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nonTitle"/>
        <w:jc w:val="center"/>
      </w:pPr>
      <w:r>
        <w:t>APGIC Platform</w:t>
      </w:r>
    </w:p>
    <w:p>
      <w:pPr>
        <w:pStyle w:val="CanonSubtitle"/>
        <w:jc w:val="center"/>
      </w:pPr>
      <w:r>
        <w:t>Единое каноническое продуктово-техническое задание</w:t>
      </w:r>
    </w:p>
    <w:p>
      <w:pPr>
        <w:jc w:val="center"/>
      </w:pPr>
      <w:r>
        <w:t>Статус: единый нормативный документ продукта; execution baseline v7 FINAL QA (Requirement Registry + Launch Cut + Multi-Surface/Native + Store Production + Strict Non-Custodial Multi-Provider Payment Control Plane)</w:t>
      </w:r>
    </w:p>
    <w:p>
      <w:pPr>
        <w:jc w:val="center"/>
      </w:pPr>
      <w:r>
        <w:rPr>
          <w:rFonts w:ascii="Liberation Sans" w:hAnsi="Liberation Sans"/>
          <w:sz w:val="21"/>
        </w:rPr>
        <w:t>Публичный домен: apgic.ru</w:t>
      </w:r>
    </w:p>
    <w:p>
      <w:pPr>
        <w:jc w:val="center"/>
      </w:pPr>
      <w:r>
        <w:t>Тип: Marketplace + SaaS + B2C Subscription + EdTech + AI + CRM + Communications + Live Infrastructure + Growth &amp; Revenue Infrastructure + B2B/Enterprise Distribution</w:t>
      </w:r>
    </w:p>
    <w:p>
      <w:pPr>
        <w:jc w:val="center"/>
      </w:pPr>
      <w:r>
        <w:rPr>
          <w:rFonts w:ascii="Liberation Sans" w:hAnsi="Liberation Sans"/>
          <w:sz w:val="21"/>
        </w:rPr>
        <w:t>Архитектурный принцип: APGIC Core + Universal Connector Layer + Replaceable External Services</w:t>
      </w:r>
    </w:p>
    <w:p>
      <w:pPr>
        <w:jc w:val="center"/>
      </w:pPr>
      <w:r>
        <w:rPr>
          <w:rFonts w:ascii="Liberation Sans" w:hAnsi="Liberation Sans"/>
          <w:sz w:val="21"/>
        </w:rPr>
        <w:t>Media principle: APGIC Product/Entitlement Truth + Replaceable Media Origin</w:t>
      </w:r>
    </w:p>
    <w:p/>
    <w:p>
      <w:pPr>
        <w:pStyle w:val="CanonNote"/>
        <w:jc w:val="center"/>
      </w:pPr>
      <w:r>
        <w:t>Этот документ объединяет и заменяет все предыдущие редакции ТЗ APGIC. Канонической считается только эта консолидированная редакция. Исполнимый baseline поддерживается вместе с machine-readable Requirement Registry и Canon Coverage Map; расхождение registry с настоящим каноном является дефектом governance, а не основанием молча менять смысл требования.</w:t>
      </w:r>
    </w:p>
    <w:p>
      <w:r>
        <w:br w:type="page"/>
      </w:r>
    </w:p>
    <w:p>
      <w:pPr>
        <w:pStyle w:val="PartHeading"/>
      </w:pPr>
      <w:r>
        <w:t>КАНОНИЧЕСКИЕ АРХИТЕКТУРНЫЕ ЗАКОНЫ</w:t>
      </w:r>
    </w:p>
    <w:p>
      <w:pPr>
        <w:pStyle w:val="CanonBullet"/>
      </w:pPr>
      <w:r>
        <w:rPr>
          <w:b/>
        </w:rPr>
        <w:t xml:space="preserve">• </w:t>
      </w:r>
      <w:r>
        <w:t>APGIC является самостоятельным продуктом и единственным источником своей бизнес-истины: identity, demand, expertise, matching, booking, commerce, entitlements, ledger и policy.</w:t>
      </w:r>
    </w:p>
    <w:p>
      <w:pPr>
        <w:pStyle w:val="CanonBullet"/>
      </w:pPr>
      <w:r>
        <w:rPr>
          <w:b/>
        </w:rPr>
        <w:t xml:space="preserve">• </w:t>
      </w:r>
      <w:r>
        <w:t>ClientPlatform, BusinessAIOS, UCR и Virtual Persona Runtime не встроены в APGIC. Это отдельные подключаемые сервисы, доступные только через versioned API/Connector Layer.</w:t>
      </w:r>
    </w:p>
    <w:p>
      <w:pPr>
        <w:pStyle w:val="CanonBullet"/>
      </w:pPr>
      <w:r>
        <w:rPr>
          <w:b/>
        </w:rPr>
        <w:t xml:space="preserve">• </w:t>
      </w:r>
      <w:r>
        <w:t>Тот же Connector Layer обязан поддерживать любые совместимые сторонние CRM, ERP, LMS, payment, calendar, analytics, AI, communications, storage/CDN и иные provider-системы.</w:t>
      </w:r>
    </w:p>
    <w:p>
      <w:pPr>
        <w:pStyle w:val="CanonBullet"/>
      </w:pPr>
      <w:r>
        <w:rPr>
          <w:b/>
        </w:rPr>
        <w:t xml:space="preserve">• </w:t>
      </w:r>
      <w:r>
        <w:t>Запрещены shared production DB, прямое чтение чужих таблиц, импорт внутренних domain-моделей внешнего сервиса и совместное владение одной канонической сущностью.</w:t>
      </w:r>
    </w:p>
    <w:p>
      <w:pPr>
        <w:pStyle w:val="CanonBullet"/>
      </w:pPr>
      <w:r>
        <w:t>• Основной backend APGIC — Go; web frontend — TypeScript + Next.js; native iOS/Android clients — TypeScript + React Native; PostgreSQL — каноническое durable business storage; Redis — только cache/coordination. Web и native используют одни versioned API/event/schema contracts и не создают параллельную business truth.</w:t>
      </w:r>
    </w:p>
    <w:p>
      <w:pPr>
        <w:pStyle w:val="CanonBullet"/>
      </w:pPr>
      <w:r>
        <w:rPr>
          <w:b/>
        </w:rPr>
        <w:t xml:space="preserve">• </w:t>
      </w:r>
      <w:r>
        <w:t>Тяжёлые media/content/inference-потоки не проходят через APGIC application backend без доказанной необходимости.</w:t>
      </w:r>
    </w:p>
    <w:p>
      <w:pPr>
        <w:pStyle w:val="CanonBullet"/>
      </w:pPr>
      <w:r>
        <w:rPr>
          <w:b/>
        </w:rPr>
        <w:t xml:space="preserve">• </w:t>
      </w:r>
      <w:r>
        <w:t>Для 1:1 realtime предпочтителен P2P-first с STUN/TURN fallback; для групп/вебинаров — SFU; конкретный communication provider остаётся заменяемым.</w:t>
      </w:r>
    </w:p>
    <w:p>
      <w:pPr>
        <w:pStyle w:val="CanonBullet"/>
      </w:pPr>
      <w:r>
        <w:rPr>
          <w:b/>
        </w:rPr>
        <w:t xml:space="preserve">• </w:t>
      </w:r>
      <w:r>
        <w:t>Медиа хранится федеративно: APGIC Managed Storage, BYOS или External Embed. Product/Course/Entitlement identity не зависит от физического storage provider.</w:t>
      </w:r>
    </w:p>
    <w:p>
      <w:pPr>
        <w:pStyle w:val="CanonBullet"/>
      </w:pPr>
      <w:r>
        <w:rPr>
          <w:b/>
        </w:rPr>
        <w:t xml:space="preserve">• </w:t>
      </w:r>
      <w:r>
        <w:t>Qualification и safety всегда предшествуют коммерческому boost. Sponsored placement не может обойти Qualification Gate.</w:t>
      </w:r>
    </w:p>
    <w:p>
      <w:pPr>
        <w:pStyle w:val="CanonBullet"/>
      </w:pPr>
      <w:r>
        <w:rPr>
          <w:b/>
        </w:rPr>
        <w:t xml:space="preserve">• </w:t>
      </w:r>
      <w:r>
        <w:t>Raw content консультаций и Avatar Companion не используется в рекламе/growth/intelligence без отдельного целевого consent-контракта.</w:t>
      </w:r>
    </w:p>
    <w:p>
      <w:pPr>
        <w:pStyle w:val="CanonBullet"/>
      </w:pPr>
      <w:r>
        <w:t>• Надёжность считается свойством продукта: backup без регулярного restore drill не считается доказанным восстановлением; для критичных контуров задаются RPO/RTO, SLO и incident runbooks.</w:t>
      </w:r>
    </w:p>
    <w:p>
      <w:pPr>
        <w:pStyle w:val="CanonBullet"/>
      </w:pPr>
      <w:r>
        <w:t>• Identity security, consent, auditability и data governance являются сквозными platform capabilities, а не локальной логикой отдельных экранов.</w:t>
      </w:r>
    </w:p>
    <w:p>
      <w:pPr>
        <w:pStyle w:val="CanonBullet"/>
      </w:pPr>
      <w:r>
        <w:t>• APGIC ведёт собственную non-custodial финансово-бизнесовую truth: Order/Payment evidence/Entitlement/Commission basis/Ledger/Reconciliation. Реальные денежные средства пользователей и специалистов не принимаются, не хранятся и не переводятся APGIC: money execution выполняют банк/PSP/store billing/иной регулируемый provider. Mutable balance/order status не заменяют ledger/reconciliation evidence.</w:t>
      </w:r>
    </w:p>
    <w:p>
      <w:pPr>
        <w:pStyle w:val="CanonBullet"/>
      </w:pPr>
      <w:r>
        <w:t>• Платёжное исполнение является multi-provider и strictly non-custodial capability: несколько PaymentProvider могут быть активны одновременно, но каждый monetary flow исполняется внешним provider напрямую между плательщиком и допустимыми получателями. APGIC не является промежуточным получателем/хранителем клиентских средств и не строит собственный payout/FX/KYC/AML/card-processing контур. Подключение, отключение и приоритизация совместимого provider выполняются через versioned Payment Provider Control Plane без изменения APGIC Core.</w:t>
      </w:r>
    </w:p>
    <w:p>
      <w:pPr>
        <w:pStyle w:val="CanonBullet"/>
      </w:pPr>
      <w:r>
        <w:t>• PaymentProvider, PaymentMethod и PaymentRail являются разными каноническими понятиями. Provider исполняет интеграцию, Method описывает пользовательский способ оплаты, Rail описывает нормативно/технически допустимый канал проведения. UI, routing и ledger не имеют права смешивать эти уровни в одно поле payment_type.</w:t>
      </w:r>
    </w:p>
    <w:p>
      <w:pPr>
        <w:pStyle w:val="CanonBullet"/>
      </w:pPr>
      <w:r>
        <w:t>• Anti-fraud и marketplace integrity защищают доверие, но автоматические сигналы не должны без policy и review превращаться в необъяснимые санкции.</w:t>
      </w:r>
    </w:p>
    <w:p>
      <w:pPr>
        <w:pStyle w:val="CanonBullet"/>
      </w:pPr>
      <w:r>
        <w:t>• Connector ecosystem развивается через versioned contracts, manifests, sandbox/certification и capability discovery; сторонний provider не может требовать изменения APGIC Core.</w:t>
      </w:r>
    </w:p>
    <w:p>
      <w:pPr>
        <w:pStyle w:val="CanonBullet"/>
      </w:pPr>
      <w:r>
        <w:t>• AI-функции работают через управляемый Model/Policy Registry, имеют evals, budget/safety limits, fallback и kill-switch для критичных сценариев.</w:t>
      </w:r>
    </w:p>
    <w:p>
      <w:pPr>
        <w:pStyle w:val="CanonBullet"/>
      </w:pPr>
      <w:r>
        <w:t>• Growth и monetization оптимизируются не по кликам, регистрации или GMV сами по себе, а по долгосрочной contribution margin при сохранении qualification, качества matching, доверия, safety, privacy и устойчивой экономики специалиста.</w:t>
      </w:r>
    </w:p>
    <w:p>
      <w:pPr>
        <w:pStyle w:val="CanonBullet"/>
      </w:pPr>
      <w:r>
        <w:t>• Attribution, partner/referral economics, GrowthBudget, рекламные connectors и lifecycle automation не имеют права использовать raw content консультаций/Avatar Companion без отдельного целевого consent и не могут обходить пользовательские коммуникационные настройки.</w:t>
      </w:r>
    </w:p>
    <w:p>
      <w:pPr>
        <w:pStyle w:val="CanonBullet"/>
      </w:pPr>
      <w:r>
        <w:t>• Marketplace запускается и масштабируется по измеряемым MarketCell, а не по декларативному принципу «доступно везде»: demand-routing не должен обещать ликвидность там, где не доказан минимальный eligible supply/availability.</w:t>
      </w:r>
    </w:p>
    <w:p>
      <w:pPr>
        <w:pStyle w:val="CanonBullet"/>
      </w:pPr>
      <w:r>
        <w:t>• Bookable Everywhere, external directories, AI/search surfaces, widgets и partner apps являются distribution surfaces. Они могут инициировать discovery/booking только через scoped contracts; APGIC сохраняет canonical identity, qualification, booking, payment, entitlement и ledger truth.</w:t>
      </w:r>
    </w:p>
    <w:p>
      <w:pPr>
        <w:pStyle w:val="CanonBullet"/>
      </w:pPr>
      <w:r>
        <w:t>• Публичные Trust/Verified claims являются scoped, подписанными/проверяемыми и отзывными. Статус «verified» нельзя купить, а истёкшее или отозванное доказательство не должно продолжать отображаться во внешнем badge/widget.</w:t>
      </w:r>
    </w:p>
    <w:p>
      <w:pPr>
        <w:pStyle w:val="CanonBullet"/>
      </w:pPr>
      <w:r>
        <w:t>• Content ownership, commercial ownership, authorship, licensing и royalties являются разными понятиями. Продажа/доставка контента не допускается без явного Rights/License contract; royalty movements проходят через ledger/reconciliation.</w:t>
      </w:r>
    </w:p>
    <w:p>
      <w:pPr>
        <w:pStyle w:val="CanonBullet"/>
      </w:pPr>
      <w:r>
        <w:t>• White-label / Powered by APGIC меняет presentation/tenant configuration, но не создаёт отдельный fork бизнес-истины, qualification, ledger или security model.</w:t>
      </w:r>
    </w:p>
    <w:p>
      <w:pPr>
        <w:pStyle w:val="CanonBullet"/>
      </w:pPr>
      <w:r>
        <w:t>• Pricing/packaging experiments не могут использовать чувствительные признаки или скрытую уязвимость пользователя для индивидуального завышения цены; captured order всегда хранит неизменяемый pricing/economic snapshot.</w:t>
      </w:r>
    </w:p>
    <w:p>
      <w:pPr>
        <w:pStyle w:val="CanonBullet"/>
      </w:pPr>
      <w:r>
        <w:t>• Revenue Assurance является обязательной non-custodial финансовой capability: APGIC сверяет свои Order/Payment evidence/Ledger/Entitlement/Commission/Royalty records с provider settlement/refund/payout/fiscal evidence. APGIC не воспроизводит денежный процессинг provider и не считает финансовую аномалию «аналитической погрешностью».</w:t>
      </w:r>
    </w:p>
    <w:p>
      <w:pPr>
        <w:pStyle w:val="CanonBullet"/>
      </w:pPr>
      <w:r>
        <w:t>• Migration/Import и Data Portability симметричны: APGIC может снижать switching cost входа, но не создаёт искусственный lock-in запретом на допустимый экспорт собственных данных/контента пользователя.</w:t>
      </w:r>
    </w:p>
    <w:p>
      <w:pPr>
        <w:pStyle w:val="CanonBullet"/>
      </w:pPr>
      <w:r>
        <w:t>• Репозитории-доноры BusinessAIOS, ClientPlatform, Universal-Communication-Runtime и Virtual-Persona-Runtime являются READ-ONLY источниками проверенных решений для APGIC. В рамках разработки APGIC запрещены любые commit/push/branch/PR/issue/tag/release/workflow/dependency/file mutations в этих репозиториях. Разрешены только чтение, аудит, checkout/fetch для изучения и копирование выбранного материала ВНЕ donor workspace.</w:t>
      </w:r>
    </w:p>
    <w:p>
      <w:pPr>
        <w:pStyle w:val="CanonBullet"/>
      </w:pPr>
      <w:r>
        <w:t>• Reuse из donor repository выполняется по принципу «study → snapshot/provenance → copy → APGIC-native adaptation → tests». APGIC не импортирует внутреннюю domain-модель донора, не использует его production DB и не становится runtime-зависимым от donor source tree.</w:t>
      </w:r>
    </w:p>
    <w:p>
      <w:pPr>
        <w:pStyle w:val="CanonBullet"/>
      </w:pPr>
      <w:r>
        <w:t>• Канонический production stack APGIC: Go — backend/API/workers/connectors/orchestration; TypeScript + Next.js — web; TypeScript + React Native — native iOS/Android; PostgreSQL/SQL — durable business storage/migrations; Redis — cache/coordination. Общими между web/native по умолчанию являются generated contracts/schemas, stable enums/reason codes, validation, design tokens, localization и analytics event contracts, а не server business logic или forced-shared UI. Python допускается только для изолированных offline data/ML/analytics/dev tasks; Rust/C++ — только по ADR для доказанного low-level/performance/security случая.</w:t>
      </w:r>
    </w:p>
    <w:p>
      <w:pPr>
        <w:pStyle w:val="CanonBullet"/>
      </w:pPr>
      <w:r>
        <w:t>• Юридическая и финансовая роль APGIC в каждой транзакции должна быть явной и versioned: seller/service provider, commercial owner, payment recipient, platform/agent/intermediary role, fiscal responsibility, refund/dispute responsibility и payout beneficiary не выводятся из одного поля и не предполагаются молча.</w:t>
      </w:r>
    </w:p>
    <w:p>
      <w:pPr>
        <w:pStyle w:val="CanonBullet"/>
      </w:pPr>
      <w:r>
        <w:t>• Принятие договора/оферты/политики является отдельным доказуемым Legal Acceptance, а не побочным эффектом логина или наличия ссылки на актуальную страницу. Изменение legal document version не переписывает исторические согласия.</w:t>
      </w:r>
    </w:p>
    <w:p>
      <w:pPr>
        <w:pStyle w:val="CanonBullet"/>
      </w:pPr>
      <w:r>
        <w:t>• Canonical IDs, taxonomies, state machines и business truth не зависят от языка интерфейса. Locale, translation, currency/time/date presentation и SEO slugs являются versioned presentation/localization слоями.</w:t>
      </w:r>
    </w:p>
    <w:p>
      <w:pPr>
        <w:pStyle w:val="CanonBullet"/>
      </w:pPr>
      <w:r>
        <w:t>• Web/PWA/iOS/Android являются равноправными client surfaces одного APGIC backend и одной identity/qualification/booking/payment/entitlement/ledger truth. Native-ready является обязательным архитектурным свойством R0–R4: новая launch-critical capability не проектируется как web-only с обещанием «адаптировать потом». Native application не создаёт второй backend/domain model.</w:t>
      </w:r>
    </w:p>
    <w:p>
      <w:pPr>
        <w:pStyle w:val="CanonBullet"/>
      </w:pPr>
      <w:r>
        <w:t>• App Store, Google Play и иные distribution/billing stores являются внешними policy/execution surfaces, а не владельцами Product, Order, Payment, Entitlement, Subscription или Ledger truth. Store-specific ограничения применяются через versioned StorePolicySnapshot/StoreCommercePolicy и не зашиваются как вечные if/else в domain core.</w:t>
      </w:r>
    </w:p>
    <w:p>
      <w:pPr>
        <w:pStyle w:val="CanonBullet"/>
      </w:pPr>
      <w:r>
        <w:t>• Стартовая native topology APGIC — одно iOS/Android приложение с role-aware workspaces одной Identity. Отдельный APGIC Pro/Student/Enterprise app в будущем допускается только как дополнительный surface той же server truth по RFC/ADR и доказанной UX/operational необходимости.</w:t>
      </w:r>
    </w:p>
    <w:p>
      <w:pPr>
        <w:pStyle w:val="CanonBullet"/>
      </w:pPr>
      <w:r>
        <w:t>• Offline/hybrid services используют отдельные Venue/ServiceLocation/Resource boundaries; приватный адрес специалиста не становится публичным фактом только потому, что услуга оказывается офлайн.</w:t>
      </w:r>
    </w:p>
    <w:p>
      <w:pPr>
        <w:pStyle w:val="CanonBullet"/>
      </w:pPr>
      <w:r>
        <w:t>• Search index и retrieval/vector stores являются rebuildable projections, а не владельцами Specialist/Product/Qualification truth. Результат поиска должен быть воспроизводим по index/retrieval/ranking policy versions.</w:t>
      </w:r>
    </w:p>
    <w:p>
      <w:pPr>
        <w:pStyle w:val="CanonBullet"/>
      </w:pPr>
      <w:r>
        <w:t>• MANUAL_REVIEW/verification является полноценным операционным domain с ownership, SLA, evidence, conflict-of-interest, second-review/appeal rules; очередь ручной проверки не должна жить вне APGIC в неаудируемых таблицах/чатах.</w:t>
      </w:r>
    </w:p>
    <w:p>
      <w:pPr>
        <w:pStyle w:val="CanonBullet"/>
      </w:pPr>
      <w:r>
        <w:t>• Изменение самого Canon проходит управляемый RFC/ADR/Requirement Change процесс. Production implementation, противоречащая действующему requirement, не становится новым каноном только потому, что уже написана.</w:t>
      </w:r>
    </w:p>
    <w:p>
      <w:pPr>
        <w:pStyle w:val="CanonBullet"/>
      </w:pPr>
      <w:r>
        <w:t>• Любой пользовательский интерфейс APGIC с первого production release соответствующей capability обязан быть device-agnostic и адаптивным; web покрывает standards-based viewport classes, а native iOS/Android — соответствующие OS/layout/accessibility/device capability states. Отдельный «мобильный сайт потом», WebView-only critical app flow или desktop-only launch-critical flow запрещены.</w:t>
      </w:r>
    </w:p>
    <w:p>
      <w:pPr>
        <w:pStyle w:val="CanonBullet"/>
      </w:pPr>
      <w:r>
        <w:t>• APGIC строится по принципу Structural Rigidity: у каждого бизнес-понятия один canonical owner, одно недвусмысленное имя/ID, явная единица измерения, schema/type, lifecycle/state machine и error/reason semantics. Неоднозначный status, скрытая трактовка null/boolean, дублирующая truth, «примерный» contract или локальная UI-интерпретация критического правила считаются архитектурным дефектом.</w:t>
      </w:r>
    </w:p>
    <w:p>
      <w:pPr>
        <w:pStyle w:val="SectionHeading"/>
      </w:pPr>
      <w:r>
        <w:t>Архитектурная карта ответственности</w:t>
      </w:r>
    </w:p>
    <w:tbl>
      <w:tblPr>
        <w:tblStyle w:val="TableGrid"/>
        <w:tblW w:type="auto" w:w="0"/>
        <w:jc w:val="center"/>
        <w:tblLook w:firstColumn="1" w:firstRow="1" w:lastColumn="0" w:lastRow="0" w:noHBand="0" w:noVBand="1" w:val="04A0"/>
      </w:tblPr>
      <w:tblGrid>
        <w:gridCol w:w="2536"/>
        <w:gridCol w:w="2536"/>
        <w:gridCol w:w="2536"/>
        <w:gridCol w:w="2536"/>
      </w:tblGrid>
      <w:tr>
        <w:trPr>
          <w:tblHeader w:val="true"/>
        </w:trPr>
        <w:tc>
          <w:tcPr>
            <w:tcW w:type="dxa" w:w="2536"/>
          </w:tcPr>
          <w:p>
            <w:r>
              <w:rPr>
                <w:rFonts w:ascii="Liberation Sans" w:hAnsi="Liberation Sans"/>
                <w:b/>
                <w:sz w:val="17"/>
              </w:rPr>
              <w:t>Контур</w:t>
            </w:r>
          </w:p>
        </w:tc>
        <w:tc>
          <w:tcPr>
            <w:tcW w:type="dxa" w:w="2536"/>
          </w:tcPr>
          <w:p>
            <w:r>
              <w:rPr>
                <w:rFonts w:ascii="Liberation Sans" w:hAnsi="Liberation Sans"/>
                <w:b/>
                <w:sz w:val="17"/>
              </w:rPr>
              <w:t>Статус</w:t>
            </w:r>
          </w:p>
        </w:tc>
        <w:tc>
          <w:tcPr>
            <w:tcW w:type="dxa" w:w="2536"/>
          </w:tcPr>
          <w:p>
            <w:r>
              <w:rPr>
                <w:rFonts w:ascii="Liberation Sans" w:hAnsi="Liberation Sans"/>
                <w:b/>
                <w:sz w:val="17"/>
              </w:rPr>
              <w:t>Чем владеет</w:t>
            </w:r>
          </w:p>
        </w:tc>
        <w:tc>
          <w:tcPr>
            <w:tcW w:type="dxa" w:w="2536"/>
          </w:tcPr>
          <w:p>
            <w:r>
              <w:rPr>
                <w:rFonts w:ascii="Liberation Sans" w:hAnsi="Liberation Sans"/>
                <w:b/>
                <w:sz w:val="17"/>
              </w:rPr>
              <w:t>Как связан с APGIC</w:t>
            </w:r>
          </w:p>
        </w:tc>
      </w:tr>
      <w:tr>
        <w:tc>
          <w:tcPr>
            <w:tcW w:type="dxa" w:w="2536"/>
            <w:vAlign w:val="top"/>
          </w:tcPr>
          <w:p>
            <w:r>
              <w:rPr>
                <w:rFonts w:ascii="Liberation Sans" w:hAnsi="Liberation Sans"/>
                <w:sz w:val="17"/>
              </w:rPr>
              <w:t>APGIC Core</w:t>
            </w:r>
          </w:p>
        </w:tc>
        <w:tc>
          <w:tcPr>
            <w:tcW w:type="dxa" w:w="2536"/>
            <w:vAlign w:val="top"/>
          </w:tcPr>
          <w:p>
            <w:r>
              <w:rPr>
                <w:rFonts w:ascii="Liberation Sans" w:hAnsi="Liberation Sans"/>
                <w:sz w:val="17"/>
              </w:rPr>
              <w:t>Внутреннее ядро</w:t>
            </w:r>
          </w:p>
        </w:tc>
        <w:tc>
          <w:tcPr>
            <w:tcW w:type="dxa" w:w="2536"/>
            <w:vAlign w:val="top"/>
          </w:tcPr>
          <w:p>
            <w:r>
              <w:rPr>
                <w:rFonts w:ascii="Liberation Sans" w:hAnsi="Liberation Sans"/>
                <w:sz w:val="17"/>
              </w:rPr>
              <w:t>Business truth, identity, matching, booking, commerce, entitlements, ledger</w:t>
            </w:r>
          </w:p>
        </w:tc>
        <w:tc>
          <w:tcPr>
            <w:tcW w:type="dxa" w:w="2536"/>
            <w:vAlign w:val="top"/>
          </w:tcPr>
          <w:p>
            <w:r>
              <w:rPr>
                <w:rFonts w:ascii="Liberation Sans" w:hAnsi="Liberation Sans"/>
                <w:sz w:val="17"/>
              </w:rPr>
              <w:t>Внутренние domain boundaries</w:t>
            </w:r>
          </w:p>
        </w:tc>
      </w:tr>
      <w:tr>
        <w:tc>
          <w:tcPr>
            <w:tcW w:type="dxa" w:w="2536"/>
            <w:vAlign w:val="top"/>
          </w:tcPr>
          <w:p>
            <w:r>
              <w:rPr>
                <w:rFonts w:ascii="Liberation Sans" w:hAnsi="Liberation Sans"/>
                <w:sz w:val="17"/>
              </w:rPr>
              <w:t>Universal Connector Layer</w:t>
            </w:r>
          </w:p>
        </w:tc>
        <w:tc>
          <w:tcPr>
            <w:tcW w:type="dxa" w:w="2536"/>
            <w:vAlign w:val="top"/>
          </w:tcPr>
          <w:p>
            <w:r>
              <w:rPr>
                <w:rFonts w:ascii="Liberation Sans" w:hAnsi="Liberation Sans"/>
                <w:sz w:val="17"/>
              </w:rPr>
              <w:t>Внутренняя boundary-инфраструктура</w:t>
            </w:r>
          </w:p>
        </w:tc>
        <w:tc>
          <w:tcPr>
            <w:tcW w:type="dxa" w:w="2536"/>
            <w:vAlign w:val="top"/>
          </w:tcPr>
          <w:p>
            <w:r>
              <w:rPr>
                <w:rFonts w:ascii="Liberation Sans" w:hAnsi="Liberation Sans"/>
                <w:sz w:val="17"/>
              </w:rPr>
              <w:t>Provider mappings, capabilities, auth/scopes, reconciliation</w:t>
            </w:r>
          </w:p>
        </w:tc>
        <w:tc>
          <w:tcPr>
            <w:tcW w:type="dxa" w:w="2536"/>
            <w:vAlign w:val="top"/>
          </w:tcPr>
          <w:p>
            <w:r>
              <w:rPr>
                <w:rFonts w:ascii="Liberation Sans" w:hAnsi="Liberation Sans"/>
                <w:sz w:val="17"/>
              </w:rPr>
              <w:t>Versioned API / webhooks / events</w:t>
            </w:r>
          </w:p>
        </w:tc>
      </w:tr>
      <w:tr>
        <w:tc>
          <w:tcPr>
            <w:tcW w:type="dxa" w:w="2536"/>
            <w:vAlign w:val="top"/>
          </w:tcPr>
          <w:p>
            <w:r>
              <w:rPr>
                <w:rFonts w:ascii="Liberation Sans" w:hAnsi="Liberation Sans"/>
                <w:sz w:val="17"/>
              </w:rPr>
              <w:t>ClientPlatform / иная CRM</w:t>
            </w:r>
          </w:p>
        </w:tc>
        <w:tc>
          <w:tcPr>
            <w:tcW w:type="dxa" w:w="2536"/>
            <w:vAlign w:val="top"/>
          </w:tcPr>
          <w:p>
            <w:r>
              <w:rPr>
                <w:rFonts w:ascii="Liberation Sans" w:hAnsi="Liberation Sans"/>
                <w:sz w:val="17"/>
              </w:rPr>
              <w:t>Внешний сервис</w:t>
            </w:r>
          </w:p>
        </w:tc>
        <w:tc>
          <w:tcPr>
            <w:tcW w:type="dxa" w:w="2536"/>
            <w:vAlign w:val="top"/>
          </w:tcPr>
          <w:p>
            <w:r>
              <w:rPr>
                <w:rFonts w:ascii="Liberation Sans" w:hAnsi="Liberation Sans"/>
                <w:sz w:val="17"/>
              </w:rPr>
              <w:t>CRM/growth execution в своей системе</w:t>
            </w:r>
          </w:p>
        </w:tc>
        <w:tc>
          <w:tcPr>
            <w:tcW w:type="dxa" w:w="2536"/>
            <w:vAlign w:val="top"/>
          </w:tcPr>
          <w:p>
            <w:r>
              <w:rPr>
                <w:rFonts w:ascii="Liberation Sans" w:hAnsi="Liberation Sans"/>
                <w:sz w:val="17"/>
              </w:rPr>
              <w:t>Connector</w:t>
            </w:r>
          </w:p>
        </w:tc>
      </w:tr>
      <w:tr>
        <w:tc>
          <w:tcPr>
            <w:tcW w:type="dxa" w:w="2536"/>
            <w:vAlign w:val="top"/>
          </w:tcPr>
          <w:p>
            <w:r>
              <w:rPr>
                <w:rFonts w:ascii="Liberation Sans" w:hAnsi="Liberation Sans"/>
                <w:sz w:val="17"/>
              </w:rPr>
              <w:t>UCR / иной communication provider</w:t>
            </w:r>
          </w:p>
        </w:tc>
        <w:tc>
          <w:tcPr>
            <w:tcW w:type="dxa" w:w="2536"/>
            <w:vAlign w:val="top"/>
          </w:tcPr>
          <w:p>
            <w:r>
              <w:rPr>
                <w:rFonts w:ascii="Liberation Sans" w:hAnsi="Liberation Sans"/>
                <w:sz w:val="17"/>
              </w:rPr>
              <w:t>Внешний сервис</w:t>
            </w:r>
          </w:p>
        </w:tc>
        <w:tc>
          <w:tcPr>
            <w:tcW w:type="dxa" w:w="2536"/>
            <w:vAlign w:val="top"/>
          </w:tcPr>
          <w:p>
            <w:r>
              <w:rPr>
                <w:rFonts w:ascii="Liberation Sans" w:hAnsi="Liberation Sans"/>
                <w:sz w:val="17"/>
              </w:rPr>
              <w:t>Communication/media runtime</w:t>
            </w:r>
          </w:p>
        </w:tc>
        <w:tc>
          <w:tcPr>
            <w:tcW w:type="dxa" w:w="2536"/>
            <w:vAlign w:val="top"/>
          </w:tcPr>
          <w:p>
            <w:r>
              <w:rPr>
                <w:rFonts w:ascii="Liberation Sans" w:hAnsi="Liberation Sans"/>
                <w:sz w:val="17"/>
              </w:rPr>
              <w:t>Connector</w:t>
            </w:r>
          </w:p>
        </w:tc>
      </w:tr>
      <w:tr>
        <w:tc>
          <w:tcPr>
            <w:tcW w:type="dxa" w:w="2536"/>
            <w:vAlign w:val="top"/>
          </w:tcPr>
          <w:p>
            <w:r>
              <w:rPr>
                <w:rFonts w:ascii="Liberation Sans" w:hAnsi="Liberation Sans"/>
                <w:sz w:val="17"/>
              </w:rPr>
              <w:t>VPR / иной persona provider</w:t>
            </w:r>
          </w:p>
        </w:tc>
        <w:tc>
          <w:tcPr>
            <w:tcW w:type="dxa" w:w="2536"/>
            <w:vAlign w:val="top"/>
          </w:tcPr>
          <w:p>
            <w:r>
              <w:rPr>
                <w:rFonts w:ascii="Liberation Sans" w:hAnsi="Liberation Sans"/>
                <w:sz w:val="17"/>
              </w:rPr>
              <w:t>Внешний сервис</w:t>
            </w:r>
          </w:p>
        </w:tc>
        <w:tc>
          <w:tcPr>
            <w:tcW w:type="dxa" w:w="2536"/>
            <w:vAlign w:val="top"/>
          </w:tcPr>
          <w:p>
            <w:r>
              <w:rPr>
                <w:rFonts w:ascii="Liberation Sans" w:hAnsi="Liberation Sans"/>
                <w:sz w:val="17"/>
              </w:rPr>
              <w:t>Persona/avatar/voice presence runtime</w:t>
            </w:r>
          </w:p>
        </w:tc>
        <w:tc>
          <w:tcPr>
            <w:tcW w:type="dxa" w:w="2536"/>
            <w:vAlign w:val="top"/>
          </w:tcPr>
          <w:p>
            <w:r>
              <w:rPr>
                <w:rFonts w:ascii="Liberation Sans" w:hAnsi="Liberation Sans"/>
                <w:sz w:val="17"/>
              </w:rPr>
              <w:t>Connector</w:t>
            </w:r>
          </w:p>
        </w:tc>
      </w:tr>
      <w:tr>
        <w:tc>
          <w:tcPr>
            <w:tcW w:type="dxa" w:w="2536"/>
            <w:vAlign w:val="top"/>
          </w:tcPr>
          <w:p>
            <w:r>
              <w:rPr>
                <w:rFonts w:ascii="Liberation Sans" w:hAnsi="Liberation Sans"/>
                <w:sz w:val="17"/>
              </w:rPr>
              <w:t>BusinessAIOS / иной intelligence provider</w:t>
            </w:r>
          </w:p>
        </w:tc>
        <w:tc>
          <w:tcPr>
            <w:tcW w:type="dxa" w:w="2536"/>
            <w:vAlign w:val="top"/>
          </w:tcPr>
          <w:p>
            <w:r>
              <w:rPr>
                <w:rFonts w:ascii="Liberation Sans" w:hAnsi="Liberation Sans"/>
                <w:sz w:val="17"/>
              </w:rPr>
              <w:t>Внешний сервис</w:t>
            </w:r>
          </w:p>
        </w:tc>
        <w:tc>
          <w:tcPr>
            <w:tcW w:type="dxa" w:w="2536"/>
            <w:vAlign w:val="top"/>
          </w:tcPr>
          <w:p>
            <w:r>
              <w:rPr>
                <w:rFonts w:ascii="Liberation Sans" w:hAnsi="Liberation Sans"/>
                <w:sz w:val="17"/>
              </w:rPr>
              <w:t>Management/growth intelligence</w:t>
            </w:r>
          </w:p>
        </w:tc>
        <w:tc>
          <w:tcPr>
            <w:tcW w:type="dxa" w:w="2536"/>
            <w:vAlign w:val="top"/>
          </w:tcPr>
          <w:p>
            <w:r>
              <w:rPr>
                <w:rFonts w:ascii="Liberation Sans" w:hAnsi="Liberation Sans"/>
                <w:sz w:val="17"/>
              </w:rPr>
              <w:t>Connector</w:t>
            </w:r>
          </w:p>
        </w:tc>
      </w:tr>
      <w:tr>
        <w:tc>
          <w:tcPr>
            <w:tcW w:type="dxa" w:w="2536"/>
            <w:vAlign w:val="top"/>
          </w:tcPr>
          <w:p>
            <w:r>
              <w:rPr>
                <w:rFonts w:ascii="Liberation Sans" w:hAnsi="Liberation Sans"/>
                <w:sz w:val="17"/>
              </w:rPr>
              <w:t>Payment provider</w:t>
            </w:r>
          </w:p>
        </w:tc>
        <w:tc>
          <w:tcPr>
            <w:tcW w:type="dxa" w:w="2536"/>
            <w:vAlign w:val="top"/>
          </w:tcPr>
          <w:p>
            <w:r>
              <w:rPr>
                <w:rFonts w:ascii="Liberation Sans" w:hAnsi="Liberation Sans"/>
                <w:sz w:val="17"/>
              </w:rPr>
              <w:t>Внешний сервис</w:t>
            </w:r>
          </w:p>
        </w:tc>
        <w:tc>
          <w:tcPr>
            <w:tcW w:type="dxa" w:w="2536"/>
            <w:vAlign w:val="top"/>
          </w:tcPr>
          <w:p>
            <w:r>
              <w:rPr>
                <w:rFonts w:ascii="Liberation Sans" w:hAnsi="Liberation Sans"/>
                <w:sz w:val="17"/>
              </w:rPr>
              <w:t>Money execution</w:t>
            </w:r>
          </w:p>
        </w:tc>
        <w:tc>
          <w:tcPr>
            <w:tcW w:type="dxa" w:w="2536"/>
            <w:vAlign w:val="top"/>
          </w:tcPr>
          <w:p>
            <w:r>
              <w:rPr>
                <w:rFonts w:ascii="Liberation Sans" w:hAnsi="Liberation Sans"/>
                <w:sz w:val="17"/>
              </w:rPr>
              <w:t>Connector</w:t>
            </w:r>
          </w:p>
        </w:tc>
      </w:tr>
      <w:tr>
        <w:tc>
          <w:tcPr>
            <w:tcW w:type="dxa" w:w="2536"/>
            <w:vAlign w:val="top"/>
          </w:tcPr>
          <w:p>
            <w:r>
              <w:rPr>
                <w:rFonts w:ascii="Liberation Sans" w:hAnsi="Liberation Sans"/>
                <w:sz w:val="17"/>
              </w:rPr>
              <w:t>Object Storage / CDN</w:t>
            </w:r>
          </w:p>
        </w:tc>
        <w:tc>
          <w:tcPr>
            <w:tcW w:type="dxa" w:w="2536"/>
            <w:vAlign w:val="top"/>
          </w:tcPr>
          <w:p>
            <w:r>
              <w:rPr>
                <w:rFonts w:ascii="Liberation Sans" w:hAnsi="Liberation Sans"/>
                <w:sz w:val="17"/>
              </w:rPr>
              <w:t>Заменяемый content plane</w:t>
            </w:r>
          </w:p>
        </w:tc>
        <w:tc>
          <w:tcPr>
            <w:tcW w:type="dxa" w:w="2536"/>
            <w:vAlign w:val="top"/>
          </w:tcPr>
          <w:p>
            <w:r>
              <w:rPr>
                <w:rFonts w:ascii="Liberation Sans" w:hAnsi="Liberation Sans"/>
                <w:sz w:val="17"/>
              </w:rPr>
              <w:t>Физические байты media/files</w:t>
            </w:r>
          </w:p>
        </w:tc>
        <w:tc>
          <w:tcPr>
            <w:tcW w:type="dxa" w:w="2536"/>
            <w:vAlign w:val="top"/>
          </w:tcPr>
          <w:p>
            <w:r>
              <w:rPr>
                <w:rFonts w:ascii="Liberation Sans" w:hAnsi="Liberation Sans"/>
                <w:sz w:val="17"/>
              </w:rPr>
              <w:t>MediaStorageProvider / Connector</w:t>
            </w:r>
          </w:p>
        </w:tc>
      </w:tr>
    </w:tbl>
    <w:p>
      <w:pPr>
        <w:pStyle w:val="SectionHeading"/>
        <w:pageBreakBefore/>
      </w:pPr>
      <w:r>
        <w:t>Карта хранения данных</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3381"/>
          </w:tcPr>
          <w:p>
            <w:r>
              <w:rPr>
                <w:rFonts w:ascii="Liberation Sans" w:hAnsi="Liberation Sans"/>
                <w:b/>
                <w:sz w:val="17"/>
              </w:rPr>
              <w:t>Хранилище/система</w:t>
            </w:r>
          </w:p>
        </w:tc>
        <w:tc>
          <w:tcPr>
            <w:tcW w:type="dxa" w:w="3381"/>
          </w:tcPr>
          <w:p>
            <w:r>
              <w:rPr>
                <w:rFonts w:ascii="Liberation Sans" w:hAnsi="Liberation Sans"/>
                <w:b/>
                <w:sz w:val="17"/>
              </w:rPr>
              <w:t>Что хранится</w:t>
            </w:r>
          </w:p>
        </w:tc>
        <w:tc>
          <w:tcPr>
            <w:tcW w:type="dxa" w:w="3381"/>
          </w:tcPr>
          <w:p>
            <w:r>
              <w:rPr>
                <w:rFonts w:ascii="Liberation Sans" w:hAnsi="Liberation Sans"/>
                <w:b/>
                <w:sz w:val="17"/>
              </w:rPr>
              <w:t>Что не должно храниться как источник истины</w:t>
            </w:r>
          </w:p>
        </w:tc>
      </w:tr>
      <w:tr>
        <w:tc>
          <w:tcPr>
            <w:tcW w:type="dxa" w:w="3381"/>
          </w:tcPr>
          <w:p>
            <w:r>
              <w:rPr>
                <w:rFonts w:ascii="Liberation Sans" w:hAnsi="Liberation Sans"/>
                <w:sz w:val="17"/>
              </w:rPr>
              <w:t>PostgreSQL APGIC</w:t>
            </w:r>
          </w:p>
        </w:tc>
        <w:tc>
          <w:tcPr>
            <w:tcW w:type="dxa" w:w="3381"/>
          </w:tcPr>
          <w:p>
            <w:r>
              <w:rPr>
                <w:rFonts w:ascii="Liberation Sans" w:hAnsi="Liberation Sans"/>
                <w:sz w:val="17"/>
              </w:rPr>
              <w:t>Identity, профили, HelpIntent, Expertise, booking, products, purchases, entitlements, ledger, mappings, audit state</w:t>
            </w:r>
          </w:p>
        </w:tc>
        <w:tc>
          <w:tcPr>
            <w:tcW w:type="dxa" w:w="3381"/>
          </w:tcPr>
          <w:p>
            <w:r>
              <w:rPr>
                <w:rFonts w:ascii="Liberation Sans" w:hAnsi="Liberation Sans"/>
                <w:sz w:val="17"/>
              </w:rPr>
              <w:t>Чужое runtime-состояние внешних сервисов</w:t>
            </w:r>
          </w:p>
        </w:tc>
      </w:tr>
      <w:tr>
        <w:tc>
          <w:tcPr>
            <w:tcW w:type="dxa" w:w="3381"/>
          </w:tcPr>
          <w:p>
            <w:r>
              <w:rPr>
                <w:rFonts w:ascii="Liberation Sans" w:hAnsi="Liberation Sans"/>
                <w:sz w:val="17"/>
              </w:rPr>
              <w:t>Redis</w:t>
            </w:r>
          </w:p>
        </w:tc>
        <w:tc>
          <w:tcPr>
            <w:tcW w:type="dxa" w:w="3381"/>
          </w:tcPr>
          <w:p>
            <w:r>
              <w:rPr>
                <w:rFonts w:ascii="Liberation Sans" w:hAnsi="Liberation Sans"/>
                <w:sz w:val="17"/>
              </w:rPr>
              <w:t>Cache, locks/coordination, rate-limit, короткоживущие данные</w:t>
            </w:r>
          </w:p>
        </w:tc>
        <w:tc>
          <w:tcPr>
            <w:tcW w:type="dxa" w:w="3381"/>
          </w:tcPr>
          <w:p>
            <w:r>
              <w:rPr>
                <w:rFonts w:ascii="Liberation Sans" w:hAnsi="Liberation Sans"/>
                <w:sz w:val="17"/>
              </w:rPr>
              <w:t>Канонический ledger/booking/payment truth</w:t>
            </w:r>
          </w:p>
        </w:tc>
      </w:tr>
      <w:tr>
        <w:tc>
          <w:tcPr>
            <w:tcW w:type="dxa" w:w="3381"/>
          </w:tcPr>
          <w:p>
            <w:r>
              <w:rPr>
                <w:rFonts w:ascii="Liberation Sans" w:hAnsi="Liberation Sans"/>
                <w:sz w:val="17"/>
              </w:rPr>
              <w:t>APGIC Managed Object Storage</w:t>
            </w:r>
          </w:p>
        </w:tc>
        <w:tc>
          <w:tcPr>
            <w:tcW w:type="dxa" w:w="3381"/>
          </w:tcPr>
          <w:p>
            <w:r>
              <w:rPr>
                <w:rFonts w:ascii="Liberation Sans" w:hAnsi="Liberation Sans"/>
                <w:sz w:val="17"/>
              </w:rPr>
              <w:t>Media/files при managed storage</w:t>
            </w:r>
          </w:p>
        </w:tc>
        <w:tc>
          <w:tcPr>
            <w:tcW w:type="dxa" w:w="3381"/>
          </w:tcPr>
          <w:p>
            <w:r>
              <w:rPr>
                <w:rFonts w:ascii="Liberation Sans" w:hAnsi="Liberation Sans"/>
                <w:sz w:val="17"/>
              </w:rPr>
              <w:t>Product/Entitlement truth</w:t>
            </w:r>
          </w:p>
        </w:tc>
      </w:tr>
      <w:tr>
        <w:tc>
          <w:tcPr>
            <w:tcW w:type="dxa" w:w="3381"/>
          </w:tcPr>
          <w:p>
            <w:r>
              <w:rPr>
                <w:rFonts w:ascii="Liberation Sans" w:hAnsi="Liberation Sans"/>
                <w:sz w:val="17"/>
              </w:rPr>
              <w:t>BYOS / внешний Object Storage</w:t>
            </w:r>
          </w:p>
        </w:tc>
        <w:tc>
          <w:tcPr>
            <w:tcW w:type="dxa" w:w="3381"/>
          </w:tcPr>
          <w:p>
            <w:r>
              <w:rPr>
                <w:rFonts w:ascii="Liberation Sans" w:hAnsi="Liberation Sans"/>
                <w:sz w:val="17"/>
              </w:rPr>
              <w:t>Физические байты владельца</w:t>
            </w:r>
          </w:p>
        </w:tc>
        <w:tc>
          <w:tcPr>
            <w:tcW w:type="dxa" w:w="3381"/>
          </w:tcPr>
          <w:p>
            <w:r>
              <w:rPr>
                <w:rFonts w:ascii="Liberation Sans" w:hAnsi="Liberation Sans"/>
                <w:sz w:val="17"/>
              </w:rPr>
              <w:t>APGIC business truth</w:t>
            </w:r>
          </w:p>
        </w:tc>
      </w:tr>
      <w:tr>
        <w:tc>
          <w:tcPr>
            <w:tcW w:type="dxa" w:w="3381"/>
          </w:tcPr>
          <w:p>
            <w:r>
              <w:rPr>
                <w:rFonts w:ascii="Liberation Sans" w:hAnsi="Liberation Sans"/>
                <w:sz w:val="17"/>
              </w:rPr>
              <w:t>UCR/VPR/CRM/BusinessAIOS</w:t>
            </w:r>
          </w:p>
        </w:tc>
        <w:tc>
          <w:tcPr>
            <w:tcW w:type="dxa" w:w="3381"/>
          </w:tcPr>
          <w:p>
            <w:r>
              <w:rPr>
                <w:rFonts w:ascii="Liberation Sans" w:hAnsi="Liberation Sans"/>
                <w:sz w:val="17"/>
              </w:rPr>
              <w:t>Собственное runtime/provider state в рамках своего сервиса</w:t>
            </w:r>
          </w:p>
        </w:tc>
        <w:tc>
          <w:tcPr>
            <w:tcW w:type="dxa" w:w="3381"/>
          </w:tcPr>
          <w:p>
            <w:r>
              <w:rPr>
                <w:rFonts w:ascii="Liberation Sans" w:hAnsi="Liberation Sans"/>
                <w:sz w:val="17"/>
              </w:rPr>
              <w:t>APGIC canonical entities</w:t>
            </w:r>
          </w:p>
        </w:tc>
      </w:tr>
    </w:tbl>
    <w:p>
      <w:r>
        <w:br w:type="page"/>
      </w:r>
    </w:p>
    <w:p>
      <w:pPr>
        <w:pStyle w:val="PartHeading"/>
      </w:pPr>
      <w:r>
        <w:t>СТРУКТУРА ДОКУМЕНТА</w:t>
      </w:r>
    </w:p>
    <w:p>
      <w:pPr>
        <w:spacing w:after="80"/>
      </w:pPr>
      <w:r>
        <w:rPr>
          <w:rFonts w:ascii="Liberation Sans" w:hAnsi="Liberation Sans"/>
          <w:b/>
          <w:sz w:val="21"/>
        </w:rPr>
        <w:t>ЧАСТЬ I. ПРОДУКТОВАЯ ОСНОВА И БИЗНЕС-МОДЕЛЬ — разделы 1–11</w:t>
      </w:r>
    </w:p>
    <w:p>
      <w:pPr>
        <w:pStyle w:val="CanonNote"/>
        <w:ind w:left="283"/>
      </w:pPr>
      <w:r>
        <w:t>Миссия, роли, спрос, HelpIntent, marketplace и базовая логика ценности.</w:t>
      </w:r>
    </w:p>
    <w:p>
      <w:pPr>
        <w:spacing w:after="80"/>
      </w:pPr>
      <w:r>
        <w:rPr>
          <w:rFonts w:ascii="Liberation Sans" w:hAnsi="Liberation Sans"/>
          <w:b/>
          <w:sz w:val="21"/>
        </w:rPr>
        <w:t>ЧАСТЬ II. СПЕЦИАЛИСТЫ, ЭКСПЕРТИЗА, ДОВЕРИЕ И MARKETPLACE — разделы 12–31</w:t>
      </w:r>
    </w:p>
    <w:p>
      <w:pPr>
        <w:pStyle w:val="CanonNote"/>
        <w:ind w:left="283"/>
      </w:pPr>
      <w:r>
        <w:t>Публичные страницы, подтверждение компетенций, qualification, ranking, продвижение и монетизация специалиста.</w:t>
      </w:r>
    </w:p>
    <w:p>
      <w:pPr>
        <w:spacing w:after="80"/>
      </w:pPr>
      <w:r>
        <w:rPr>
          <w:rFonts w:ascii="Liberation Sans" w:hAnsi="Liberation Sans"/>
          <w:b/>
          <w:sz w:val="21"/>
        </w:rPr>
        <w:t>ЧАСТЬ III. КЛИЕНТСКИЙ ПУТЬ, BOOKING, LIVE И PERSONA — разделы 32–51</w:t>
      </w:r>
    </w:p>
    <w:p>
      <w:pPr>
        <w:pStyle w:val="CanonNote"/>
        <w:ind w:left="283"/>
      </w:pPr>
      <w:r>
        <w:t>Запись, календари, консультации, клиентский journey, AI-консьерж и разговор с аватаром.</w:t>
      </w:r>
    </w:p>
    <w:p>
      <w:pPr>
        <w:spacing w:after="80"/>
      </w:pPr>
      <w:r>
        <w:rPr>
          <w:rFonts w:ascii="Liberation Sans" w:hAnsi="Liberation Sans"/>
          <w:b/>
          <w:sz w:val="21"/>
        </w:rPr>
        <w:t>ЧАСТЬ IV. РЕПУТАЦИЯ, ЛИКВИДНОСТЬ И ПРОФЕССИОНАЛЬНАЯ ЭКОСИСТЕМА — разделы 52–83</w:t>
      </w:r>
    </w:p>
    <w:p>
      <w:pPr>
        <w:pStyle w:val="CanonNote"/>
        <w:ind w:left="283"/>
      </w:pPr>
      <w:r>
        <w:t>Рейтинги, надёжность, supply/demand, сообщества, B2B, Trust Passport и фундаментальные графы.</w:t>
      </w:r>
    </w:p>
    <w:p>
      <w:pPr>
        <w:spacing w:after="80"/>
      </w:pPr>
      <w:r>
        <w:rPr>
          <w:rFonts w:ascii="Liberation Sans" w:hAnsi="Liberation Sans"/>
          <w:b/>
          <w:sz w:val="21"/>
        </w:rPr>
        <w:t>ЧАСТЬ V. COMMERCE, СОБЫТИЯ, АДМИНИСТРИРОВАНИЕ И АНАЛИТИКА — разделы 84–91</w:t>
      </w:r>
    </w:p>
    <w:p>
      <w:pPr>
        <w:pStyle w:val="CanonNote"/>
        <w:ind w:left="283"/>
      </w:pPr>
      <w:r>
        <w:t>Продукты, ledger, платежи, Event Spine, outbox, администрирование и показатели платформы.</w:t>
      </w:r>
    </w:p>
    <w:p>
      <w:pPr>
        <w:spacing w:after="80"/>
      </w:pPr>
      <w:r>
        <w:rPr>
          <w:rFonts w:ascii="Liberation Sans" w:hAnsi="Liberation Sans"/>
          <w:b/>
          <w:sz w:val="21"/>
        </w:rPr>
        <w:t>ЧАСТЬ VI. АРХИТЕКТУРА APGIC, СТЕК И УНИВЕРСАЛЬНЫЕ КОННЕКТОРЫ — разделы 92–111</w:t>
      </w:r>
    </w:p>
    <w:p>
      <w:pPr>
        <w:pStyle w:val="CanonNote"/>
        <w:ind w:left="283"/>
      </w:pPr>
      <w:r>
        <w:t>Самостоятельное ядро APGIC, Go/Next.js, интеграционные границы, privacy и подключаемые внешние сервисы.</w:t>
      </w:r>
    </w:p>
    <w:p>
      <w:pPr>
        <w:spacing w:after="80"/>
      </w:pPr>
      <w:r>
        <w:rPr>
          <w:rFonts w:ascii="Liberation Sans" w:hAnsi="Liberation Sans"/>
          <w:b/>
          <w:sz w:val="21"/>
        </w:rPr>
        <w:t>ЧАСТЬ VII. МАСШТАБИРОВАНИЕ, MEDIA PLANE И ФЕДЕРАТИВНОЕ ХРАНЕНИЕ — разделы 112–149</w:t>
      </w:r>
    </w:p>
    <w:p>
      <w:pPr>
        <w:pStyle w:val="CanonNote"/>
        <w:ind w:left="283"/>
      </w:pPr>
      <w:r>
        <w:t>P2P/TURN/SFU, autoscaling, workers, CDN, Object Storage, BYOS, direct upload/playback и media economics.</w:t>
      </w:r>
    </w:p>
    <w:p>
      <w:pPr>
        <w:spacing w:after="80"/>
      </w:pPr>
      <w:r>
        <w:rPr>
          <w:rFonts w:ascii="Liberation Sans" w:hAnsi="Liberation Sans"/>
          <w:b/>
          <w:sz w:val="21"/>
        </w:rPr>
        <w:t>ЧАСТЬ VIII. КОММЕРЧЕСКИЕ VERTICAL SLICES И БАЗОВЫЕ FLYWHEELS — разделы 150–162</w:t>
      </w:r>
    </w:p>
    <w:p>
      <w:pPr>
        <w:pStyle w:val="CanonNote"/>
        <w:ind w:left="283"/>
      </w:pPr>
      <w:r>
        <w:t>Последовательность построения продукта, коммерческие срезы и базовые петли роста.</w:t>
      </w:r>
    </w:p>
    <w:p>
      <w:pPr>
        <w:spacing w:after="80"/>
      </w:pPr>
      <w:r>
        <w:rPr>
          <w:rFonts w:ascii="Liberation Sans" w:hAnsi="Liberation Sans"/>
          <w:b/>
          <w:sz w:val="21"/>
        </w:rPr>
        <w:t>ЧАСТЬ IX. GROWTH, DISTRIBUTION, SEO, PARTNERS И MARKETPLACE AUTOPILOT — разделы 163–208</w:t>
      </w:r>
    </w:p>
    <w:p>
      <w:pPr>
        <w:pStyle w:val="CanonNote"/>
        <w:ind w:left="283"/>
      </w:pPr>
      <w:r>
        <w:t>Органический рост, маркетинг, referral, SEO, live acquisition, партнёры, Academy, experiments и growth intelligence.</w:t>
      </w:r>
    </w:p>
    <w:p>
      <w:pPr/>
      <w:r>
        <w:rPr>
          <w:b/>
        </w:rPr>
        <w:t>ЧАСТЬ X. ЭКСПЛУАТАЦИОННАЯ ЗРЕЛОСТЬ, БЕЗОПАСНОСТЬ, DATA GOVERNANCE И DEVELOPER ECOSYSTEM — разделы 209–225</w:t>
      </w:r>
    </w:p>
    <w:p>
      <w:pPr>
        <w:pStyle w:val="CanonNote"/>
      </w:pPr>
      <w:r>
        <w:t>Надёжность и DR, identity security, consent, anti-fraud, disputes, connector developer platform, contracts, observability/SLO, security canon, AI governance, accessibility, portability, analytics, financial control, Trust Center и developer ecosystem.</w:t>
      </w:r>
    </w:p>
    <w:p>
      <w:r>
        <w:br w:type="page"/>
      </w:r>
    </w:p>
    <w:p>
      <w:pPr/>
      <w:r>
        <w:t>ЧАСТЬ XI. ИСПОЛНИМЫЙ ПРОДУКТОВО-ТЕХНИЧЕСКИЙ КАНОН — разделы 226–249</w:t>
      </w:r>
    </w:p>
    <w:p>
      <w:pPr/>
      <w:r>
        <w:t>State machines, authorization/tenant isolation, organization governance, qualification/ranking policies, calendar/notifications, EdTech, minors, jurisdiction, API/events/data contracts, NFR, tests, release gates и traceability.</w:t>
      </w:r>
    </w:p>
    <w:p>
      <w:pPr/>
      <w:r>
        <w:t>ЧАСТЬ XII. REVENUE, GROWTH &amp; DISTRIBUTION CONTROL PLANE — разделы 250–272</w:t>
      </w:r>
    </w:p>
    <w:p>
      <w:pPr>
        <w:pStyle w:val="CanonNote"/>
      </w:pPr>
      <w:r>
        <w:t>Unit economics, demand-source attribution, source-based commissions, BYOC, PLG, embedded/mini-app distribution, affiliate/referral, offer ladder, Growth Autopilot, GrowthBudget, yield/capacity, B2B2C, professional opportunities, connector monetization, installments, recurring specialist subscriptions, win-back, Growth P&amp;L и commercial safety.</w:t>
      </w:r>
    </w:p>
    <w:p>
      <w:pPr/>
      <w:r>
        <w:t>ЧАСТЬ XIII. COMMERCIAL SCALE, GO-TO-MARKET И MARKET INFRASTRUCTURE — разделы 273–284</w:t>
      </w:r>
    </w:p>
    <w:p>
      <w:pPr>
        <w:pStyle w:val="CanonNote"/>
      </w:pPr>
      <w:r>
        <w:t>Marketplace launch cells, B2B Sales OS, pricing/packaging laboratory, Bookable Everywhere, Trust Distribution, IP/licensing/royalties, Powered by APGIC, protection/insurance connectors, Revenue Assurance, migration/switching, Customer Success и loyalty/advocacy.</w:t>
      </w:r>
    </w:p>
    <w:p>
      <w:pPr/>
      <w:r>
        <w:t>ЧАСТЬ XIV. REUSE, DONOR REPOSITORIES И LANGUAGE PORTING CANON — разделы 285–294</w:t>
      </w:r>
    </w:p>
    <w:p>
      <w:pPr>
        <w:pStyle w:val="CanonNote"/>
      </w:pPr>
      <w:r>
        <w:t>Read-only policy для donor repositories, точная карта копируемых блоков из BusinessAIOS / ClientPlatform / UCR / VPR, канонические языки APGIC, cross-language adaptation, provenance, запреты и acceptance/CI для перенесённого кода.</w:t>
      </w:r>
    </w:p>
    <w:p>
      <w:pPr/>
      <w:r>
        <w:t>ЧАСТЬ XV. LEGAL TRANSACTION, LOCALIZATION, DEVICE, OFFLINE, SEARCH, TRUSTOPS И CANON GOVERNANCE — разделы 295–302</w:t>
      </w:r>
    </w:p>
    <w:p>
      <w:pPr>
        <w:pStyle w:val="CanonNote"/>
      </w:pPr>
      <w:r>
        <w:t>Явные юридические/фискальные роли транзакции, versioned legal acceptances, i18n/localization, PWA/native device strategy, offline/venue/geo domain, search/retrieval plane, verification operations и управляемое изменение самого канона.</w:t>
      </w:r>
    </w:p>
    <w:p>
      <w:pPr/>
      <w:r>
        <w:t>ЧАСТЬ XVI. UNIVERSAL ADAPTIVE UI/UX, STRUCTURAL RIGIDITY И CONFORMANCE — разделы 303–305</w:t>
      </w:r>
    </w:p>
    <w:p>
      <w:pPr>
        <w:pStyle w:val="CanonNote"/>
      </w:pPr>
      <w:r>
        <w:t>Обязательная адаптация интерфейса под компьютеры, телефоны и планшеты всех марок/размеров; единый Design System; anti-ambiguity/rigidity правила для domain/API/data/UI; автоматические visual/contract/conformance gates.</w:t>
      </w:r>
    </w:p>
    <w:p>
      <w:pPr/>
      <w:r>
        <w:t>ЧАСТЬ XVII. EXECUTION CONTROL PLANE: REQUIREMENT REGISTRY, RELEASE PROFILES И LAUNCH CUT — разделы 306–315</w:t>
      </w:r>
    </w:p>
    <w:p>
      <w:pPr>
        <w:pStyle w:val="CanonNote"/>
      </w:pPr>
      <w:r>
        <w:t>Machine-readable registry, жёсткий Launch Cut, policy baseline, dependency graph, acceptance/evidence control, provider-neutral enforcement, moat definition и Canon Freeze.</w:t>
      </w:r>
    </w:p>
    <w:p>
      <w:pPr/>
      <w:r>
        <w:t>ЧАСТЬ XVIII. MULTI-SURFACE DELIVERY И NATIVE APPLICATION CANON — разделы 316–323</w:t>
      </w:r>
    </w:p>
    <w:p>
      <w:pPr>
        <w:pStyle w:val="CanonNote"/>
      </w:pPr>
      <w:r>
        <w:t>Параллельная Web/PWA/iOS/Android-разработка, React Native stack, shared contract boundary, device/push/deep-link/realtime/offline contracts, mobile CI и app-release gates.</w:t>
      </w:r>
    </w:p>
    <w:p>
      <w:pPr/>
      <w:r>
        <w:t>ЧАСТЬ XIX. MOBILE DISTRIBUTION, STORE COMMERCE &amp; PRODUCTION OPERATIONS — разделы 324–333</w:t>
      </w:r>
    </w:p>
    <w:p>
      <w:pPr>
        <w:pStyle w:val="CanonNote"/>
      </w:pPr>
      <w:r>
        <w:t>Реальный production lifecycle приложения: store governance, payment-rail policy, entitlement bridge, account deletion/privacy, SDK supply chain, device integrity, observability/diagnostics, remote config/version skew, multi-role topology, accessibility/device support и store-release evidence.</w:t>
      </w:r>
    </w:p>
    <w:p>
      <w:pPr/>
      <w:r>
        <w:t>ЧАСТЬ XX. NON-CUSTODIAL MULTI-PROVIDER PAYMENTS &amp; PROVIDER-EXECUTED MONEY FLOW — разделы 334–345</w:t>
      </w:r>
    </w:p>
    <w:p>
      <w:pPr>
        <w:pStyle w:val="CanonNote"/>
      </w:pPr>
      <w:r>
        <w:t>Одновременное подключение нескольких банков/PSP/store rails, супер-админское управление, пользовательский выбор способов оплаты, server-side routing/fallback и международная eligibility при жёстком non-custodial законе: деньги принимает/удерживает/возвращает/разделяет/выплачивает внешний provider, а APGIC не становится платёжным процессором, кошельком или промежуточным держателем средств.</w:t>
      </w:r>
    </w:p>
    <w:p>
      <w:pPr>
        <w:pStyle w:val="PartHeading"/>
      </w:pPr>
      <w:r>
        <w:t>ЧАСТЬ I. ПРОДУКТОВАЯ ОСНОВА И БИЗНЕС-МОДЕЛЬ</w:t>
      </w:r>
    </w:p>
    <w:p>
      <w:pPr>
        <w:pStyle w:val="PartLead"/>
      </w:pPr>
      <w:r>
        <w:t>Миссия, роли, спрос, HelpIntent, marketplace и базовая логика ценности.</w:t>
      </w:r>
    </w:p>
    <w:p>
      <w:pPr>
        <w:pStyle w:val="SectionHeading"/>
      </w:pPr>
      <w:r>
        <w:t>1. Миссия</w:t>
      </w:r>
    </w:p>
    <w:p>
      <w:pPr/>
      <w:r>
        <w:rPr>
          <w:rFonts w:ascii="Liberation Sans" w:hAnsi="Liberation Sans"/>
          <w:sz w:val="21"/>
        </w:rPr>
        <w:t>APGIC превращается из образовательного сайта в многостороннюю профессиональную платформу для:</w:t>
      </w:r>
    </w:p>
    <w:p>
      <w:pPr>
        <w:pStyle w:val="CanonBullet"/>
      </w:pPr>
      <w:r>
        <w:rPr>
          <w:b/>
        </w:rPr>
        <w:t xml:space="preserve">• </w:t>
      </w:r>
      <w:r>
        <w:rPr>
          <w:rFonts w:ascii="Liberation Sans" w:hAnsi="Liberation Sans"/>
          <w:sz w:val="21"/>
        </w:rPr>
        <w:t>клиентов;</w:t>
      </w:r>
    </w:p>
    <w:p>
      <w:pPr>
        <w:pStyle w:val="CanonBullet"/>
      </w:pPr>
      <w:r>
        <w:rPr>
          <w:b/>
        </w:rPr>
        <w:t xml:space="preserve">• </w:t>
      </w:r>
      <w:r>
        <w:rPr>
          <w:rFonts w:ascii="Liberation Sans" w:hAnsi="Liberation Sans"/>
          <w:sz w:val="21"/>
        </w:rPr>
        <w:t>психологов;</w:t>
      </w:r>
    </w:p>
    <w:p>
      <w:pPr>
        <w:pStyle w:val="CanonBullet"/>
      </w:pPr>
      <w:r>
        <w:rPr>
          <w:b/>
        </w:rPr>
        <w:t xml:space="preserve">• </w:t>
      </w:r>
      <w:r>
        <w:rPr>
          <w:rFonts w:ascii="Liberation Sans" w:hAnsi="Liberation Sans"/>
          <w:sz w:val="21"/>
        </w:rPr>
        <w:t>коучей;</w:t>
      </w:r>
    </w:p>
    <w:p>
      <w:pPr>
        <w:pStyle w:val="CanonBullet"/>
      </w:pPr>
      <w:r>
        <w:rPr>
          <w:b/>
        </w:rPr>
        <w:t xml:space="preserve">• </w:t>
      </w:r>
      <w:r>
        <w:rPr>
          <w:rFonts w:ascii="Liberation Sans" w:hAnsi="Liberation Sans"/>
          <w:sz w:val="21"/>
        </w:rPr>
        <w:t>гипнологов;</w:t>
      </w:r>
    </w:p>
    <w:p>
      <w:pPr>
        <w:pStyle w:val="CanonBullet"/>
      </w:pPr>
      <w:r>
        <w:rPr>
          <w:b/>
        </w:rPr>
        <w:t xml:space="preserve">• </w:t>
      </w:r>
      <w:r>
        <w:rPr>
          <w:rFonts w:ascii="Liberation Sans" w:hAnsi="Liberation Sans"/>
          <w:sz w:val="21"/>
        </w:rPr>
        <w:t>тренеров;</w:t>
      </w:r>
    </w:p>
    <w:p>
      <w:pPr>
        <w:pStyle w:val="CanonBullet"/>
      </w:pPr>
      <w:r>
        <w:rPr>
          <w:b/>
        </w:rPr>
        <w:t xml:space="preserve">• </w:t>
      </w:r>
      <w:r>
        <w:rPr>
          <w:rFonts w:ascii="Liberation Sans" w:hAnsi="Liberation Sans"/>
          <w:sz w:val="21"/>
        </w:rPr>
        <w:t>консультантов;</w:t>
      </w:r>
    </w:p>
    <w:p>
      <w:pPr>
        <w:pStyle w:val="CanonBullet"/>
      </w:pPr>
      <w:r>
        <w:rPr>
          <w:b/>
        </w:rPr>
        <w:t xml:space="preserve">• </w:t>
      </w:r>
      <w:r>
        <w:rPr>
          <w:rFonts w:ascii="Liberation Sans" w:hAnsi="Liberation Sans"/>
          <w:sz w:val="21"/>
        </w:rPr>
        <w:t>супервизоров;</w:t>
      </w:r>
    </w:p>
    <w:p>
      <w:pPr>
        <w:pStyle w:val="CanonBullet"/>
      </w:pPr>
      <w:r>
        <w:rPr>
          <w:b/>
        </w:rPr>
        <w:t xml:space="preserve">• </w:t>
      </w:r>
      <w:r>
        <w:rPr>
          <w:rFonts w:ascii="Liberation Sans" w:hAnsi="Liberation Sans"/>
          <w:sz w:val="21"/>
        </w:rPr>
        <w:t>преподавателей;</w:t>
      </w:r>
    </w:p>
    <w:p>
      <w:pPr>
        <w:pStyle w:val="CanonBullet"/>
      </w:pPr>
      <w:r>
        <w:rPr>
          <w:b/>
        </w:rPr>
        <w:t xml:space="preserve">• </w:t>
      </w:r>
      <w:r>
        <w:rPr>
          <w:rFonts w:ascii="Liberation Sans" w:hAnsi="Liberation Sans"/>
          <w:sz w:val="21"/>
        </w:rPr>
        <w:t>авторов курсов;</w:t>
      </w:r>
    </w:p>
    <w:p>
      <w:pPr>
        <w:pStyle w:val="CanonBullet"/>
      </w:pPr>
      <w:r>
        <w:rPr>
          <w:b/>
        </w:rPr>
        <w:t xml:space="preserve">• </w:t>
      </w:r>
      <w:r>
        <w:rPr>
          <w:rFonts w:ascii="Liberation Sans" w:hAnsi="Liberation Sans"/>
          <w:sz w:val="21"/>
        </w:rPr>
        <w:t>профессиональных команд;</w:t>
      </w:r>
    </w:p>
    <w:p>
      <w:pPr>
        <w:pStyle w:val="CanonBullet"/>
      </w:pPr>
      <w:r>
        <w:rPr>
          <w:b/>
        </w:rPr>
        <w:t xml:space="preserve">• </w:t>
      </w:r>
      <w:r>
        <w:rPr>
          <w:rFonts w:ascii="Liberation Sans" w:hAnsi="Liberation Sans"/>
          <w:sz w:val="21"/>
        </w:rPr>
        <w:t>организаций.</w:t>
      </w:r>
    </w:p>
    <w:p>
      <w:pPr>
        <w:pStyle w:val="MiniHeading"/>
      </w:pPr>
      <w:r>
        <w:rPr>
          <w:rFonts w:ascii="Liberation Sans" w:hAnsi="Liberation Sans"/>
          <w:sz w:val="21"/>
        </w:rPr>
        <w:t>Центральный продуктовый принцип:</w:t>
      </w:r>
    </w:p>
    <w:p>
      <w:pPr/>
      <w:r>
        <w:rPr>
          <w:rFonts w:ascii="Liberation Sans" w:hAnsi="Liberation Sans"/>
          <w:b/>
          <w:sz w:val="21"/>
        </w:rPr>
        <w:t>«С чем пришёл человек» ↔ «кто действительно умеет с этим работать».</w:t>
      </w:r>
    </w:p>
    <w:p>
      <w:pPr/>
      <w:r>
        <w:rPr>
          <w:rFonts w:ascii="Liberation Sans" w:hAnsi="Liberation Sans"/>
          <w:sz w:val="21"/>
        </w:rPr>
        <w:t>APGIC должен понимать потребность пользователя и связывать её с подходящим человеком, продуктом или форматом помощи.</w:t>
      </w:r>
    </w:p>
    <w:p>
      <w:pPr>
        <w:pStyle w:val="SectionHeading"/>
      </w:pPr>
      <w:r>
        <w:t>2. Целевая бизнес-модель</w:t>
      </w:r>
    </w:p>
    <w:p>
      <w:pPr>
        <w:pStyle w:val="MiniHeading"/>
      </w:pPr>
      <w:r>
        <w:rPr>
          <w:rFonts w:ascii="Liberation Sans" w:hAnsi="Liberation Sans"/>
          <w:sz w:val="21"/>
        </w:rPr>
        <w:t>APGIC объединяет:</w:t>
      </w:r>
    </w:p>
    <w:p>
      <w:pPr>
        <w:pStyle w:val="MiniHeading"/>
      </w:pPr>
      <w:r>
        <w:rPr>
          <w:rFonts w:ascii="Liberation Sans" w:hAnsi="Liberation Sans"/>
          <w:b/>
          <w:sz w:val="21"/>
        </w:rPr>
        <w:t>Marketplace</w:t>
      </w:r>
    </w:p>
    <w:p>
      <w:pPr>
        <w:pStyle w:val="MiniHeading"/>
      </w:pPr>
      <w:r>
        <w:rPr>
          <w:rFonts w:ascii="Liberation Sans" w:hAnsi="Liberation Sans"/>
          <w:b/>
          <w:sz w:val="21"/>
        </w:rPr>
        <w:t xml:space="preserve">SaaS </w:t>
      </w:r>
      <w:r>
        <w:rPr>
          <w:rFonts w:ascii="Liberation Sans" w:hAnsi="Liberation Sans"/>
          <w:b/>
          <w:sz w:val="21"/>
        </w:rPr>
        <w:t>для</w:t>
      </w:r>
      <w:r>
        <w:rPr>
          <w:rFonts w:ascii="Liberation Sans" w:hAnsi="Liberation Sans"/>
          <w:b/>
          <w:sz w:val="21"/>
        </w:rPr>
        <w:t xml:space="preserve"> </w:t>
      </w:r>
      <w:r>
        <w:rPr>
          <w:rFonts w:ascii="Liberation Sans" w:hAnsi="Liberation Sans"/>
          <w:b/>
          <w:sz w:val="21"/>
        </w:rPr>
        <w:t>специалистов</w:t>
      </w:r>
    </w:p>
    <w:p>
      <w:pPr>
        <w:pStyle w:val="MiniHeading"/>
      </w:pPr>
      <w:r>
        <w:rPr>
          <w:rFonts w:ascii="Liberation Sans" w:hAnsi="Liberation Sans"/>
          <w:b/>
          <w:sz w:val="21"/>
        </w:rPr>
        <w:t>B2C subscription</w:t>
      </w:r>
    </w:p>
    <w:p>
      <w:pPr>
        <w:pStyle w:val="MiniHeading"/>
      </w:pPr>
      <w:r>
        <w:rPr>
          <w:rFonts w:ascii="Liberation Sans" w:hAnsi="Liberation Sans"/>
          <w:b/>
          <w:sz w:val="21"/>
        </w:rPr>
        <w:t>EdTech</w:t>
      </w:r>
    </w:p>
    <w:p>
      <w:pPr>
        <w:pStyle w:val="MiniHeading"/>
      </w:pPr>
      <w:r>
        <w:rPr>
          <w:rFonts w:ascii="Liberation Sans" w:hAnsi="Liberation Sans"/>
          <w:b/>
          <w:sz w:val="21"/>
        </w:rPr>
        <w:t>AI</w:t>
      </w:r>
    </w:p>
    <w:p>
      <w:pPr>
        <w:pStyle w:val="MiniHeading"/>
      </w:pPr>
      <w:r>
        <w:rPr>
          <w:rFonts w:ascii="Liberation Sans" w:hAnsi="Liberation Sans"/>
          <w:b/>
          <w:sz w:val="21"/>
        </w:rPr>
        <w:t>Growth CRM / communications</w:t>
      </w:r>
    </w:p>
    <w:p>
      <w:pPr>
        <w:pStyle w:val="MiniHeading"/>
      </w:pPr>
      <w:r>
        <w:rPr>
          <w:rFonts w:ascii="Liberation Sans" w:hAnsi="Liberation Sans"/>
          <w:b/>
          <w:sz w:val="21"/>
        </w:rPr>
        <w:t>GrowthCRMProvider (reference: ClientPlatform)</w:t>
      </w:r>
    </w:p>
    <w:p>
      <w:pPr>
        <w:pStyle w:val="MiniHeading"/>
      </w:pPr>
      <w:r>
        <w:rPr>
          <w:rFonts w:ascii="Liberation Sans" w:hAnsi="Liberation Sans"/>
          <w:b/>
          <w:sz w:val="21"/>
        </w:rPr>
        <w:t>CommunicationProvider / Live (reference: UCR)</w:t>
      </w:r>
    </w:p>
    <w:p>
      <w:pPr/>
      <w:r>
        <w:rPr>
          <w:rFonts w:ascii="Liberation Sans" w:hAnsi="Liberation Sans"/>
          <w:sz w:val="21"/>
        </w:rPr>
        <w:t>PersonaProvider / Persona (reference: VPR)</w:t>
      </w:r>
    </w:p>
    <w:p>
      <w:pPr>
        <w:pStyle w:val="MiniHeading"/>
      </w:pPr>
      <w:r>
        <w:rPr>
          <w:rFonts w:ascii="Liberation Sans" w:hAnsi="Liberation Sans"/>
          <w:b/>
          <w:sz w:val="21"/>
        </w:rPr>
        <w:t>Professional Network</w:t>
      </w:r>
    </w:p>
    <w:p>
      <w:pPr>
        <w:pStyle w:val="MiniHeading"/>
      </w:pPr>
      <w:r>
        <w:rPr>
          <w:rFonts w:ascii="Liberation Sans" w:hAnsi="Liberation Sans"/>
          <w:b/>
          <w:sz w:val="21"/>
        </w:rPr>
        <w:t>B2B</w:t>
      </w:r>
    </w:p>
    <w:p>
      <w:pPr/>
      <w:r>
        <w:rPr>
          <w:rFonts w:ascii="Liberation Sans" w:hAnsi="Liberation Sans"/>
          <w:sz w:val="21"/>
        </w:rPr>
        <w:t>Платформа получает выручку как со стороны специалиста, так и со стороны клиента.</w:t>
      </w:r>
    </w:p>
    <w:p>
      <w:pPr>
        <w:pStyle w:val="SectionHeading"/>
      </w:pPr>
      <w:r>
        <w:t>3. Основные источники дохода</w:t>
      </w:r>
    </w:p>
    <w:p>
      <w:pPr>
        <w:pStyle w:val="MiniHeading"/>
      </w:pPr>
      <w:r>
        <w:rPr>
          <w:rFonts w:ascii="Liberation Sans" w:hAnsi="Liberation Sans"/>
          <w:sz w:val="21"/>
        </w:rPr>
        <w:t>APGIC может зарабатывать на:</w:t>
      </w:r>
    </w:p>
    <w:p>
      <w:pPr>
        <w:pStyle w:val="CanonBullet"/>
      </w:pPr>
      <w:r>
        <w:rPr>
          <w:b/>
        </w:rPr>
        <w:t xml:space="preserve">• </w:t>
      </w:r>
      <w:r>
        <w:rPr>
          <w:rFonts w:ascii="Liberation Sans" w:hAnsi="Liberation Sans"/>
          <w:sz w:val="21"/>
        </w:rPr>
        <w:t>подписке специалиста;</w:t>
      </w:r>
    </w:p>
    <w:p>
      <w:pPr>
        <w:pStyle w:val="CanonBullet"/>
      </w:pPr>
      <w:r>
        <w:rPr>
          <w:b/>
        </w:rPr>
        <w:t xml:space="preserve">• </w:t>
      </w:r>
      <w:r>
        <w:rPr>
          <w:rFonts w:ascii="Liberation Sans" w:hAnsi="Liberation Sans"/>
          <w:sz w:val="21"/>
        </w:rPr>
        <w:t>комиссии с консультаций;</w:t>
      </w:r>
    </w:p>
    <w:p>
      <w:pPr>
        <w:pStyle w:val="CanonBullet"/>
      </w:pPr>
      <w:r>
        <w:rPr>
          <w:b/>
        </w:rPr>
        <w:t xml:space="preserve">• </w:t>
      </w:r>
      <w:r>
        <w:rPr>
          <w:rFonts w:ascii="Liberation Sans" w:hAnsi="Liberation Sans"/>
          <w:sz w:val="21"/>
        </w:rPr>
        <w:t>комиссии со срочных консультаций;</w:t>
      </w:r>
    </w:p>
    <w:p>
      <w:pPr>
        <w:pStyle w:val="CanonBullet"/>
      </w:pPr>
      <w:r>
        <w:rPr>
          <w:b/>
        </w:rPr>
        <w:t xml:space="preserve">• </w:t>
      </w:r>
      <w:r>
        <w:rPr>
          <w:rFonts w:ascii="Liberation Sans" w:hAnsi="Liberation Sans"/>
          <w:sz w:val="21"/>
        </w:rPr>
        <w:t>комиссии с курсов сторонних авторов;</w:t>
      </w:r>
    </w:p>
    <w:p>
      <w:pPr>
        <w:pStyle w:val="CanonBullet"/>
      </w:pPr>
      <w:r>
        <w:rPr>
          <w:b/>
        </w:rPr>
        <w:t xml:space="preserve">• </w:t>
      </w:r>
      <w:r>
        <w:rPr>
          <w:rFonts w:ascii="Liberation Sans" w:hAnsi="Liberation Sans"/>
          <w:sz w:val="21"/>
        </w:rPr>
        <w:t>собственных курсах APGIC;</w:t>
      </w:r>
    </w:p>
    <w:p>
      <w:pPr>
        <w:pStyle w:val="CanonBullet"/>
      </w:pPr>
      <w:r>
        <w:rPr>
          <w:b/>
        </w:rPr>
        <w:t xml:space="preserve">• </w:t>
      </w:r>
      <w:r>
        <w:rPr>
          <w:rFonts w:ascii="Liberation Sans" w:hAnsi="Liberation Sans"/>
          <w:sz w:val="21"/>
        </w:rPr>
        <w:t>платной проверке документов;</w:t>
      </w:r>
    </w:p>
    <w:p>
      <w:pPr>
        <w:pStyle w:val="CanonBullet"/>
      </w:pPr>
      <w:r>
        <w:rPr>
          <w:b/>
        </w:rPr>
        <w:t xml:space="preserve">• </w:t>
      </w:r>
      <w:r>
        <w:rPr>
          <w:rFonts w:ascii="Liberation Sans" w:hAnsi="Liberation Sans"/>
          <w:sz w:val="21"/>
        </w:rPr>
        <w:t>статусе «Резидент APGIC»;</w:t>
      </w:r>
    </w:p>
    <w:p>
      <w:pPr>
        <w:pStyle w:val="CanonBullet"/>
      </w:pPr>
      <w:r>
        <w:rPr>
          <w:b/>
        </w:rPr>
        <w:t xml:space="preserve">• </w:t>
      </w:r>
      <w:r>
        <w:rPr>
          <w:rFonts w:ascii="Liberation Sans" w:hAnsi="Liberation Sans"/>
          <w:sz w:val="21"/>
        </w:rPr>
        <w:t>AI-функциях;</w:t>
      </w:r>
    </w:p>
    <w:p>
      <w:pPr>
        <w:pStyle w:val="CanonBullet"/>
      </w:pPr>
      <w:r>
        <w:rPr>
          <w:b/>
        </w:rPr>
        <w:t xml:space="preserve">• </w:t>
      </w:r>
      <w:r>
        <w:rPr>
          <w:rFonts w:ascii="Liberation Sans" w:hAnsi="Liberation Sans"/>
          <w:sz w:val="21"/>
        </w:rPr>
        <w:t>расширенном ClientPlatform;</w:t>
      </w:r>
    </w:p>
    <w:p>
      <w:pPr>
        <w:pStyle w:val="CanonBullet"/>
      </w:pPr>
      <w:r>
        <w:rPr>
          <w:b/>
        </w:rPr>
        <w:t xml:space="preserve">• </w:t>
      </w:r>
      <w:r>
        <w:rPr>
          <w:rFonts w:ascii="Liberation Sans" w:hAnsi="Liberation Sans"/>
          <w:sz w:val="21"/>
        </w:rPr>
        <w:t>UCR/live-функциях;</w:t>
      </w:r>
    </w:p>
    <w:p>
      <w:pPr>
        <w:pStyle w:val="CanonBullet"/>
      </w:pPr>
      <w:r>
        <w:rPr>
          <w:b/>
        </w:rPr>
        <w:t xml:space="preserve">• </w:t>
      </w:r>
      <w:r>
        <w:rPr>
          <w:rFonts w:ascii="Liberation Sans" w:hAnsi="Liberation Sans"/>
          <w:sz w:val="21"/>
        </w:rPr>
        <w:t>avatar sessions / VPR-функциях;</w:t>
      </w:r>
    </w:p>
    <w:p>
      <w:pPr>
        <w:pStyle w:val="CanonBullet"/>
      </w:pPr>
      <w:r>
        <w:rPr>
          <w:b/>
        </w:rPr>
        <w:t xml:space="preserve">• </w:t>
      </w:r>
      <w:r>
        <w:rPr>
          <w:rFonts w:ascii="Liberation Sans" w:hAnsi="Liberation Sans"/>
          <w:sz w:val="21"/>
        </w:rPr>
        <w:t>вебинарах;</w:t>
      </w:r>
    </w:p>
    <w:p>
      <w:pPr>
        <w:pStyle w:val="CanonBullet"/>
      </w:pPr>
      <w:r>
        <w:rPr>
          <w:b/>
        </w:rPr>
        <w:t xml:space="preserve">• </w:t>
      </w:r>
      <w:r>
        <w:rPr>
          <w:rFonts w:ascii="Liberation Sans" w:hAnsi="Liberation Sans"/>
          <w:sz w:val="21"/>
        </w:rPr>
        <w:t>группах;</w:t>
      </w:r>
    </w:p>
    <w:p>
      <w:pPr>
        <w:pStyle w:val="CanonBullet"/>
      </w:pPr>
      <w:r>
        <w:rPr>
          <w:b/>
        </w:rPr>
        <w:t xml:space="preserve">• </w:t>
      </w:r>
      <w:r>
        <w:rPr>
          <w:rFonts w:ascii="Liberation Sans" w:hAnsi="Liberation Sans"/>
          <w:sz w:val="21"/>
        </w:rPr>
        <w:t>супервизиях;</w:t>
      </w:r>
    </w:p>
    <w:p>
      <w:pPr>
        <w:pStyle w:val="CanonBullet"/>
      </w:pPr>
      <w:r>
        <w:rPr>
          <w:b/>
        </w:rPr>
        <w:t xml:space="preserve">• </w:t>
      </w:r>
      <w:r>
        <w:rPr>
          <w:rFonts w:ascii="Liberation Sans" w:hAnsi="Liberation Sans"/>
          <w:sz w:val="21"/>
        </w:rPr>
        <w:t>платном продвижении;</w:t>
      </w:r>
    </w:p>
    <w:p>
      <w:pPr>
        <w:pStyle w:val="CanonBullet"/>
      </w:pPr>
      <w:r>
        <w:rPr>
          <w:b/>
        </w:rPr>
        <w:t xml:space="preserve">• </w:t>
      </w:r>
      <w:r>
        <w:rPr>
          <w:rFonts w:ascii="Liberation Sans" w:hAnsi="Liberation Sans"/>
          <w:sz w:val="21"/>
        </w:rPr>
        <w:t>sponsored placement;</w:t>
      </w:r>
    </w:p>
    <w:p>
      <w:pPr>
        <w:pStyle w:val="CanonBullet"/>
      </w:pPr>
      <w:r>
        <w:rPr>
          <w:b/>
        </w:rPr>
        <w:t xml:space="preserve">• </w:t>
      </w:r>
      <w:r>
        <w:rPr>
          <w:rFonts w:ascii="Liberation Sans" w:hAnsi="Liberation Sans"/>
          <w:sz w:val="21"/>
        </w:rPr>
        <w:t>marketplace credits;</w:t>
      </w:r>
    </w:p>
    <w:p>
      <w:pPr>
        <w:pStyle w:val="CanonBullet"/>
      </w:pPr>
      <w:r>
        <w:rPr>
          <w:b/>
        </w:rPr>
        <w:t xml:space="preserve">• </w:t>
      </w:r>
      <w:r>
        <w:rPr>
          <w:rFonts w:ascii="Liberation Sans" w:hAnsi="Liberation Sans"/>
          <w:sz w:val="21"/>
        </w:rPr>
        <w:t>клиентской подписке;</w:t>
      </w:r>
    </w:p>
    <w:p>
      <w:pPr>
        <w:pStyle w:val="CanonBullet"/>
      </w:pPr>
      <w:r>
        <w:rPr>
          <w:b/>
        </w:rPr>
        <w:t xml:space="preserve">• </w:t>
      </w:r>
      <w:r>
        <w:rPr>
          <w:rFonts w:ascii="Liberation Sans" w:hAnsi="Liberation Sans"/>
          <w:sz w:val="21"/>
        </w:rPr>
        <w:t>APGIC Credits;</w:t>
      </w:r>
    </w:p>
    <w:p>
      <w:pPr>
        <w:pStyle w:val="CanonBullet"/>
      </w:pPr>
      <w:r>
        <w:rPr>
          <w:b/>
        </w:rPr>
        <w:t xml:space="preserve">• </w:t>
      </w:r>
      <w:r>
        <w:rPr>
          <w:rFonts w:ascii="Liberation Sans" w:hAnsi="Liberation Sans"/>
          <w:sz w:val="21"/>
        </w:rPr>
        <w:t>корпоративных программах;</w:t>
      </w:r>
    </w:p>
    <w:p>
      <w:pPr>
        <w:pStyle w:val="CanonBullet"/>
      </w:pPr>
      <w:r>
        <w:rPr>
          <w:b/>
        </w:rPr>
        <w:t xml:space="preserve">• </w:t>
      </w:r>
      <w:r>
        <w:rPr>
          <w:rFonts w:ascii="Liberation Sans" w:hAnsi="Liberation Sans"/>
          <w:sz w:val="21"/>
        </w:rPr>
        <w:t>профессиональных услугах;</w:t>
      </w:r>
    </w:p>
    <w:p>
      <w:pPr>
        <w:pStyle w:val="CanonBullet"/>
      </w:pPr>
      <w:r>
        <w:rPr>
          <w:b/>
        </w:rPr>
        <w:t xml:space="preserve">• </w:t>
      </w:r>
      <w:r>
        <w:rPr>
          <w:rFonts w:ascii="Liberation Sans" w:hAnsi="Liberation Sans"/>
          <w:sz w:val="21"/>
        </w:rPr>
        <w:t>B2B.</w:t>
      </w:r>
    </w:p>
    <w:p>
      <w:pPr>
        <w:pStyle w:val="CanonBullet"/>
      </w:pPr>
      <w:r>
        <w:t>• инфраструктурной комиссии / SaaS fee за собственных клиентов специалиста (Bring Your Own Client);</w:t>
      </w:r>
    </w:p>
    <w:p>
      <w:pPr>
        <w:pStyle w:val="CanonBullet"/>
      </w:pPr>
      <w:r>
        <w:t>• подписке на конкретного специалиста / профессиональному клубу с recurring revenue;</w:t>
      </w:r>
    </w:p>
    <w:p>
      <w:pPr>
        <w:pStyle w:val="CanonBullet"/>
      </w:pPr>
      <w:r>
        <w:t>• affiliate / partner network fee и revenue share;</w:t>
      </w:r>
    </w:p>
    <w:p>
      <w:pPr>
        <w:pStyle w:val="CanonBullet"/>
      </w:pPr>
      <w:r>
        <w:t>• комиссии/плате Professional Opportunity Marketplace;</w:t>
      </w:r>
    </w:p>
    <w:p>
      <w:pPr>
        <w:pStyle w:val="CanonBullet"/>
      </w:pPr>
      <w:r>
        <w:t>• платным размещениям и сервисам для организаций в B2B2C-контуре;</w:t>
      </w:r>
    </w:p>
    <w:p>
      <w:pPr>
        <w:pStyle w:val="CanonBullet"/>
      </w:pPr>
      <w:r>
        <w:t>• monetization Connector Marketplace / paid integrations / marketplace fee;</w:t>
      </w:r>
    </w:p>
    <w:p>
      <w:pPr>
        <w:pStyle w:val="CanonBullet"/>
      </w:pPr>
      <w:r>
        <w:t>• managed Growth Autopilot / advertising management capability;</w:t>
      </w:r>
    </w:p>
    <w:p>
      <w:pPr>
        <w:pStyle w:val="CanonBullet"/>
      </w:pPr>
      <w:r>
        <w:t>• premium analytics/intelligence products при соблюдении privacy/data-governance;</w:t>
      </w:r>
    </w:p>
    <w:p>
      <w:pPr>
        <w:pStyle w:val="CanonBullet"/>
      </w:pPr>
      <w:r>
        <w:t>• installment/split-payment enabled sales высокочековых продуктов через внешних payment providers.</w:t>
      </w:r>
    </w:p>
    <w:p>
      <w:pPr>
        <w:pStyle w:val="CanonBullet"/>
      </w:pPr>
      <w:r>
        <w:t>• enterprise licensing / Powered by APGIC: setup, recurring platform fee, usage-based и managed-service components;</w:t>
      </w:r>
    </w:p>
    <w:p>
      <w:pPr>
        <w:pStyle w:val="CanonBullet"/>
      </w:pPr>
      <w:r>
        <w:t>• managed onboarding, migration, Customer Success и иные профессиональные сервисы с прозрачной scope/SLA;</w:t>
      </w:r>
    </w:p>
    <w:p>
      <w:pPr>
        <w:pStyle w:val="CanonBullet"/>
      </w:pPr>
      <w:r>
        <w:t>• platform commission/administration fee при лицензировании и royalty-distribution контента, если APGIC участвует в сделке;</w:t>
      </w:r>
    </w:p>
    <w:p>
      <w:pPr>
        <w:pStyle w:val="CanonBullet"/>
      </w:pPr>
      <w:r>
        <w:t>• коммерческих договорах distribution / Bookable Everywhere / partner surfaces при сохранении source attribution и marketplace invariants;</w:t>
      </w:r>
    </w:p>
    <w:p>
      <w:pPr>
        <w:pStyle w:val="CanonBullet"/>
      </w:pPr>
      <w:r>
        <w:t>• допустимых referral/service fees от внешних protection/insurance providers только при явном disclosure и без превращения APGIC в страховщика/кредитора без отдельного правового статуса.</w:t>
      </w:r>
    </w:p>
    <w:p>
      <w:pPr>
        <w:pStyle w:val="SectionHeading"/>
      </w:pPr>
      <w:r>
        <w:t>4. Роли</w:t>
      </w:r>
    </w:p>
    <w:p>
      <w:pPr/>
      <w:r>
        <w:rPr>
          <w:rFonts w:ascii="Liberation Sans" w:hAnsi="Liberation Sans"/>
          <w:sz w:val="21"/>
        </w:rPr>
        <w:t>Один человек может одновременно иметь несколько ролей.</w:t>
      </w:r>
    </w:p>
    <w:p>
      <w:pPr/>
      <w:r>
        <w:rPr>
          <w:rFonts w:ascii="Liberation Sans" w:hAnsi="Liberation Sans"/>
          <w:sz w:val="21"/>
        </w:rPr>
        <w:t>User</w:t>
      </w:r>
    </w:p>
    <w:p>
      <w:pPr/>
      <w:r>
        <w:rPr>
          <w:rFonts w:ascii="Liberation Sans" w:hAnsi="Liberation Sans"/>
          <w:sz w:val="21"/>
        </w:rPr>
        <w:t xml:space="preserve"> ├─ ClientProfile</w:t>
      </w:r>
    </w:p>
    <w:p>
      <w:pPr/>
      <w:r>
        <w:rPr>
          <w:rFonts w:ascii="Liberation Sans" w:hAnsi="Liberation Sans"/>
          <w:sz w:val="21"/>
        </w:rPr>
        <w:t xml:space="preserve"> ├─ StudentProfile</w:t>
      </w:r>
    </w:p>
    <w:p>
      <w:pPr/>
      <w:r>
        <w:rPr>
          <w:rFonts w:ascii="Liberation Sans" w:hAnsi="Liberation Sans"/>
          <w:sz w:val="21"/>
        </w:rPr>
        <w:t xml:space="preserve"> ├─ SpecialistProfile</w:t>
      </w:r>
    </w:p>
    <w:p>
      <w:pPr/>
      <w:r>
        <w:rPr>
          <w:rFonts w:ascii="Liberation Sans" w:hAnsi="Liberation Sans"/>
          <w:sz w:val="21"/>
        </w:rPr>
        <w:t xml:space="preserve"> ├─ AuthorProfile</w:t>
      </w:r>
    </w:p>
    <w:p>
      <w:pPr/>
      <w:r>
        <w:rPr>
          <w:rFonts w:ascii="Liberation Sans" w:hAnsi="Liberation Sans"/>
          <w:sz w:val="21"/>
        </w:rPr>
        <w:t xml:space="preserve"> └─ OrganizationMembership[]</w:t>
      </w:r>
    </w:p>
    <w:p>
      <w:pPr/>
      <w:r>
        <w:rPr>
          <w:rFonts w:ascii="Liberation Sans" w:hAnsi="Liberation Sans"/>
          <w:sz w:val="21"/>
        </w:rPr>
        <w:t>Не создавать независимые аккаунты одного человека для разных функций.</w:t>
      </w:r>
    </w:p>
    <w:p>
      <w:pPr>
        <w:pStyle w:val="SectionHeading"/>
      </w:pPr>
      <w:r>
        <w:t>5. Жизненный цикл пользователя</w:t>
      </w:r>
    </w:p>
    <w:p>
      <w:pPr/>
      <w:r>
        <w:rPr>
          <w:rFonts w:ascii="Liberation Sans" w:hAnsi="Liberation Sans"/>
          <w:sz w:val="21"/>
        </w:rPr>
        <w:t>Клиент</w:t>
      </w:r>
    </w:p>
    <w:p>
      <w:pPr>
        <w:pStyle w:val="CanonArrow"/>
        <w:spacing w:before="0" w:after="0"/>
        <w:ind w:left="454"/>
        <w:jc w:val="left"/>
      </w:pPr>
      <w:r>
        <w:t>↓</w:t>
      </w:r>
    </w:p>
    <w:p>
      <w:pPr/>
      <w:r>
        <w:rPr>
          <w:rFonts w:ascii="Liberation Sans" w:hAnsi="Liberation Sans"/>
          <w:sz w:val="21"/>
        </w:rPr>
        <w:t>Покупатель курса</w:t>
      </w:r>
    </w:p>
    <w:p>
      <w:pPr>
        <w:pStyle w:val="CanonArrow"/>
        <w:spacing w:before="0" w:after="0"/>
        <w:ind w:left="454"/>
        <w:jc w:val="left"/>
      </w:pPr>
      <w:r>
        <w:t>↓</w:t>
      </w:r>
    </w:p>
    <w:p>
      <w:pPr/>
      <w:r>
        <w:rPr>
          <w:rFonts w:ascii="Liberation Sans" w:hAnsi="Liberation Sans"/>
          <w:sz w:val="21"/>
        </w:rPr>
        <w:t>Студент</w:t>
      </w:r>
    </w:p>
    <w:p>
      <w:pPr>
        <w:pStyle w:val="CanonArrow"/>
        <w:spacing w:before="0" w:after="0"/>
        <w:ind w:left="454"/>
        <w:jc w:val="left"/>
      </w:pPr>
      <w:r>
        <w:t>↓</w:t>
      </w:r>
    </w:p>
    <w:p>
      <w:pPr/>
      <w:r>
        <w:rPr>
          <w:rFonts w:ascii="Liberation Sans" w:hAnsi="Liberation Sans"/>
          <w:sz w:val="21"/>
        </w:rPr>
        <w:t>Выпускник</w:t>
      </w:r>
    </w:p>
    <w:p>
      <w:pPr>
        <w:pStyle w:val="CanonArrow"/>
        <w:spacing w:before="0" w:after="0"/>
        <w:ind w:left="454"/>
        <w:jc w:val="left"/>
      </w:pPr>
      <w:r>
        <w:t>↓</w:t>
      </w:r>
    </w:p>
    <w:p>
      <w:pPr/>
      <w:r>
        <w:rPr>
          <w:rFonts w:ascii="Liberation Sans" w:hAnsi="Liberation Sans"/>
          <w:sz w:val="21"/>
        </w:rPr>
        <w:t>Специалист</w:t>
      </w:r>
    </w:p>
    <w:p>
      <w:pPr>
        <w:pStyle w:val="CanonArrow"/>
        <w:spacing w:before="0" w:after="0"/>
        <w:ind w:left="454"/>
        <w:jc w:val="left"/>
      </w:pPr>
      <w:r>
        <w:t>↓</w:t>
      </w:r>
    </w:p>
    <w:p>
      <w:pPr/>
      <w:r>
        <w:rPr>
          <w:rFonts w:ascii="Liberation Sans" w:hAnsi="Liberation Sans"/>
          <w:sz w:val="21"/>
        </w:rPr>
        <w:t>Автор</w:t>
      </w:r>
    </w:p>
    <w:p>
      <w:pPr>
        <w:pStyle w:val="CanonArrow"/>
        <w:spacing w:before="0" w:after="0"/>
        <w:ind w:left="454"/>
        <w:jc w:val="left"/>
      </w:pPr>
      <w:r>
        <w:t>↓</w:t>
      </w:r>
    </w:p>
    <w:p>
      <w:pPr/>
      <w:r>
        <w:rPr>
          <w:rFonts w:ascii="Liberation Sans" w:hAnsi="Liberation Sans"/>
          <w:sz w:val="21"/>
        </w:rPr>
        <w:t>Преподаватель / супервизор</w:t>
      </w:r>
    </w:p>
    <w:p>
      <w:pPr/>
      <w:r>
        <w:rPr>
          <w:rFonts w:ascii="Liberation Sans" w:hAnsi="Liberation Sans"/>
          <w:sz w:val="21"/>
        </w:rPr>
        <w:t>История остаётся связанной с одной Identity.</w:t>
      </w:r>
    </w:p>
    <w:p>
      <w:pPr>
        <w:pStyle w:val="SectionHeading"/>
      </w:pPr>
      <w:r>
        <w:t>6. Главный клиентский вход</w:t>
      </w:r>
    </w:p>
    <w:p>
      <w:pPr>
        <w:pStyle w:val="MiniHeading"/>
      </w:pPr>
      <w:r>
        <w:rPr>
          <w:rFonts w:ascii="Liberation Sans" w:hAnsi="Liberation Sans"/>
          <w:sz w:val="21"/>
        </w:rPr>
        <w:t>Основной вопрос:</w:t>
      </w:r>
    </w:p>
    <w:p>
      <w:pPr/>
      <w:r>
        <w:rPr>
          <w:rFonts w:ascii="Liberation Sans" w:hAnsi="Liberation Sans"/>
          <w:b/>
          <w:sz w:val="21"/>
        </w:rPr>
        <w:t>С чем вам нужна помощь?</w:t>
      </w:r>
    </w:p>
    <w:p>
      <w:pPr>
        <w:pStyle w:val="MiniHeading"/>
      </w:pPr>
      <w:r>
        <w:rPr>
          <w:rFonts w:ascii="Liberation Sans" w:hAnsi="Liberation Sans"/>
          <w:sz w:val="21"/>
        </w:rPr>
        <w:t>Пользователь может:</w:t>
      </w:r>
    </w:p>
    <w:p>
      <w:pPr>
        <w:pStyle w:val="CanonBullet"/>
      </w:pPr>
      <w:r>
        <w:rPr>
          <w:b/>
        </w:rPr>
        <w:t xml:space="preserve">• </w:t>
      </w:r>
      <w:r>
        <w:rPr>
          <w:rFonts w:ascii="Liberation Sans" w:hAnsi="Liberation Sans"/>
          <w:sz w:val="21"/>
        </w:rPr>
        <w:t>написать своими словами;</w:t>
      </w:r>
    </w:p>
    <w:p>
      <w:pPr>
        <w:pStyle w:val="CanonBullet"/>
      </w:pPr>
      <w:r>
        <w:rPr>
          <w:b/>
        </w:rPr>
        <w:t xml:space="preserve">• </w:t>
      </w:r>
      <w:r>
        <w:rPr>
          <w:rFonts w:ascii="Liberation Sans" w:hAnsi="Liberation Sans"/>
          <w:sz w:val="21"/>
        </w:rPr>
        <w:t>выбрать популярное направление;</w:t>
      </w:r>
    </w:p>
    <w:p>
      <w:pPr>
        <w:pStyle w:val="CanonBullet"/>
      </w:pPr>
      <w:r>
        <w:rPr>
          <w:b/>
        </w:rPr>
        <w:t xml:space="preserve">• </w:t>
      </w:r>
      <w:r>
        <w:rPr>
          <w:rFonts w:ascii="Liberation Sans" w:hAnsi="Liberation Sans"/>
          <w:sz w:val="21"/>
        </w:rPr>
        <w:t>открыть список направлений;</w:t>
      </w:r>
    </w:p>
    <w:p>
      <w:pPr>
        <w:pStyle w:val="CanonBullet"/>
      </w:pPr>
      <w:r>
        <w:rPr>
          <w:b/>
        </w:rPr>
        <w:t xml:space="preserve">• </w:t>
      </w:r>
      <w:r>
        <w:rPr>
          <w:rFonts w:ascii="Liberation Sans" w:hAnsi="Liberation Sans"/>
          <w:sz w:val="21"/>
        </w:rPr>
        <w:t>нажать «Не знаю, кого выбрать».</w:t>
      </w:r>
    </w:p>
    <w:p>
      <w:pPr>
        <w:pStyle w:val="CanonBullet"/>
      </w:pPr>
      <w:r>
        <w:rPr>
          <w:b/>
        </w:rPr>
        <w:t xml:space="preserve">• </w:t>
      </w:r>
      <w:r>
        <w:rPr>
          <w:rFonts w:ascii="Liberation Sans" w:hAnsi="Liberation Sans"/>
          <w:sz w:val="21"/>
        </w:rPr>
        <w:t>нажать «Поговорить с аватаром»;</w:t>
      </w:r>
    </w:p>
    <w:p>
      <w:pPr/>
      <w:r>
        <w:rPr>
          <w:rFonts w:ascii="Liberation Sans" w:hAnsi="Liberation Sans"/>
          <w:sz w:val="21"/>
        </w:rPr>
        <w:t>Не заставлять человека знать профессиональную терминологию.</w:t>
      </w:r>
    </w:p>
    <w:p>
      <w:pPr>
        <w:pStyle w:val="SectionHeading"/>
      </w:pPr>
      <w:r>
        <w:t>7. Demand Ontology</w:t>
      </w:r>
    </w:p>
    <w:p>
      <w:pPr/>
      <w:r>
        <w:rPr>
          <w:rFonts w:ascii="Liberation Sans" w:hAnsi="Liberation Sans"/>
          <w:sz w:val="21"/>
        </w:rPr>
        <w:t>Внутри APGIC хранится большая классификация пользовательских запросов.</w:t>
      </w:r>
    </w:p>
    <w:p>
      <w:pPr>
        <w:pStyle w:val="MiniHeading"/>
      </w:pPr>
      <w:r>
        <w:rPr>
          <w:rFonts w:ascii="Liberation Sans" w:hAnsi="Liberation Sans"/>
          <w:sz w:val="21"/>
        </w:rPr>
        <w:t>На старте:</w:t>
      </w:r>
    </w:p>
    <w:p>
      <w:pPr>
        <w:pStyle w:val="CanonBullet"/>
      </w:pPr>
      <w:r>
        <w:rPr>
          <w:b/>
        </w:rPr>
        <w:t xml:space="preserve">• </w:t>
      </w:r>
      <w:r>
        <w:rPr>
          <w:rFonts w:ascii="Liberation Sans" w:hAnsi="Liberation Sans"/>
          <w:sz w:val="21"/>
        </w:rPr>
        <w:t>12–20 крупных категорий;</w:t>
      </w:r>
    </w:p>
    <w:p>
      <w:pPr>
        <w:pStyle w:val="CanonBullet"/>
      </w:pPr>
      <w:r>
        <w:rPr>
          <w:b/>
        </w:rPr>
        <w:t xml:space="preserve">• </w:t>
      </w:r>
      <w:r>
        <w:rPr>
          <w:rFonts w:ascii="Liberation Sans" w:hAnsi="Liberation Sans"/>
          <w:sz w:val="21"/>
        </w:rPr>
        <w:t>100–200 основных запросов.</w:t>
      </w:r>
    </w:p>
    <w:p>
      <w:pPr>
        <w:pStyle w:val="MiniHeading"/>
      </w:pPr>
      <w:r>
        <w:rPr>
          <w:rFonts w:ascii="Liberation Sans" w:hAnsi="Liberation Sans"/>
          <w:sz w:val="21"/>
        </w:rPr>
        <w:t>Архитектура:</w:t>
      </w:r>
    </w:p>
    <w:p>
      <w:pPr>
        <w:pStyle w:val="CanonBullet"/>
      </w:pPr>
      <w:r>
        <w:rPr>
          <w:b/>
        </w:rPr>
        <w:t xml:space="preserve">• </w:t>
      </w:r>
      <w:r>
        <w:rPr>
          <w:rFonts w:ascii="Liberation Sans" w:hAnsi="Liberation Sans"/>
          <w:sz w:val="21"/>
        </w:rPr>
        <w:t>500+ понятий;</w:t>
      </w:r>
    </w:p>
    <w:p>
      <w:pPr>
        <w:pStyle w:val="CanonBullet"/>
      </w:pPr>
      <w:r>
        <w:rPr>
          <w:b/>
        </w:rPr>
        <w:t xml:space="preserve">• </w:t>
      </w:r>
      <w:r>
        <w:rPr>
          <w:rFonts w:ascii="Liberation Sans" w:hAnsi="Liberation Sans"/>
          <w:sz w:val="21"/>
        </w:rPr>
        <w:t>тысячи синонимов;</w:t>
      </w:r>
    </w:p>
    <w:p>
      <w:pPr>
        <w:pStyle w:val="CanonBullet"/>
      </w:pPr>
      <w:r>
        <w:rPr>
          <w:b/>
        </w:rPr>
        <w:t xml:space="preserve">• </w:t>
      </w:r>
      <w:r>
        <w:rPr>
          <w:rFonts w:ascii="Liberation Sans" w:hAnsi="Liberation Sans"/>
          <w:sz w:val="21"/>
        </w:rPr>
        <w:t>связанные темы;</w:t>
      </w:r>
    </w:p>
    <w:p>
      <w:pPr>
        <w:pStyle w:val="CanonBullet"/>
      </w:pPr>
      <w:r>
        <w:rPr>
          <w:b/>
        </w:rPr>
        <w:t xml:space="preserve">• </w:t>
      </w:r>
      <w:r>
        <w:rPr>
          <w:rFonts w:ascii="Liberation Sans" w:hAnsi="Liberation Sans"/>
          <w:sz w:val="21"/>
        </w:rPr>
        <w:t>контекст;</w:t>
      </w:r>
    </w:p>
    <w:p>
      <w:pPr>
        <w:pStyle w:val="CanonBullet"/>
      </w:pPr>
      <w:r>
        <w:rPr>
          <w:b/>
        </w:rPr>
        <w:t xml:space="preserve">• </w:t>
      </w:r>
      <w:r>
        <w:rPr>
          <w:rFonts w:ascii="Liberation Sans" w:hAnsi="Liberation Sans"/>
          <w:sz w:val="21"/>
        </w:rPr>
        <w:t>цели;</w:t>
      </w:r>
    </w:p>
    <w:p>
      <w:pPr>
        <w:pStyle w:val="CanonBullet"/>
      </w:pPr>
      <w:r>
        <w:rPr>
          <w:b/>
        </w:rPr>
        <w:t xml:space="preserve">• </w:t>
      </w:r>
      <w:r>
        <w:rPr>
          <w:rFonts w:ascii="Liberation Sans" w:hAnsi="Liberation Sans"/>
          <w:sz w:val="21"/>
        </w:rPr>
        <w:t>признаки.</w:t>
      </w:r>
    </w:p>
    <w:p>
      <w:pPr/>
      <w:r>
        <w:rPr>
          <w:rFonts w:ascii="Liberation Sans" w:hAnsi="Liberation Sans"/>
          <w:sz w:val="21"/>
        </w:rPr>
        <w:t>Пользователю никогда не показывается гигантский список сразу.</w:t>
      </w:r>
    </w:p>
    <w:p>
      <w:pPr>
        <w:pStyle w:val="SectionHeading"/>
      </w:pPr>
      <w:r>
        <w:t>8. Примеры направлений</w:t>
      </w:r>
    </w:p>
    <w:p>
      <w:pPr/>
      <w:r>
        <w:rPr>
          <w:rFonts w:ascii="Liberation Sans" w:hAnsi="Liberation Sans"/>
          <w:b/>
          <w:sz w:val="21"/>
        </w:rPr>
        <w:t>Эмоциональное состояние</w:t>
      </w:r>
    </w:p>
    <w:p>
      <w:pPr>
        <w:pStyle w:val="CanonBullet"/>
      </w:pPr>
      <w:r>
        <w:rPr>
          <w:b/>
        </w:rPr>
        <w:t xml:space="preserve">• </w:t>
      </w:r>
      <w:r>
        <w:rPr>
          <w:rFonts w:ascii="Liberation Sans" w:hAnsi="Liberation Sans"/>
          <w:sz w:val="21"/>
        </w:rPr>
        <w:t>тревога;</w:t>
      </w:r>
    </w:p>
    <w:p>
      <w:pPr>
        <w:pStyle w:val="CanonBullet"/>
      </w:pPr>
      <w:r>
        <w:rPr>
          <w:b/>
        </w:rPr>
        <w:t xml:space="preserve">• </w:t>
      </w:r>
      <w:r>
        <w:rPr>
          <w:rFonts w:ascii="Liberation Sans" w:hAnsi="Liberation Sans"/>
          <w:sz w:val="21"/>
        </w:rPr>
        <w:t>страх;</w:t>
      </w:r>
    </w:p>
    <w:p>
      <w:pPr>
        <w:pStyle w:val="CanonBullet"/>
      </w:pPr>
      <w:r>
        <w:rPr>
          <w:b/>
        </w:rPr>
        <w:t xml:space="preserve">• </w:t>
      </w:r>
      <w:r>
        <w:rPr>
          <w:rFonts w:ascii="Liberation Sans" w:hAnsi="Liberation Sans"/>
          <w:sz w:val="21"/>
        </w:rPr>
        <w:t>панические состояния;</w:t>
      </w:r>
    </w:p>
    <w:p>
      <w:pPr>
        <w:pStyle w:val="CanonBullet"/>
      </w:pPr>
      <w:r>
        <w:rPr>
          <w:b/>
        </w:rPr>
        <w:t xml:space="preserve">• </w:t>
      </w:r>
      <w:r>
        <w:rPr>
          <w:rFonts w:ascii="Liberation Sans" w:hAnsi="Liberation Sans"/>
          <w:sz w:val="21"/>
        </w:rPr>
        <w:t>одиночество;</w:t>
      </w:r>
    </w:p>
    <w:p>
      <w:pPr>
        <w:pStyle w:val="CanonBullet"/>
      </w:pPr>
      <w:r>
        <w:rPr>
          <w:b/>
        </w:rPr>
        <w:t xml:space="preserve">• </w:t>
      </w:r>
      <w:r>
        <w:rPr>
          <w:rFonts w:ascii="Liberation Sans" w:hAnsi="Liberation Sans"/>
          <w:sz w:val="21"/>
        </w:rPr>
        <w:t>раздражительность;</w:t>
      </w:r>
    </w:p>
    <w:p>
      <w:pPr>
        <w:pStyle w:val="CanonBullet"/>
      </w:pPr>
      <w:r>
        <w:rPr>
          <w:b/>
        </w:rPr>
        <w:t xml:space="preserve">• </w:t>
      </w:r>
      <w:r>
        <w:rPr>
          <w:rFonts w:ascii="Liberation Sans" w:hAnsi="Liberation Sans"/>
          <w:sz w:val="21"/>
        </w:rPr>
        <w:t>апатия;</w:t>
      </w:r>
    </w:p>
    <w:p>
      <w:pPr>
        <w:pStyle w:val="CanonBullet"/>
      </w:pPr>
      <w:r>
        <w:rPr>
          <w:b/>
        </w:rPr>
        <w:t xml:space="preserve">• </w:t>
      </w:r>
      <w:r>
        <w:rPr>
          <w:rFonts w:ascii="Liberation Sans" w:hAnsi="Liberation Sans"/>
          <w:sz w:val="21"/>
        </w:rPr>
        <w:t>чувство вины;</w:t>
      </w:r>
    </w:p>
    <w:p>
      <w:pPr>
        <w:pStyle w:val="CanonBullet"/>
      </w:pPr>
      <w:r>
        <w:rPr>
          <w:b/>
        </w:rPr>
        <w:t xml:space="preserve">• </w:t>
      </w:r>
      <w:r>
        <w:rPr>
          <w:rFonts w:ascii="Liberation Sans" w:hAnsi="Liberation Sans"/>
          <w:sz w:val="21"/>
        </w:rPr>
        <w:t>стыд;</w:t>
      </w:r>
    </w:p>
    <w:p>
      <w:pPr>
        <w:pStyle w:val="CanonBullet"/>
      </w:pPr>
      <w:r>
        <w:rPr>
          <w:b/>
        </w:rPr>
        <w:t xml:space="preserve">• </w:t>
      </w:r>
      <w:r>
        <w:rPr>
          <w:rFonts w:ascii="Liberation Sans" w:hAnsi="Liberation Sans"/>
          <w:sz w:val="21"/>
        </w:rPr>
        <w:t>стресс;</w:t>
      </w:r>
    </w:p>
    <w:p>
      <w:pPr>
        <w:pStyle w:val="CanonBullet"/>
      </w:pPr>
      <w:r>
        <w:rPr>
          <w:b/>
        </w:rPr>
        <w:t xml:space="preserve">• </w:t>
      </w:r>
      <w:r>
        <w:rPr>
          <w:rFonts w:ascii="Liberation Sans" w:hAnsi="Liberation Sans"/>
          <w:sz w:val="21"/>
        </w:rPr>
        <w:t>эмоциональное выгорание.</w:t>
      </w:r>
    </w:p>
    <w:p>
      <w:pPr/>
      <w:r>
        <w:rPr>
          <w:rFonts w:ascii="Liberation Sans" w:hAnsi="Liberation Sans"/>
          <w:b/>
          <w:sz w:val="21"/>
        </w:rPr>
        <w:t>Отношения</w:t>
      </w:r>
    </w:p>
    <w:p>
      <w:pPr>
        <w:pStyle w:val="CanonBullet"/>
      </w:pPr>
      <w:r>
        <w:rPr>
          <w:b/>
        </w:rPr>
        <w:t xml:space="preserve">• </w:t>
      </w:r>
      <w:r>
        <w:rPr>
          <w:rFonts w:ascii="Liberation Sans" w:hAnsi="Liberation Sans"/>
          <w:sz w:val="21"/>
        </w:rPr>
        <w:t>отношения с партнёром;</w:t>
      </w:r>
    </w:p>
    <w:p>
      <w:pPr>
        <w:pStyle w:val="CanonBullet"/>
      </w:pPr>
      <w:r>
        <w:rPr>
          <w:b/>
        </w:rPr>
        <w:t xml:space="preserve">• </w:t>
      </w:r>
      <w:r>
        <w:rPr>
          <w:rFonts w:ascii="Liberation Sans" w:hAnsi="Liberation Sans"/>
          <w:sz w:val="21"/>
        </w:rPr>
        <w:t>семейные конфликты;</w:t>
      </w:r>
    </w:p>
    <w:p>
      <w:pPr>
        <w:pStyle w:val="CanonBullet"/>
      </w:pPr>
      <w:r>
        <w:rPr>
          <w:b/>
        </w:rPr>
        <w:t xml:space="preserve">• </w:t>
      </w:r>
      <w:r>
        <w:rPr>
          <w:rFonts w:ascii="Liberation Sans" w:hAnsi="Liberation Sans"/>
          <w:sz w:val="21"/>
        </w:rPr>
        <w:t>развод;</w:t>
      </w:r>
    </w:p>
    <w:p>
      <w:pPr>
        <w:pStyle w:val="CanonBullet"/>
      </w:pPr>
      <w:r>
        <w:rPr>
          <w:b/>
        </w:rPr>
        <w:t xml:space="preserve">• </w:t>
      </w:r>
      <w:r>
        <w:rPr>
          <w:rFonts w:ascii="Liberation Sans" w:hAnsi="Liberation Sans"/>
          <w:sz w:val="21"/>
        </w:rPr>
        <w:t>измена;</w:t>
      </w:r>
    </w:p>
    <w:p>
      <w:pPr>
        <w:pStyle w:val="CanonBullet"/>
      </w:pPr>
      <w:r>
        <w:rPr>
          <w:b/>
        </w:rPr>
        <w:t xml:space="preserve">• </w:t>
      </w:r>
      <w:r>
        <w:rPr>
          <w:rFonts w:ascii="Liberation Sans" w:hAnsi="Liberation Sans"/>
          <w:sz w:val="21"/>
        </w:rPr>
        <w:t>ревность;</w:t>
      </w:r>
    </w:p>
    <w:p>
      <w:pPr>
        <w:pStyle w:val="CanonBullet"/>
      </w:pPr>
      <w:r>
        <w:rPr>
          <w:b/>
        </w:rPr>
        <w:t xml:space="preserve">• </w:t>
      </w:r>
      <w:r>
        <w:rPr>
          <w:rFonts w:ascii="Liberation Sans" w:hAnsi="Liberation Sans"/>
          <w:sz w:val="21"/>
        </w:rPr>
        <w:t>личные границы;</w:t>
      </w:r>
    </w:p>
    <w:p>
      <w:pPr>
        <w:pStyle w:val="CanonBullet"/>
      </w:pPr>
      <w:r>
        <w:rPr>
          <w:b/>
        </w:rPr>
        <w:t xml:space="preserve">• </w:t>
      </w:r>
      <w:r>
        <w:rPr>
          <w:rFonts w:ascii="Liberation Sans" w:hAnsi="Liberation Sans"/>
          <w:sz w:val="21"/>
        </w:rPr>
        <w:t>созависимость;</w:t>
      </w:r>
    </w:p>
    <w:p>
      <w:pPr>
        <w:pStyle w:val="CanonBullet"/>
      </w:pPr>
      <w:r>
        <w:rPr>
          <w:b/>
        </w:rPr>
        <w:t xml:space="preserve">• </w:t>
      </w:r>
      <w:r>
        <w:rPr>
          <w:rFonts w:ascii="Liberation Sans" w:hAnsi="Liberation Sans"/>
          <w:sz w:val="21"/>
        </w:rPr>
        <w:t>родители;</w:t>
      </w:r>
    </w:p>
    <w:p>
      <w:pPr>
        <w:pStyle w:val="CanonBullet"/>
      </w:pPr>
      <w:r>
        <w:rPr>
          <w:b/>
        </w:rPr>
        <w:t xml:space="preserve">• </w:t>
      </w:r>
      <w:r>
        <w:rPr>
          <w:rFonts w:ascii="Liberation Sans" w:hAnsi="Liberation Sans"/>
          <w:sz w:val="21"/>
        </w:rPr>
        <w:t>дети;</w:t>
      </w:r>
    </w:p>
    <w:p>
      <w:pPr>
        <w:pStyle w:val="CanonBullet"/>
      </w:pPr>
      <w:r>
        <w:rPr>
          <w:b/>
        </w:rPr>
        <w:t xml:space="preserve">• </w:t>
      </w:r>
      <w:r>
        <w:rPr>
          <w:rFonts w:ascii="Liberation Sans" w:hAnsi="Liberation Sans"/>
          <w:sz w:val="21"/>
        </w:rPr>
        <w:t>знакомства.</w:t>
      </w:r>
    </w:p>
    <w:p>
      <w:pPr/>
      <w:r>
        <w:rPr>
          <w:rFonts w:ascii="Liberation Sans" w:hAnsi="Liberation Sans"/>
          <w:b/>
          <w:sz w:val="21"/>
        </w:rPr>
        <w:t>Сон</w:t>
      </w:r>
    </w:p>
    <w:p>
      <w:pPr>
        <w:pStyle w:val="CanonBullet"/>
      </w:pPr>
      <w:r>
        <w:rPr>
          <w:b/>
        </w:rPr>
        <w:t xml:space="preserve">• </w:t>
      </w:r>
      <w:r>
        <w:rPr>
          <w:rFonts w:ascii="Liberation Sans" w:hAnsi="Liberation Sans"/>
          <w:sz w:val="21"/>
        </w:rPr>
        <w:t>сложно уснуть;</w:t>
      </w:r>
    </w:p>
    <w:p>
      <w:pPr>
        <w:pStyle w:val="CanonBullet"/>
      </w:pPr>
      <w:r>
        <w:rPr>
          <w:b/>
        </w:rPr>
        <w:t xml:space="preserve">• </w:t>
      </w:r>
      <w:r>
        <w:rPr>
          <w:rFonts w:ascii="Liberation Sans" w:hAnsi="Liberation Sans"/>
          <w:sz w:val="21"/>
        </w:rPr>
        <w:t>частые пробуждения;</w:t>
      </w:r>
    </w:p>
    <w:p>
      <w:pPr>
        <w:pStyle w:val="CanonBullet"/>
      </w:pPr>
      <w:r>
        <w:rPr>
          <w:b/>
        </w:rPr>
        <w:t xml:space="preserve">• </w:t>
      </w:r>
      <w:r>
        <w:rPr>
          <w:rFonts w:ascii="Liberation Sans" w:hAnsi="Liberation Sans"/>
          <w:sz w:val="21"/>
        </w:rPr>
        <w:t>ранние пробуждения;</w:t>
      </w:r>
    </w:p>
    <w:p>
      <w:pPr>
        <w:pStyle w:val="CanonBullet"/>
      </w:pPr>
      <w:r>
        <w:rPr>
          <w:b/>
        </w:rPr>
        <w:t xml:space="preserve">• </w:t>
      </w:r>
      <w:r>
        <w:rPr>
          <w:rFonts w:ascii="Liberation Sans" w:hAnsi="Liberation Sans"/>
          <w:sz w:val="21"/>
        </w:rPr>
        <w:t>тревога перед сном;</w:t>
      </w:r>
    </w:p>
    <w:p>
      <w:pPr>
        <w:pStyle w:val="CanonBullet"/>
      </w:pPr>
      <w:r>
        <w:rPr>
          <w:b/>
        </w:rPr>
        <w:t xml:space="preserve">• </w:t>
      </w:r>
      <w:r>
        <w:rPr>
          <w:rFonts w:ascii="Liberation Sans" w:hAnsi="Liberation Sans"/>
          <w:sz w:val="21"/>
        </w:rPr>
        <w:t>кошмары;</w:t>
      </w:r>
    </w:p>
    <w:p>
      <w:pPr>
        <w:pStyle w:val="CanonBullet"/>
      </w:pPr>
      <w:r>
        <w:rPr>
          <w:b/>
        </w:rPr>
        <w:t xml:space="preserve">• </w:t>
      </w:r>
      <w:r>
        <w:rPr>
          <w:rFonts w:ascii="Liberation Sans" w:hAnsi="Liberation Sans"/>
          <w:sz w:val="21"/>
        </w:rPr>
        <w:t>бессонница.</w:t>
      </w:r>
    </w:p>
    <w:p>
      <w:pPr/>
      <w:r>
        <w:rPr>
          <w:rFonts w:ascii="Liberation Sans" w:hAnsi="Liberation Sans"/>
          <w:b/>
          <w:sz w:val="21"/>
        </w:rPr>
        <w:t>Навязчивые состояния</w:t>
      </w:r>
    </w:p>
    <w:p>
      <w:pPr>
        <w:pStyle w:val="CanonBullet"/>
      </w:pPr>
      <w:r>
        <w:rPr>
          <w:b/>
        </w:rPr>
        <w:t xml:space="preserve">• </w:t>
      </w:r>
      <w:r>
        <w:rPr>
          <w:rFonts w:ascii="Liberation Sans" w:hAnsi="Liberation Sans"/>
          <w:sz w:val="21"/>
        </w:rPr>
        <w:t>навязчивые мысли;</w:t>
      </w:r>
    </w:p>
    <w:p>
      <w:pPr>
        <w:pStyle w:val="CanonBullet"/>
      </w:pPr>
      <w:r>
        <w:rPr>
          <w:b/>
        </w:rPr>
        <w:t xml:space="preserve">• </w:t>
      </w:r>
      <w:r>
        <w:rPr>
          <w:rFonts w:ascii="Liberation Sans" w:hAnsi="Liberation Sans"/>
          <w:sz w:val="21"/>
        </w:rPr>
        <w:t>постоянные проверки;</w:t>
      </w:r>
    </w:p>
    <w:p>
      <w:pPr>
        <w:pStyle w:val="CanonBullet"/>
      </w:pPr>
      <w:r>
        <w:rPr>
          <w:b/>
        </w:rPr>
        <w:t xml:space="preserve">• </w:t>
      </w:r>
      <w:r>
        <w:rPr>
          <w:rFonts w:ascii="Liberation Sans" w:hAnsi="Liberation Sans"/>
          <w:sz w:val="21"/>
        </w:rPr>
        <w:t>повторяющиеся действия;</w:t>
      </w:r>
    </w:p>
    <w:p>
      <w:pPr>
        <w:pStyle w:val="CanonBullet"/>
      </w:pPr>
      <w:r>
        <w:rPr>
          <w:b/>
        </w:rPr>
        <w:t xml:space="preserve">• </w:t>
      </w:r>
      <w:r>
        <w:rPr>
          <w:rFonts w:ascii="Liberation Sans" w:hAnsi="Liberation Sans"/>
          <w:sz w:val="21"/>
        </w:rPr>
        <w:t>страх загрязнения;</w:t>
      </w:r>
    </w:p>
    <w:p>
      <w:pPr>
        <w:pStyle w:val="CanonBullet"/>
      </w:pPr>
      <w:r>
        <w:rPr>
          <w:b/>
        </w:rPr>
        <w:t xml:space="preserve">• </w:t>
      </w:r>
      <w:r>
        <w:rPr>
          <w:rFonts w:ascii="Liberation Sans" w:hAnsi="Liberation Sans"/>
          <w:sz w:val="21"/>
        </w:rPr>
        <w:t>ОКР — как профессиональное понятие при соответствующем контексте.</w:t>
      </w:r>
    </w:p>
    <w:p>
      <w:pPr/>
      <w:r>
        <w:rPr>
          <w:rFonts w:ascii="Liberation Sans" w:hAnsi="Liberation Sans"/>
          <w:b/>
          <w:sz w:val="21"/>
        </w:rPr>
        <w:t>Спорт</w:t>
      </w:r>
    </w:p>
    <w:p>
      <w:pPr>
        <w:pStyle w:val="CanonBullet"/>
      </w:pPr>
      <w:r>
        <w:rPr>
          <w:b/>
        </w:rPr>
        <w:t xml:space="preserve">• </w:t>
      </w:r>
      <w:r>
        <w:rPr>
          <w:rFonts w:ascii="Liberation Sans" w:hAnsi="Liberation Sans"/>
          <w:sz w:val="21"/>
        </w:rPr>
        <w:t>страх соревнований;</w:t>
      </w:r>
    </w:p>
    <w:p>
      <w:pPr>
        <w:pStyle w:val="CanonBullet"/>
      </w:pPr>
      <w:r>
        <w:rPr>
          <w:b/>
        </w:rPr>
        <w:t xml:space="preserve">• </w:t>
      </w:r>
      <w:r>
        <w:rPr>
          <w:rFonts w:ascii="Liberation Sans" w:hAnsi="Liberation Sans"/>
          <w:sz w:val="21"/>
        </w:rPr>
        <w:t>предстартовая тревога;</w:t>
      </w:r>
    </w:p>
    <w:p>
      <w:pPr>
        <w:pStyle w:val="CanonBullet"/>
      </w:pPr>
      <w:r>
        <w:rPr>
          <w:b/>
        </w:rPr>
        <w:t xml:space="preserve">• </w:t>
      </w:r>
      <w:r>
        <w:rPr>
          <w:rFonts w:ascii="Liberation Sans" w:hAnsi="Liberation Sans"/>
          <w:sz w:val="21"/>
        </w:rPr>
        <w:t>мотивация;</w:t>
      </w:r>
    </w:p>
    <w:p>
      <w:pPr>
        <w:pStyle w:val="CanonBullet"/>
      </w:pPr>
      <w:r>
        <w:rPr>
          <w:b/>
        </w:rPr>
        <w:t xml:space="preserve">• </w:t>
      </w:r>
      <w:r>
        <w:rPr>
          <w:rFonts w:ascii="Liberation Sans" w:hAnsi="Liberation Sans"/>
          <w:sz w:val="21"/>
        </w:rPr>
        <w:t>концентрация;</w:t>
      </w:r>
    </w:p>
    <w:p>
      <w:pPr>
        <w:pStyle w:val="CanonBullet"/>
      </w:pPr>
      <w:r>
        <w:rPr>
          <w:b/>
        </w:rPr>
        <w:t xml:space="preserve">• </w:t>
      </w:r>
      <w:r>
        <w:rPr>
          <w:rFonts w:ascii="Liberation Sans" w:hAnsi="Liberation Sans"/>
          <w:sz w:val="21"/>
        </w:rPr>
        <w:t>уверенность;</w:t>
      </w:r>
    </w:p>
    <w:p>
      <w:pPr>
        <w:pStyle w:val="CanonBullet"/>
      </w:pPr>
      <w:r>
        <w:rPr>
          <w:b/>
        </w:rPr>
        <w:t xml:space="preserve">• </w:t>
      </w:r>
      <w:r>
        <w:rPr>
          <w:rFonts w:ascii="Liberation Sans" w:hAnsi="Liberation Sans"/>
          <w:sz w:val="21"/>
        </w:rPr>
        <w:t>психологическое восстановление после травмы;</w:t>
      </w:r>
    </w:p>
    <w:p>
      <w:pPr>
        <w:pStyle w:val="CanonBullet"/>
      </w:pPr>
      <w:r>
        <w:rPr>
          <w:b/>
        </w:rPr>
        <w:t xml:space="preserve">• </w:t>
      </w:r>
      <w:r>
        <w:rPr>
          <w:rFonts w:ascii="Liberation Sans" w:hAnsi="Liberation Sans"/>
          <w:sz w:val="21"/>
        </w:rPr>
        <w:t>конфликт с тренером;</w:t>
      </w:r>
    </w:p>
    <w:p>
      <w:pPr>
        <w:pStyle w:val="CanonBullet"/>
      </w:pPr>
      <w:r>
        <w:rPr>
          <w:b/>
        </w:rPr>
        <w:t xml:space="preserve">• </w:t>
      </w:r>
      <w:r>
        <w:rPr>
          <w:rFonts w:ascii="Liberation Sans" w:hAnsi="Liberation Sans"/>
          <w:sz w:val="21"/>
        </w:rPr>
        <w:t>давление родителей;</w:t>
      </w:r>
    </w:p>
    <w:p>
      <w:pPr>
        <w:pStyle w:val="CanonBullet"/>
      </w:pPr>
      <w:r>
        <w:rPr>
          <w:b/>
        </w:rPr>
        <w:t xml:space="preserve">• </w:t>
      </w:r>
      <w:r>
        <w:rPr>
          <w:rFonts w:ascii="Liberation Sans" w:hAnsi="Liberation Sans"/>
          <w:sz w:val="21"/>
        </w:rPr>
        <w:t>завершение спортивной карьеры.</w:t>
      </w:r>
    </w:p>
    <w:p>
      <w:pPr>
        <w:pStyle w:val="MiniHeading"/>
      </w:pPr>
      <w:r>
        <w:rPr>
          <w:rFonts w:ascii="Liberation Sans" w:hAnsi="Liberation Sans"/>
          <w:sz w:val="21"/>
        </w:rPr>
        <w:t>Дополнительно:</w:t>
      </w:r>
    </w:p>
    <w:p>
      <w:pPr>
        <w:pStyle w:val="CanonBullet"/>
      </w:pPr>
      <w:r>
        <w:rPr>
          <w:b/>
        </w:rPr>
        <w:t xml:space="preserve">• </w:t>
      </w:r>
      <w:r>
        <w:rPr>
          <w:rFonts w:ascii="Liberation Sans" w:hAnsi="Liberation Sans"/>
          <w:sz w:val="21"/>
        </w:rPr>
        <w:t>карьера;</w:t>
      </w:r>
    </w:p>
    <w:p>
      <w:pPr>
        <w:pStyle w:val="CanonBullet"/>
      </w:pPr>
      <w:r>
        <w:rPr>
          <w:b/>
        </w:rPr>
        <w:t xml:space="preserve">• </w:t>
      </w:r>
      <w:r>
        <w:rPr>
          <w:rFonts w:ascii="Liberation Sans" w:hAnsi="Liberation Sans"/>
          <w:sz w:val="21"/>
        </w:rPr>
        <w:t>бизнес;</w:t>
      </w:r>
    </w:p>
    <w:p>
      <w:pPr>
        <w:pStyle w:val="CanonBullet"/>
      </w:pPr>
      <w:r>
        <w:rPr>
          <w:b/>
        </w:rPr>
        <w:t xml:space="preserve">• </w:t>
      </w:r>
      <w:r>
        <w:rPr>
          <w:rFonts w:ascii="Liberation Sans" w:hAnsi="Liberation Sans"/>
          <w:sz w:val="21"/>
        </w:rPr>
        <w:t>обучение;</w:t>
      </w:r>
    </w:p>
    <w:p>
      <w:pPr>
        <w:pStyle w:val="CanonBullet"/>
      </w:pPr>
      <w:r>
        <w:rPr>
          <w:b/>
        </w:rPr>
        <w:t xml:space="preserve">• </w:t>
      </w:r>
      <w:r>
        <w:rPr>
          <w:rFonts w:ascii="Liberation Sans" w:hAnsi="Liberation Sans"/>
          <w:sz w:val="21"/>
        </w:rPr>
        <w:t>публичные выступления;</w:t>
      </w:r>
    </w:p>
    <w:p>
      <w:pPr>
        <w:pStyle w:val="CanonBullet"/>
      </w:pPr>
      <w:r>
        <w:rPr>
          <w:b/>
        </w:rPr>
        <w:t xml:space="preserve">• </w:t>
      </w:r>
      <w:r>
        <w:rPr>
          <w:rFonts w:ascii="Liberation Sans" w:hAnsi="Liberation Sans"/>
          <w:sz w:val="21"/>
        </w:rPr>
        <w:t>самооценка;</w:t>
      </w:r>
    </w:p>
    <w:p>
      <w:pPr>
        <w:pStyle w:val="CanonBullet"/>
      </w:pPr>
      <w:r>
        <w:rPr>
          <w:b/>
        </w:rPr>
        <w:t xml:space="preserve">• </w:t>
      </w:r>
      <w:r>
        <w:rPr>
          <w:rFonts w:ascii="Liberation Sans" w:hAnsi="Liberation Sans"/>
          <w:sz w:val="21"/>
        </w:rPr>
        <w:t>привычки;</w:t>
      </w:r>
    </w:p>
    <w:p>
      <w:pPr>
        <w:pStyle w:val="CanonBullet"/>
      </w:pPr>
      <w:r>
        <w:rPr>
          <w:b/>
        </w:rPr>
        <w:t xml:space="preserve">• </w:t>
      </w:r>
      <w:r>
        <w:rPr>
          <w:rFonts w:ascii="Liberation Sans" w:hAnsi="Liberation Sans"/>
          <w:sz w:val="21"/>
        </w:rPr>
        <w:t>родительство;</w:t>
      </w:r>
    </w:p>
    <w:p>
      <w:pPr>
        <w:pStyle w:val="CanonBullet"/>
      </w:pPr>
      <w:r>
        <w:rPr>
          <w:b/>
        </w:rPr>
        <w:t xml:space="preserve">• </w:t>
      </w:r>
      <w:r>
        <w:rPr>
          <w:rFonts w:ascii="Liberation Sans" w:hAnsi="Liberation Sans"/>
          <w:sz w:val="21"/>
        </w:rPr>
        <w:t>сексуальные отношения;</w:t>
      </w:r>
    </w:p>
    <w:p>
      <w:pPr>
        <w:pStyle w:val="CanonBullet"/>
      </w:pPr>
      <w:r>
        <w:rPr>
          <w:b/>
        </w:rPr>
        <w:t xml:space="preserve">• </w:t>
      </w:r>
      <w:r>
        <w:rPr>
          <w:rFonts w:ascii="Liberation Sans" w:hAnsi="Liberation Sans"/>
          <w:sz w:val="21"/>
        </w:rPr>
        <w:t>гипноз;</w:t>
      </w:r>
    </w:p>
    <w:p>
      <w:pPr>
        <w:pStyle w:val="CanonBullet"/>
      </w:pPr>
      <w:r>
        <w:rPr>
          <w:b/>
        </w:rPr>
        <w:t xml:space="preserve">• </w:t>
      </w:r>
      <w:r>
        <w:rPr>
          <w:rFonts w:ascii="Liberation Sans" w:hAnsi="Liberation Sans"/>
          <w:sz w:val="21"/>
        </w:rPr>
        <w:t>личностное развитие;</w:t>
      </w:r>
    </w:p>
    <w:p>
      <w:pPr>
        <w:pStyle w:val="CanonBullet"/>
      </w:pPr>
      <w:r>
        <w:rPr>
          <w:b/>
        </w:rPr>
        <w:t xml:space="preserve">• </w:t>
      </w:r>
      <w:r>
        <w:rPr>
          <w:rFonts w:ascii="Liberation Sans" w:hAnsi="Liberation Sans"/>
          <w:sz w:val="21"/>
        </w:rPr>
        <w:t>коучинг;</w:t>
      </w:r>
    </w:p>
    <w:p>
      <w:pPr>
        <w:pStyle w:val="CanonBullet"/>
      </w:pPr>
      <w:r>
        <w:rPr>
          <w:b/>
        </w:rPr>
        <w:t xml:space="preserve">• </w:t>
      </w:r>
      <w:r>
        <w:rPr>
          <w:rFonts w:ascii="Liberation Sans" w:hAnsi="Liberation Sans"/>
          <w:sz w:val="21"/>
        </w:rPr>
        <w:t>профессиональный рост.</w:t>
      </w:r>
    </w:p>
    <w:p>
      <w:pPr>
        <w:pStyle w:val="SectionHeading"/>
      </w:pPr>
      <w:r>
        <w:t>9. HelpIntent</w:t>
      </w:r>
    </w:p>
    <w:p>
      <w:pPr/>
      <w:r>
        <w:rPr>
          <w:rFonts w:ascii="Liberation Sans" w:hAnsi="Liberation Sans"/>
          <w:sz w:val="21"/>
        </w:rPr>
        <w:t>Ключевая сущность платформы.</w:t>
      </w:r>
    </w:p>
    <w:p>
      <w:pPr/>
      <w:r>
        <w:rPr>
          <w:rFonts w:ascii="Liberation Sans" w:hAnsi="Liberation Sans"/>
          <w:sz w:val="21"/>
        </w:rPr>
        <w:t>HelpIntent</w:t>
      </w:r>
    </w:p>
    <w:p>
      <w:pPr/>
      <w:r>
        <w:rPr>
          <w:rFonts w:ascii="Liberation Sans" w:hAnsi="Liberation Sans"/>
          <w:sz w:val="21"/>
        </w:rPr>
        <w:t>raw_text</w:t>
      </w:r>
    </w:p>
    <w:p>
      <w:pPr/>
      <w:r>
        <w:rPr>
          <w:rFonts w:ascii="Liberation Sans" w:hAnsi="Liberation Sans"/>
          <w:sz w:val="21"/>
        </w:rPr>
        <w:t>topics[]</w:t>
      </w:r>
    </w:p>
    <w:p>
      <w:pPr/>
      <w:r>
        <w:rPr>
          <w:rFonts w:ascii="Liberation Sans" w:hAnsi="Liberation Sans"/>
          <w:sz w:val="21"/>
        </w:rPr>
        <w:t>goals[]</w:t>
      </w:r>
    </w:p>
    <w:p>
      <w:pPr/>
      <w:r>
        <w:rPr>
          <w:rFonts w:ascii="Liberation Sans" w:hAnsi="Liberation Sans"/>
          <w:sz w:val="21"/>
        </w:rPr>
        <w:t>context[]</w:t>
      </w:r>
    </w:p>
    <w:p>
      <w:pPr/>
      <w:r>
        <w:rPr>
          <w:rFonts w:ascii="Liberation Sans" w:hAnsi="Liberation Sans"/>
          <w:sz w:val="21"/>
        </w:rPr>
        <w:t>person</w:t>
      </w:r>
    </w:p>
    <w:p>
      <w:pPr/>
      <w:r>
        <w:rPr>
          <w:rFonts w:ascii="Liberation Sans" w:hAnsi="Liberation Sans"/>
          <w:sz w:val="21"/>
        </w:rPr>
        <w:t>age_group</w:t>
      </w:r>
    </w:p>
    <w:p>
      <w:pPr/>
      <w:r>
        <w:rPr>
          <w:rFonts w:ascii="Liberation Sans" w:hAnsi="Liberation Sans"/>
          <w:sz w:val="21"/>
        </w:rPr>
        <w:t>urgency</w:t>
      </w:r>
    </w:p>
    <w:p>
      <w:pPr/>
      <w:r>
        <w:rPr>
          <w:rFonts w:ascii="Liberation Sans" w:hAnsi="Liberation Sans"/>
          <w:sz w:val="21"/>
        </w:rPr>
        <w:t>preferred_format</w:t>
      </w:r>
    </w:p>
    <w:p>
      <w:pPr/>
      <w:r>
        <w:rPr>
          <w:rFonts w:ascii="Liberation Sans" w:hAnsi="Liberation Sans"/>
          <w:sz w:val="21"/>
        </w:rPr>
        <w:t>price_range</w:t>
      </w:r>
    </w:p>
    <w:p>
      <w:pPr/>
      <w:r>
        <w:rPr>
          <w:rFonts w:ascii="Liberation Sans" w:hAnsi="Liberation Sans"/>
          <w:sz w:val="21"/>
        </w:rPr>
        <w:t>availability</w:t>
      </w:r>
    </w:p>
    <w:p>
      <w:pPr/>
      <w:r>
        <w:rPr>
          <w:rFonts w:ascii="Liberation Sans" w:hAnsi="Liberation Sans"/>
          <w:sz w:val="21"/>
        </w:rPr>
        <w:t>preferences</w:t>
      </w:r>
    </w:p>
    <w:p>
      <w:pPr>
        <w:pStyle w:val="MiniHeading"/>
      </w:pPr>
      <w:r>
        <w:rPr>
          <w:rFonts w:ascii="Liberation Sans" w:hAnsi="Liberation Sans"/>
          <w:sz w:val="21"/>
        </w:rPr>
        <w:t>Пример:</w:t>
      </w:r>
    </w:p>
    <w:p>
      <w:pPr/>
      <w:r>
        <w:rPr>
          <w:rFonts w:ascii="Liberation Sans" w:hAnsi="Liberation Sans"/>
          <w:sz w:val="21"/>
        </w:rPr>
        <w:t>"Сын хорошо играет на тренировках,</w:t>
      </w:r>
    </w:p>
    <w:p>
      <w:pPr/>
      <w:r>
        <w:rPr>
          <w:rFonts w:ascii="Liberation Sans" w:hAnsi="Liberation Sans"/>
          <w:sz w:val="21"/>
        </w:rPr>
        <w:t>но на соревнованиях теряется"</w:t>
      </w:r>
    </w:p>
    <w:p>
      <w:pPr>
        <w:pStyle w:val="MiniHeading"/>
      </w:pPr>
      <w:r>
        <w:rPr>
          <w:rFonts w:ascii="Liberation Sans" w:hAnsi="Liberation Sans"/>
          <w:sz w:val="21"/>
        </w:rPr>
        <w:t>topics:</w:t>
      </w:r>
    </w:p>
    <w:p>
      <w:pPr/>
      <w:r>
        <w:rPr>
          <w:rFonts w:ascii="Liberation Sans" w:hAnsi="Liberation Sans"/>
          <w:sz w:val="21"/>
        </w:rPr>
        <w:t>- sport_psychology</w:t>
      </w:r>
    </w:p>
    <w:p>
      <w:pPr/>
      <w:r>
        <w:rPr>
          <w:rFonts w:ascii="Liberation Sans" w:hAnsi="Liberation Sans"/>
          <w:sz w:val="21"/>
        </w:rPr>
        <w:t>- competition_anxiety</w:t>
      </w:r>
    </w:p>
    <w:p>
      <w:pPr>
        <w:pStyle w:val="MiniHeading"/>
      </w:pPr>
      <w:r>
        <w:rPr>
          <w:rFonts w:ascii="Liberation Sans" w:hAnsi="Liberation Sans"/>
          <w:sz w:val="21"/>
        </w:rPr>
        <w:t>person:</w:t>
      </w:r>
    </w:p>
    <w:p>
      <w:pPr/>
      <w:r>
        <w:rPr>
          <w:rFonts w:ascii="Liberation Sans" w:hAnsi="Liberation Sans"/>
          <w:sz w:val="21"/>
        </w:rPr>
        <w:t>- adolescent</w:t>
      </w:r>
    </w:p>
    <w:p>
      <w:pPr>
        <w:pStyle w:val="MiniHeading"/>
      </w:pPr>
      <w:r>
        <w:rPr>
          <w:rFonts w:ascii="Liberation Sans" w:hAnsi="Liberation Sans"/>
          <w:sz w:val="21"/>
        </w:rPr>
        <w:t>goal:</w:t>
      </w:r>
    </w:p>
    <w:p>
      <w:pPr/>
      <w:r>
        <w:rPr>
          <w:rFonts w:ascii="Liberation Sans" w:hAnsi="Liberation Sans"/>
          <w:sz w:val="21"/>
        </w:rPr>
        <w:t>- stable_performance</w:t>
      </w:r>
    </w:p>
    <w:p>
      <w:pPr>
        <w:pStyle w:val="MiniHeading"/>
      </w:pPr>
      <w:r>
        <w:rPr>
          <w:rFonts w:ascii="Liberation Sans" w:hAnsi="Liberation Sans"/>
          <w:sz w:val="21"/>
        </w:rPr>
        <w:t>format:</w:t>
      </w:r>
    </w:p>
    <w:p>
      <w:pPr/>
      <w:r>
        <w:rPr>
          <w:rFonts w:ascii="Liberation Sans" w:hAnsi="Liberation Sans"/>
          <w:sz w:val="21"/>
        </w:rPr>
        <w:t>- online</w:t>
      </w:r>
    </w:p>
    <w:p>
      <w:pPr>
        <w:pStyle w:val="SectionHeading"/>
      </w:pPr>
      <w:r>
        <w:t>10. Semantic Search</w:t>
      </w:r>
    </w:p>
    <w:p>
      <w:pPr>
        <w:pStyle w:val="MiniHeading"/>
      </w:pPr>
      <w:r>
        <w:rPr>
          <w:rFonts w:ascii="Liberation Sans" w:hAnsi="Liberation Sans"/>
          <w:sz w:val="21"/>
        </w:rPr>
        <w:t>AI может анализировать свободный текст и предлагать пользователю:</w:t>
      </w:r>
    </w:p>
    <w:p>
      <w:pPr>
        <w:pStyle w:val="MiniHeading"/>
      </w:pPr>
      <w:r>
        <w:rPr>
          <w:rFonts w:ascii="Liberation Sans" w:hAnsi="Liberation Sans"/>
          <w:sz w:val="21"/>
        </w:rPr>
        <w:t>Возможно, вам подойдут специалисты по:</w:t>
      </w:r>
    </w:p>
    <w:p>
      <w:pPr>
        <w:spacing w:line="240" w:lineRule="auto"/>
      </w:pPr>
      <w:r>
        <w:rPr>
          <w:rFonts w:ascii="Liberation Sans" w:hAnsi="Liberation Sans"/>
          <w:sz w:val="21"/>
        </w:rPr>
        <w:t>тревоге;</w:t>
      </w:r>
      <w:r>
        <w:rPr>
          <w:rFonts w:ascii="Liberation Sans" w:hAnsi="Liberation Sans"/>
          <w:sz w:val="21"/>
        </w:rPr>
        <w:br/>
        <w:t>сну;</w:t>
      </w:r>
      <w:r>
        <w:rPr>
          <w:rFonts w:ascii="Liberation Sans" w:hAnsi="Liberation Sans"/>
          <w:sz w:val="21"/>
        </w:rPr>
        <w:br/>
        <w:t>стрессу.</w:t>
      </w:r>
    </w:p>
    <w:p>
      <w:pPr/>
      <w:r>
        <w:rPr>
          <w:rFonts w:ascii="Liberation Sans" w:hAnsi="Liberation Sans"/>
          <w:sz w:val="21"/>
        </w:rPr>
        <w:t>Пользователь подтверждает или корректирует темы.</w:t>
      </w:r>
    </w:p>
    <w:p>
      <w:pPr/>
      <w:r>
        <w:rPr>
          <w:rFonts w:ascii="Liberation Sans" w:hAnsi="Liberation Sans"/>
          <w:sz w:val="21"/>
        </w:rPr>
        <w:t>AI не ставит диагноз.</w:t>
      </w:r>
    </w:p>
    <w:p>
      <w:pPr>
        <w:pStyle w:val="SectionHeading"/>
      </w:pPr>
      <w:r>
        <w:t>11. Центральная формула marketplace</w:t>
      </w:r>
    </w:p>
    <w:p>
      <w:pPr/>
      <w:r>
        <w:rPr>
          <w:rFonts w:ascii="Liberation Sans" w:hAnsi="Liberation Sans"/>
          <w:sz w:val="21"/>
        </w:rPr>
        <w:t>С ЧЕМ ПРИШЁЛ ЧЕЛОВЕК</w:t>
      </w:r>
    </w:p>
    <w:p>
      <w:pPr>
        <w:pStyle w:val="CanonArrow"/>
        <w:spacing w:before="0" w:after="0"/>
        <w:ind w:left="454"/>
        <w:jc w:val="left"/>
      </w:pPr>
      <w:r>
        <w:t>↓</w:t>
      </w:r>
    </w:p>
    <w:p>
      <w:pPr/>
      <w:r>
        <w:rPr>
          <w:rFonts w:ascii="Liberation Sans" w:hAnsi="Liberation Sans"/>
          <w:sz w:val="21"/>
        </w:rPr>
        <w:t>HelpIntent</w:t>
      </w:r>
    </w:p>
    <w:p>
      <w:pPr>
        <w:pStyle w:val="CanonArrow"/>
        <w:spacing w:before="0" w:after="0"/>
        <w:ind w:left="454"/>
        <w:jc w:val="left"/>
      </w:pPr>
      <w:r>
        <w:t>↓</w:t>
      </w:r>
    </w:p>
    <w:p>
      <w:pPr/>
      <w:r>
        <w:rPr>
          <w:rFonts w:ascii="Liberation Sans" w:hAnsi="Liberation Sans"/>
          <w:sz w:val="21"/>
        </w:rPr>
        <w:t>КТО ДЕЙСТВИТЕЛЬНО УМЕЕТ</w:t>
      </w:r>
    </w:p>
    <w:p>
      <w:pPr/>
      <w:r>
        <w:rPr>
          <w:rFonts w:ascii="Liberation Sans" w:hAnsi="Liberation Sans"/>
          <w:sz w:val="21"/>
        </w:rPr>
        <w:t>С ЭТИМ РАБОТАТЬ</w:t>
      </w:r>
    </w:p>
    <w:p>
      <w:pPr>
        <w:pStyle w:val="CanonArrow"/>
        <w:spacing w:before="0" w:after="0"/>
        <w:ind w:left="454"/>
        <w:jc w:val="left"/>
      </w:pPr>
      <w:r>
        <w:t>↓</w:t>
      </w:r>
    </w:p>
    <w:p>
      <w:pPr/>
      <w:r>
        <w:rPr>
          <w:rFonts w:ascii="Liberation Sans" w:hAnsi="Liberation Sans"/>
          <w:sz w:val="21"/>
        </w:rPr>
        <w:t>Expertise Graph</w:t>
      </w:r>
    </w:p>
    <w:p>
      <w:pPr>
        <w:pStyle w:val="CanonArrow"/>
        <w:spacing w:before="0" w:after="0"/>
        <w:ind w:left="454"/>
        <w:jc w:val="left"/>
      </w:pPr>
      <w:r>
        <w:t>↓</w:t>
      </w:r>
    </w:p>
    <w:p>
      <w:pPr/>
      <w:r>
        <w:rPr>
          <w:rFonts w:ascii="Liberation Sans" w:hAnsi="Liberation Sans"/>
          <w:sz w:val="21"/>
        </w:rPr>
        <w:t>Qualification Gate</w:t>
      </w:r>
    </w:p>
    <w:p>
      <w:pPr>
        <w:pStyle w:val="CanonArrow"/>
        <w:spacing w:before="0" w:after="0"/>
        <w:ind w:left="454"/>
        <w:jc w:val="left"/>
      </w:pPr>
      <w:r>
        <w:t>↓</w:t>
      </w:r>
    </w:p>
    <w:p>
      <w:pPr/>
      <w:r>
        <w:rPr>
          <w:rFonts w:ascii="Liberation Sans" w:hAnsi="Liberation Sans"/>
          <w:sz w:val="21"/>
        </w:rPr>
        <w:t>Matching</w:t>
      </w:r>
    </w:p>
    <w:p>
      <w:pPr>
        <w:pStyle w:val="CanonArrow"/>
        <w:spacing w:before="0" w:after="0"/>
        <w:ind w:left="454"/>
        <w:jc w:val="left"/>
      </w:pPr>
      <w:r>
        <w:t>↓</w:t>
      </w:r>
    </w:p>
    <w:p>
      <w:pPr/>
      <w:r>
        <w:rPr>
          <w:rFonts w:ascii="Liberation Sans" w:hAnsi="Liberation Sans"/>
          <w:sz w:val="21"/>
        </w:rPr>
        <w:t>Ranking</w:t>
      </w:r>
    </w:p>
    <w:p>
      <w:pPr>
        <w:pStyle w:val="CanonArrow"/>
        <w:spacing w:before="0" w:after="0"/>
        <w:ind w:left="454"/>
        <w:jc w:val="left"/>
      </w:pPr>
      <w:r>
        <w:t>↓</w:t>
      </w:r>
    </w:p>
    <w:p>
      <w:pPr/>
      <w:r>
        <w:rPr>
          <w:rFonts w:ascii="Liberation Sans" w:hAnsi="Liberation Sans"/>
          <w:sz w:val="21"/>
        </w:rPr>
        <w:t>Карточки специалистов</w:t>
      </w:r>
    </w:p>
    <w:p>
      <w:r>
        <w:br w:type="page"/>
      </w:r>
    </w:p>
    <w:p>
      <w:pPr>
        <w:pStyle w:val="PartHeading"/>
      </w:pPr>
      <w:r>
        <w:t>ЧАСТЬ II. СПЕЦИАЛИСТЫ, ЭКСПЕРТИЗА, ДОВЕРИЕ И MARKETPLACE</w:t>
      </w:r>
    </w:p>
    <w:p>
      <w:pPr>
        <w:pStyle w:val="PartLead"/>
      </w:pPr>
      <w:r>
        <w:t>Публичные страницы, подтверждение компетенций, qualification, ranking, продвижение и монетизация специалиста.</w:t>
      </w:r>
    </w:p>
    <w:p>
      <w:pPr>
        <w:pStyle w:val="SectionHeading"/>
      </w:pPr>
      <w:r>
        <w:t>12. Expertise Graph</w:t>
      </w:r>
    </w:p>
    <w:p>
      <w:pPr/>
      <w:r>
        <w:rPr>
          <w:rFonts w:ascii="Liberation Sans" w:hAnsi="Liberation Sans"/>
          <w:sz w:val="21"/>
        </w:rPr>
        <w:t>Для каждого специалиста компетенции хранятся отдельно.</w:t>
      </w:r>
    </w:p>
    <w:p>
      <w:pPr/>
      <w:r>
        <w:rPr>
          <w:rFonts w:ascii="Liberation Sans" w:hAnsi="Liberation Sans"/>
          <w:sz w:val="21"/>
        </w:rPr>
        <w:t>SpecialistCapability</w:t>
      </w:r>
    </w:p>
    <w:p>
      <w:pPr/>
      <w:r>
        <w:rPr>
          <w:rFonts w:ascii="Liberation Sans" w:hAnsi="Liberation Sans"/>
          <w:sz w:val="21"/>
        </w:rPr>
        <w:t>specialist_id</w:t>
      </w:r>
    </w:p>
    <w:p>
      <w:pPr/>
      <w:r>
        <w:rPr>
          <w:rFonts w:ascii="Liberation Sans" w:hAnsi="Liberation Sans"/>
          <w:sz w:val="21"/>
        </w:rPr>
        <w:t>topic_id</w:t>
      </w:r>
    </w:p>
    <w:p>
      <w:pPr>
        <w:pStyle w:val="MiniHeading"/>
      </w:pPr>
      <w:r>
        <w:rPr>
          <w:rFonts w:ascii="Liberation Sans" w:hAnsi="Liberation Sans"/>
          <w:sz w:val="21"/>
        </w:rPr>
        <w:t>status:</w:t>
      </w:r>
    </w:p>
    <w:p>
      <w:pPr/>
      <w:r>
        <w:rPr>
          <w:rFonts w:ascii="Liberation Sans" w:hAnsi="Liberation Sans"/>
          <w:sz w:val="21"/>
        </w:rPr>
        <w:t>SELF_DECLARED</w:t>
      </w:r>
    </w:p>
    <w:p>
      <w:pPr/>
      <w:r>
        <w:rPr>
          <w:rFonts w:ascii="Liberation Sans" w:hAnsi="Liberation Sans"/>
          <w:sz w:val="21"/>
        </w:rPr>
        <w:t>DOCUMENT_SUPPORTED</w:t>
      </w:r>
    </w:p>
    <w:p>
      <w:pPr/>
      <w:r>
        <w:rPr>
          <w:rFonts w:ascii="Liberation Sans" w:hAnsi="Liberation Sans"/>
          <w:sz w:val="21"/>
        </w:rPr>
        <w:t>APGIC_VERIFIED</w:t>
      </w:r>
    </w:p>
    <w:p>
      <w:pPr/>
      <w:r>
        <w:rPr>
          <w:rFonts w:ascii="Liberation Sans" w:hAnsi="Liberation Sans"/>
          <w:sz w:val="21"/>
        </w:rPr>
        <w:t>education_evidence</w:t>
      </w:r>
    </w:p>
    <w:p>
      <w:pPr/>
      <w:r>
        <w:rPr>
          <w:rFonts w:ascii="Liberation Sans" w:hAnsi="Liberation Sans"/>
          <w:sz w:val="21"/>
        </w:rPr>
        <w:t>training_evidence</w:t>
      </w:r>
    </w:p>
    <w:p>
      <w:pPr/>
      <w:r>
        <w:rPr>
          <w:rFonts w:ascii="Liberation Sans" w:hAnsi="Liberation Sans"/>
          <w:sz w:val="21"/>
        </w:rPr>
        <w:t>practice_evidence</w:t>
      </w:r>
    </w:p>
    <w:p>
      <w:pPr/>
      <w:r>
        <w:rPr>
          <w:rFonts w:ascii="Liberation Sans" w:hAnsi="Liberation Sans"/>
          <w:sz w:val="21"/>
        </w:rPr>
        <w:t>verified_at</w:t>
      </w:r>
    </w:p>
    <w:p>
      <w:pPr/>
      <w:r>
        <w:rPr>
          <w:rFonts w:ascii="Liberation Sans" w:hAnsi="Liberation Sans"/>
          <w:sz w:val="21"/>
        </w:rPr>
        <w:t>Специалист не может просто выбрать все категории.</w:t>
      </w:r>
    </w:p>
    <w:p>
      <w:pPr>
        <w:pStyle w:val="SectionHeading"/>
      </w:pPr>
      <w:r>
        <w:t>13. Qualification Gate</w:t>
      </w:r>
    </w:p>
    <w:p>
      <w:pPr/>
      <w:r>
        <w:rPr>
          <w:rFonts w:ascii="Liberation Sans" w:hAnsi="Liberation Sans"/>
          <w:sz w:val="21"/>
        </w:rPr>
        <w:t>До попадания в выдачу специалист проверяется на допустимость работы с запросом.</w:t>
      </w:r>
    </w:p>
    <w:p>
      <w:pPr/>
      <w:r>
        <w:rPr>
          <w:rFonts w:ascii="Liberation Sans" w:hAnsi="Liberation Sans"/>
          <w:sz w:val="21"/>
        </w:rPr>
        <w:t>HelpIntent</w:t>
      </w:r>
    </w:p>
    <w:p>
      <w:pPr>
        <w:pStyle w:val="CanonArrow"/>
        <w:spacing w:before="0" w:after="0"/>
        <w:ind w:left="454"/>
        <w:jc w:val="left"/>
      </w:pPr>
      <w:r>
        <w:t>↓</w:t>
      </w:r>
    </w:p>
    <w:p>
      <w:pPr/>
      <w:r>
        <w:rPr>
          <w:rFonts w:ascii="Liberation Sans" w:hAnsi="Liberation Sans"/>
          <w:sz w:val="21"/>
        </w:rPr>
        <w:t>Qualification Gate</w:t>
      </w:r>
    </w:p>
    <w:p>
      <w:pPr>
        <w:pStyle w:val="CanonArrow"/>
        <w:spacing w:before="0" w:after="0"/>
        <w:ind w:left="454"/>
        <w:jc w:val="left"/>
      </w:pPr>
      <w:r>
        <w:t>↓</w:t>
      </w:r>
    </w:p>
    <w:p>
      <w:pPr/>
      <w:r>
        <w:rPr>
          <w:rFonts w:ascii="Liberation Sans" w:hAnsi="Liberation Sans"/>
          <w:sz w:val="21"/>
        </w:rPr>
        <w:t>Eligible Specialists</w:t>
      </w:r>
    </w:p>
    <w:p>
      <w:pPr>
        <w:pStyle w:val="CanonArrow"/>
        <w:spacing w:before="0" w:after="0"/>
        <w:ind w:left="454"/>
        <w:jc w:val="left"/>
      </w:pPr>
      <w:r>
        <w:t>↓</w:t>
      </w:r>
    </w:p>
    <w:p>
      <w:pPr/>
      <w:r>
        <w:rPr>
          <w:rFonts w:ascii="Liberation Sans" w:hAnsi="Liberation Sans"/>
          <w:sz w:val="21"/>
        </w:rPr>
        <w:t>Matching</w:t>
      </w:r>
    </w:p>
    <w:p>
      <w:pPr/>
      <w:r>
        <w:rPr>
          <w:rFonts w:ascii="Liberation Sans" w:hAnsi="Liberation Sans"/>
          <w:sz w:val="21"/>
        </w:rPr>
        <w:t>Платная подписка или реклама не могут обойти Qualification Gate.</w:t>
      </w:r>
    </w:p>
    <w:p>
      <w:pPr>
        <w:pStyle w:val="SectionHeading"/>
      </w:pPr>
      <w:r>
        <w:t>14. Matching Engine</w:t>
      </w:r>
    </w:p>
    <w:p>
      <w:pPr>
        <w:pStyle w:val="MiniHeading"/>
      </w:pPr>
      <w:r>
        <w:rPr>
          <w:rFonts w:ascii="Liberation Sans" w:hAnsi="Liberation Sans"/>
          <w:sz w:val="21"/>
        </w:rPr>
        <w:t>Учитываются</w:t>
      </w:r>
      <w:r>
        <w:rPr>
          <w:rFonts w:ascii="Liberation Sans" w:hAnsi="Liberation Sans"/>
          <w:sz w:val="21"/>
        </w:rPr>
        <w:t>:</w:t>
      </w:r>
    </w:p>
    <w:p>
      <w:pPr/>
      <w:r>
        <w:rPr>
          <w:rFonts w:ascii="Liberation Sans" w:hAnsi="Liberation Sans"/>
          <w:sz w:val="21"/>
        </w:rPr>
        <w:t>expertise_fit</w:t>
      </w:r>
    </w:p>
    <w:p>
      <w:pPr/>
      <w:r>
        <w:rPr>
          <w:rFonts w:ascii="Liberation Sans" w:hAnsi="Liberation Sans"/>
          <w:sz w:val="21"/>
        </w:rPr>
        <w:t>request_fit</w:t>
      </w:r>
    </w:p>
    <w:p>
      <w:pPr/>
      <w:r>
        <w:rPr>
          <w:rFonts w:ascii="Liberation Sans" w:hAnsi="Liberation Sans"/>
          <w:sz w:val="21"/>
        </w:rPr>
        <w:t>goal_fit</w:t>
      </w:r>
    </w:p>
    <w:p>
      <w:pPr/>
      <w:r>
        <w:rPr>
          <w:rFonts w:ascii="Liberation Sans" w:hAnsi="Liberation Sans"/>
          <w:sz w:val="21"/>
        </w:rPr>
        <w:t>context_fit</w:t>
      </w:r>
    </w:p>
    <w:p>
      <w:pPr/>
      <w:r>
        <w:rPr>
          <w:rFonts w:ascii="Liberation Sans" w:hAnsi="Liberation Sans"/>
          <w:sz w:val="21"/>
        </w:rPr>
        <w:t>availability</w:t>
      </w:r>
    </w:p>
    <w:p>
      <w:pPr/>
      <w:r>
        <w:rPr>
          <w:rFonts w:ascii="Liberation Sans" w:hAnsi="Liberation Sans"/>
          <w:sz w:val="21"/>
        </w:rPr>
        <w:t>price_fit</w:t>
      </w:r>
    </w:p>
    <w:p>
      <w:pPr/>
      <w:r>
        <w:rPr>
          <w:rFonts w:ascii="Liberation Sans" w:hAnsi="Liberation Sans"/>
          <w:sz w:val="21"/>
        </w:rPr>
        <w:t>format_fit</w:t>
      </w:r>
    </w:p>
    <w:p>
      <w:pPr/>
      <w:r>
        <w:rPr>
          <w:rFonts w:ascii="Liberation Sans" w:hAnsi="Liberation Sans"/>
          <w:sz w:val="21"/>
        </w:rPr>
        <w:t>language_fit</w:t>
      </w:r>
    </w:p>
    <w:p>
      <w:pPr/>
      <w:r>
        <w:rPr>
          <w:rFonts w:ascii="Liberation Sans" w:hAnsi="Liberation Sans"/>
          <w:sz w:val="21"/>
        </w:rPr>
        <w:t>age_group_fit</w:t>
      </w:r>
    </w:p>
    <w:p>
      <w:pPr/>
      <w:r>
        <w:rPr>
          <w:rFonts w:ascii="Liberation Sans" w:hAnsi="Liberation Sans"/>
          <w:sz w:val="21"/>
        </w:rPr>
        <w:t>client_preferences</w:t>
      </w:r>
    </w:p>
    <w:p>
      <w:pPr/>
      <w:r>
        <w:rPr>
          <w:rFonts w:ascii="Liberation Sans" w:hAnsi="Liberation Sans"/>
          <w:sz w:val="21"/>
        </w:rPr>
        <w:t>reliability</w:t>
      </w:r>
    </w:p>
    <w:p>
      <w:pPr/>
      <w:r>
        <w:rPr>
          <w:rFonts w:ascii="Liberation Sans" w:hAnsi="Liberation Sans"/>
          <w:sz w:val="21"/>
        </w:rPr>
        <w:t>reputation</w:t>
      </w:r>
    </w:p>
    <w:p>
      <w:pPr/>
      <w:r>
        <w:rPr>
          <w:rFonts w:ascii="Liberation Sans" w:hAnsi="Liberation Sans"/>
          <w:sz w:val="21"/>
        </w:rPr>
        <w:t>platform_experience</w:t>
      </w:r>
    </w:p>
    <w:p>
      <w:pPr>
        <w:pStyle w:val="MiniHeading"/>
      </w:pPr>
      <w:r>
        <w:rPr>
          <w:rFonts w:ascii="Liberation Sans" w:hAnsi="Liberation Sans"/>
          <w:sz w:val="21"/>
        </w:rPr>
        <w:t>После</w:t>
      </w:r>
      <w:r>
        <w:rPr>
          <w:rFonts w:ascii="Liberation Sans" w:hAnsi="Liberation Sans"/>
          <w:sz w:val="21"/>
        </w:rPr>
        <w:t xml:space="preserve"> </w:t>
      </w:r>
      <w:r>
        <w:rPr>
          <w:rFonts w:ascii="Liberation Sans" w:hAnsi="Liberation Sans"/>
          <w:sz w:val="21"/>
        </w:rPr>
        <w:t>этого</w:t>
      </w:r>
      <w:r>
        <w:rPr>
          <w:rFonts w:ascii="Liberation Sans" w:hAnsi="Liberation Sans"/>
          <w:sz w:val="21"/>
        </w:rPr>
        <w:t xml:space="preserve"> </w:t>
      </w:r>
      <w:r>
        <w:rPr>
          <w:rFonts w:ascii="Liberation Sans" w:hAnsi="Liberation Sans"/>
          <w:sz w:val="21"/>
        </w:rPr>
        <w:t>допускаются</w:t>
      </w:r>
      <w:r>
        <w:rPr>
          <w:rFonts w:ascii="Liberation Sans" w:hAnsi="Liberation Sans"/>
          <w:sz w:val="21"/>
        </w:rPr>
        <w:t>:</w:t>
      </w:r>
    </w:p>
    <w:p>
      <w:pPr/>
      <w:r>
        <w:rPr>
          <w:rFonts w:ascii="Liberation Sans" w:hAnsi="Liberation Sans"/>
          <w:sz w:val="21"/>
        </w:rPr>
        <w:t>resident_boost</w:t>
      </w:r>
    </w:p>
    <w:p>
      <w:pPr/>
      <w:r>
        <w:rPr>
          <w:rFonts w:ascii="Liberation Sans" w:hAnsi="Liberation Sans"/>
          <w:sz w:val="21"/>
        </w:rPr>
        <w:t>commercial_boost</w:t>
      </w:r>
    </w:p>
    <w:p>
      <w:pPr>
        <w:pStyle w:val="SectionHeading"/>
      </w:pPr>
      <w:r>
        <w:t>15. Результат поиска</w:t>
      </w:r>
    </w:p>
    <w:p>
      <w:pPr>
        <w:pStyle w:val="MiniHeading"/>
      </w:pPr>
      <w:r>
        <w:rPr>
          <w:rFonts w:ascii="Liberation Sans" w:hAnsi="Liberation Sans"/>
          <w:sz w:val="21"/>
        </w:rPr>
        <w:t>После выбора направления пользователь сразу видит:</w:t>
      </w:r>
    </w:p>
    <w:p>
      <w:pPr/>
      <w:r>
        <w:rPr>
          <w:rFonts w:ascii="Liberation Sans" w:hAnsi="Liberation Sans"/>
          <w:b/>
          <w:sz w:val="21"/>
        </w:rPr>
        <w:t>Специалисты, которые работают с вашим запросом</w:t>
      </w:r>
    </w:p>
    <w:p>
      <w:pPr/>
      <w:r>
        <w:rPr>
          <w:rFonts w:ascii="Liberation Sans" w:hAnsi="Liberation Sans"/>
          <w:sz w:val="21"/>
        </w:rPr>
        <w:t>Не заставлять сначала читать статьи.</w:t>
      </w:r>
    </w:p>
    <w:p>
      <w:pPr/>
      <w:r>
        <w:rPr>
          <w:rFonts w:ascii="Liberation Sans" w:hAnsi="Liberation Sans"/>
          <w:sz w:val="21"/>
        </w:rPr>
        <w:t>По умолчанию показывать 5–10 лучших подходящих вариантов.</w:t>
      </w:r>
    </w:p>
    <w:p>
      <w:pPr>
        <w:pStyle w:val="MiniHeading"/>
      </w:pPr>
      <w:r>
        <w:rPr>
          <w:rFonts w:ascii="Liberation Sans" w:hAnsi="Liberation Sans"/>
          <w:sz w:val="21"/>
        </w:rPr>
        <w:t>Далее:</w:t>
      </w:r>
    </w:p>
    <w:p>
      <w:pPr/>
      <w:r>
        <w:rPr>
          <w:rFonts w:ascii="Liberation Sans" w:hAnsi="Liberation Sans"/>
          <w:b/>
          <w:sz w:val="21"/>
        </w:rPr>
        <w:t>Показать ещё</w:t>
      </w:r>
    </w:p>
    <w:p>
      <w:pPr>
        <w:pStyle w:val="SectionHeading"/>
      </w:pPr>
      <w:r>
        <w:t>16. Карточка специалиста в выдаче</w:t>
      </w:r>
    </w:p>
    <w:p>
      <w:pPr>
        <w:pStyle w:val="MiniHeading"/>
      </w:pPr>
      <w:r>
        <w:rPr>
          <w:rFonts w:ascii="Liberation Sans" w:hAnsi="Liberation Sans"/>
          <w:sz w:val="21"/>
        </w:rPr>
        <w:t>Карточка содержит:</w:t>
      </w:r>
    </w:p>
    <w:p>
      <w:pPr/>
      <w:r>
        <w:rPr>
          <w:rFonts w:ascii="Liberation Sans" w:hAnsi="Liberation Sans"/>
          <w:sz w:val="21"/>
        </w:rPr>
        <w:t>Фото</w:t>
      </w:r>
    </w:p>
    <w:p>
      <w:pPr/>
      <w:r>
        <w:rPr>
          <w:rFonts w:ascii="Liberation Sans" w:hAnsi="Liberation Sans"/>
          <w:sz w:val="21"/>
        </w:rPr>
        <w:t>Анна Петрова</w:t>
      </w:r>
    </w:p>
    <w:p>
      <w:pPr/>
      <w:r>
        <w:rPr>
          <w:rFonts w:ascii="Liberation Sans" w:hAnsi="Liberation Sans"/>
          <w:sz w:val="21"/>
        </w:rPr>
        <w:t>Психолог</w:t>
      </w:r>
    </w:p>
    <w:p>
      <w:pPr/>
      <w:r>
        <w:rPr>
          <w:rFonts w:ascii="Liberation Sans" w:hAnsi="Liberation Sans"/>
          <w:sz w:val="21"/>
        </w:rPr>
        <w:t>8 лет практики</w:t>
      </w:r>
    </w:p>
    <w:p>
      <w:pPr/>
      <w:r>
        <w:rPr>
          <w:rFonts w:ascii="Liberation Sans" w:hAnsi="Liberation Sans"/>
          <w:sz w:val="21"/>
        </w:rPr>
        <w:t>✓</w:t>
      </w:r>
      <w:r>
        <w:rPr>
          <w:rFonts w:ascii="Liberation Sans" w:hAnsi="Liberation Sans"/>
          <w:sz w:val="21"/>
        </w:rPr>
        <w:t xml:space="preserve"> Квалификация подтверждена</w:t>
      </w:r>
    </w:p>
    <w:p>
      <w:pPr/>
      <w:r>
        <w:rPr>
          <w:rFonts w:ascii="Liberation Sans" w:hAnsi="Liberation Sans"/>
          <w:sz w:val="21"/>
        </w:rPr>
        <w:t>◆</w:t>
      </w:r>
      <w:r>
        <w:rPr>
          <w:rFonts w:ascii="Liberation Sans" w:hAnsi="Liberation Sans"/>
          <w:sz w:val="21"/>
        </w:rPr>
        <w:t xml:space="preserve"> Резидент APGIC</w:t>
      </w:r>
    </w:p>
    <w:p>
      <w:pPr>
        <w:pStyle w:val="MiniHeading"/>
      </w:pPr>
      <w:r>
        <w:rPr>
          <w:rFonts w:ascii="Liberation Sans" w:hAnsi="Liberation Sans"/>
          <w:sz w:val="21"/>
        </w:rPr>
        <w:t>Работает с вашим запросом:</w:t>
      </w:r>
    </w:p>
    <w:p>
      <w:pPr/>
      <w:r>
        <w:rPr>
          <w:rFonts w:ascii="Liberation Sans" w:hAnsi="Liberation Sans"/>
          <w:sz w:val="21"/>
        </w:rPr>
        <w:t>Тревога</w:t>
      </w:r>
    </w:p>
    <w:p>
      <w:pPr/>
      <w:r>
        <w:rPr>
          <w:rFonts w:ascii="Liberation Sans" w:hAnsi="Liberation Sans"/>
          <w:sz w:val="21"/>
        </w:rPr>
        <w:t>Панические состояния</w:t>
      </w:r>
    </w:p>
    <w:p>
      <w:pPr/>
      <w:r>
        <w:rPr>
          <w:rFonts w:ascii="Liberation Sans" w:hAnsi="Liberation Sans"/>
          <w:sz w:val="21"/>
        </w:rPr>
        <w:t>Проблемы сна</w:t>
      </w:r>
    </w:p>
    <w:p>
      <w:pPr>
        <w:pStyle w:val="MiniHeading"/>
      </w:pPr>
      <w:r>
        <w:rPr>
          <w:rFonts w:ascii="Liberation Sans" w:hAnsi="Liberation Sans"/>
          <w:sz w:val="21"/>
        </w:rPr>
        <w:t>Почему подходит:</w:t>
      </w:r>
    </w:p>
    <w:p>
      <w:pPr/>
      <w:r>
        <w:rPr>
          <w:rFonts w:ascii="Liberation Sans" w:hAnsi="Liberation Sans"/>
          <w:sz w:val="21"/>
        </w:rPr>
        <w:t>✓</w:t>
      </w:r>
      <w:r>
        <w:rPr>
          <w:rFonts w:ascii="Liberation Sans" w:hAnsi="Liberation Sans"/>
          <w:sz w:val="21"/>
        </w:rPr>
        <w:t xml:space="preserve"> подтверждённая подготовка</w:t>
      </w:r>
    </w:p>
    <w:p>
      <w:pPr/>
      <w:r>
        <w:rPr>
          <w:rFonts w:ascii="Liberation Sans" w:hAnsi="Liberation Sans"/>
          <w:sz w:val="21"/>
        </w:rPr>
        <w:t>✓</w:t>
      </w:r>
      <w:r>
        <w:rPr>
          <w:rFonts w:ascii="Liberation Sans" w:hAnsi="Liberation Sans"/>
          <w:sz w:val="21"/>
        </w:rPr>
        <w:t xml:space="preserve"> свободна вечером</w:t>
      </w:r>
    </w:p>
    <w:p>
      <w:pPr/>
      <w:r>
        <w:rPr>
          <w:rFonts w:ascii="Liberation Sans" w:hAnsi="Liberation Sans"/>
          <w:sz w:val="21"/>
        </w:rPr>
        <w:t>✓</w:t>
      </w:r>
      <w:r>
        <w:rPr>
          <w:rFonts w:ascii="Liberation Sans" w:hAnsi="Liberation Sans"/>
          <w:sz w:val="21"/>
        </w:rPr>
        <w:t xml:space="preserve"> онлайн</w:t>
      </w:r>
    </w:p>
    <w:p>
      <w:pPr/>
      <w:r>
        <w:rPr>
          <w:rFonts w:ascii="Liberation Sans" w:hAnsi="Liberation Sans"/>
          <w:sz w:val="21"/>
        </w:rPr>
        <w:t>4 000 ₽ / 60 минут</w:t>
      </w:r>
    </w:p>
    <w:p>
      <w:pPr/>
      <w:r>
        <w:rPr>
          <w:rFonts w:ascii="Liberation Sans" w:hAnsi="Liberation Sans"/>
          <w:sz w:val="21"/>
        </w:rPr>
        <w:t>347 консультаций на APGIC</w:t>
      </w:r>
    </w:p>
    <w:p>
      <w:pPr/>
      <w:r>
        <w:rPr>
          <w:rFonts w:ascii="Liberation Sans" w:hAnsi="Liberation Sans"/>
          <w:sz w:val="21"/>
        </w:rPr>
        <w:t>★</w:t>
      </w:r>
      <w:r>
        <w:rPr>
          <w:rFonts w:ascii="Liberation Sans" w:hAnsi="Liberation Sans"/>
          <w:sz w:val="21"/>
        </w:rPr>
        <w:t xml:space="preserve"> отзывы</w:t>
      </w:r>
    </w:p>
    <w:p>
      <w:pPr>
        <w:pStyle w:val="MiniHeading"/>
      </w:pPr>
      <w:r>
        <w:rPr>
          <w:rFonts w:ascii="Liberation Sans" w:hAnsi="Liberation Sans"/>
          <w:sz w:val="21"/>
        </w:rPr>
        <w:t>Сегодня:</w:t>
      </w:r>
    </w:p>
    <w:p>
      <w:pPr/>
      <w:r>
        <w:rPr>
          <w:rFonts w:ascii="Liberation Sans" w:hAnsi="Liberation Sans"/>
          <w:sz w:val="21"/>
        </w:rPr>
        <w:t>18:00</w:t>
      </w:r>
    </w:p>
    <w:p>
      <w:pPr/>
      <w:r>
        <w:rPr>
          <w:rFonts w:ascii="Liberation Sans" w:hAnsi="Liberation Sans"/>
          <w:sz w:val="21"/>
        </w:rPr>
        <w:t>20:00</w:t>
      </w:r>
    </w:p>
    <w:p>
      <w:pPr/>
      <w:r>
        <w:rPr>
          <w:rFonts w:ascii="Liberation Sans" w:hAnsi="Liberation Sans"/>
          <w:sz w:val="21"/>
        </w:rPr>
        <w:t>[Записаться]</w:t>
      </w:r>
    </w:p>
    <w:p>
      <w:pPr/>
      <w:r>
        <w:rPr>
          <w:rFonts w:ascii="Liberation Sans" w:hAnsi="Liberation Sans"/>
          <w:sz w:val="21"/>
        </w:rPr>
        <w:t>[Подробнее]</w:t>
      </w:r>
    </w:p>
    <w:p>
      <w:pPr/>
      <w:r>
        <w:rPr>
          <w:rFonts w:ascii="Liberation Sans" w:hAnsi="Liberation Sans"/>
          <w:sz w:val="21"/>
        </w:rPr>
        <w:t>🟢 Поговорить сейчас</w:t>
      </w:r>
    </w:p>
    <w:p>
      <w:pPr>
        <w:pStyle w:val="SectionHeading"/>
      </w:pPr>
      <w:r>
        <w:t>17. Полная публичная страница специалиста</w:t>
      </w:r>
    </w:p>
    <w:p>
      <w:pPr>
        <w:pStyle w:val="MiniHeading"/>
      </w:pPr>
      <w:r>
        <w:rPr>
          <w:rFonts w:ascii="Liberation Sans" w:hAnsi="Liberation Sans"/>
          <w:sz w:val="21"/>
        </w:rPr>
        <w:t>Каждый специалист получает собственную страницу:</w:t>
      </w:r>
    </w:p>
    <w:p>
      <w:pPr/>
      <w:r>
        <w:rPr>
          <w:rFonts w:ascii="Liberation Sans" w:hAnsi="Liberation Sans"/>
          <w:sz w:val="21"/>
        </w:rPr>
        <w:t>apgic.ru/specialist/&lt;slug&gt;</w:t>
      </w:r>
    </w:p>
    <w:p>
      <w:pPr>
        <w:pStyle w:val="MiniHeading"/>
      </w:pPr>
      <w:r>
        <w:rPr>
          <w:rFonts w:ascii="Liberation Sans" w:hAnsi="Liberation Sans"/>
          <w:sz w:val="21"/>
        </w:rPr>
        <w:t>Она должна быть одновременно:</w:t>
      </w:r>
    </w:p>
    <w:p>
      <w:pPr>
        <w:pStyle w:val="CanonBullet"/>
      </w:pPr>
      <w:r>
        <w:rPr>
          <w:b/>
        </w:rPr>
        <w:t xml:space="preserve">• </w:t>
      </w:r>
      <w:r>
        <w:rPr>
          <w:rFonts w:ascii="Liberation Sans" w:hAnsi="Liberation Sans"/>
          <w:sz w:val="21"/>
        </w:rPr>
        <w:t>профессиональной визиткой;</w:t>
      </w:r>
    </w:p>
    <w:p>
      <w:pPr>
        <w:pStyle w:val="CanonBullet"/>
      </w:pPr>
      <w:r>
        <w:rPr>
          <w:b/>
        </w:rPr>
        <w:t xml:space="preserve">• </w:t>
      </w:r>
      <w:r>
        <w:rPr>
          <w:rFonts w:ascii="Liberation Sans" w:hAnsi="Liberation Sans"/>
          <w:sz w:val="21"/>
        </w:rPr>
        <w:t>мини-сайтом;</w:t>
      </w:r>
    </w:p>
    <w:p>
      <w:pPr>
        <w:pStyle w:val="CanonBullet"/>
      </w:pPr>
      <w:r>
        <w:rPr>
          <w:b/>
        </w:rPr>
        <w:t xml:space="preserve">• </w:t>
      </w:r>
      <w:r>
        <w:rPr>
          <w:rFonts w:ascii="Liberation Sans" w:hAnsi="Liberation Sans"/>
          <w:sz w:val="21"/>
        </w:rPr>
        <w:t>страницей booking;</w:t>
      </w:r>
    </w:p>
    <w:p>
      <w:pPr>
        <w:pStyle w:val="CanonBullet"/>
      </w:pPr>
      <w:r>
        <w:rPr>
          <w:b/>
        </w:rPr>
        <w:t xml:space="preserve">• </w:t>
      </w:r>
      <w:r>
        <w:rPr>
          <w:rFonts w:ascii="Liberation Sans" w:hAnsi="Liberation Sans"/>
          <w:sz w:val="21"/>
        </w:rPr>
        <w:t>витриной продуктов;</w:t>
      </w:r>
    </w:p>
    <w:p>
      <w:pPr>
        <w:pStyle w:val="CanonBullet"/>
      </w:pPr>
      <w:r>
        <w:rPr>
          <w:b/>
        </w:rPr>
        <w:t xml:space="preserve">• </w:t>
      </w:r>
      <w:r>
        <w:rPr>
          <w:rFonts w:ascii="Liberation Sans" w:hAnsi="Liberation Sans"/>
          <w:sz w:val="21"/>
        </w:rPr>
        <w:t>подтверждением профессиональной репутации.</w:t>
      </w:r>
    </w:p>
    <w:p>
      <w:pPr>
        <w:pStyle w:val="SectionHeading"/>
      </w:pPr>
      <w:r>
        <w:t>18. Структура страницы специалиста</w:t>
      </w:r>
    </w:p>
    <w:p>
      <w:pPr/>
      <w:r>
        <w:rPr>
          <w:rFonts w:ascii="Liberation Sans" w:hAnsi="Liberation Sans"/>
          <w:b/>
          <w:sz w:val="21"/>
        </w:rPr>
        <w:t>18.1. Основное</w:t>
      </w:r>
    </w:p>
    <w:p>
      <w:pPr>
        <w:pStyle w:val="CanonBullet"/>
      </w:pPr>
      <w:r>
        <w:rPr>
          <w:b/>
        </w:rPr>
        <w:t xml:space="preserve">• </w:t>
      </w:r>
      <w:r>
        <w:rPr>
          <w:rFonts w:ascii="Liberation Sans" w:hAnsi="Liberation Sans"/>
          <w:sz w:val="21"/>
        </w:rPr>
        <w:t>фотография;</w:t>
      </w:r>
    </w:p>
    <w:p>
      <w:pPr>
        <w:pStyle w:val="CanonBullet"/>
      </w:pPr>
      <w:r>
        <w:rPr>
          <w:b/>
        </w:rPr>
        <w:t xml:space="preserve">• </w:t>
      </w:r>
      <w:r>
        <w:rPr>
          <w:rFonts w:ascii="Liberation Sans" w:hAnsi="Liberation Sans"/>
          <w:sz w:val="21"/>
        </w:rPr>
        <w:t>имя;</w:t>
      </w:r>
    </w:p>
    <w:p>
      <w:pPr>
        <w:pStyle w:val="CanonBullet"/>
      </w:pPr>
      <w:r>
        <w:rPr>
          <w:b/>
        </w:rPr>
        <w:t xml:space="preserve">• </w:t>
      </w:r>
      <w:r>
        <w:rPr>
          <w:rFonts w:ascii="Liberation Sans" w:hAnsi="Liberation Sans"/>
          <w:sz w:val="21"/>
        </w:rPr>
        <w:t>профессиональный статус;</w:t>
      </w:r>
    </w:p>
    <w:p>
      <w:pPr>
        <w:pStyle w:val="CanonBullet"/>
      </w:pPr>
      <w:r>
        <w:rPr>
          <w:b/>
        </w:rPr>
        <w:t xml:space="preserve">• </w:t>
      </w:r>
      <w:r>
        <w:rPr>
          <w:rFonts w:ascii="Liberation Sans" w:hAnsi="Liberation Sans"/>
          <w:sz w:val="21"/>
        </w:rPr>
        <w:t>описание;</w:t>
      </w:r>
    </w:p>
    <w:p>
      <w:pPr>
        <w:pStyle w:val="CanonBullet"/>
      </w:pPr>
      <w:r>
        <w:rPr>
          <w:b/>
        </w:rPr>
        <w:t xml:space="preserve">• </w:t>
      </w:r>
      <w:r>
        <w:rPr>
          <w:rFonts w:ascii="Liberation Sans" w:hAnsi="Liberation Sans"/>
          <w:sz w:val="21"/>
        </w:rPr>
        <w:t>видео-приветствие;</w:t>
      </w:r>
    </w:p>
    <w:p>
      <w:pPr>
        <w:pStyle w:val="CanonBullet"/>
      </w:pPr>
      <w:r>
        <w:rPr>
          <w:b/>
        </w:rPr>
        <w:t xml:space="preserve">• </w:t>
      </w:r>
      <w:r>
        <w:rPr>
          <w:rFonts w:ascii="Liberation Sans" w:hAnsi="Liberation Sans"/>
          <w:sz w:val="21"/>
        </w:rPr>
        <w:t>город;</w:t>
      </w:r>
    </w:p>
    <w:p>
      <w:pPr>
        <w:pStyle w:val="CanonBullet"/>
      </w:pPr>
      <w:r>
        <w:rPr>
          <w:b/>
        </w:rPr>
        <w:t xml:space="preserve">• </w:t>
      </w:r>
      <w:r>
        <w:rPr>
          <w:rFonts w:ascii="Liberation Sans" w:hAnsi="Liberation Sans"/>
          <w:sz w:val="21"/>
        </w:rPr>
        <w:t>онлайн/оффлайн;</w:t>
      </w:r>
    </w:p>
    <w:p>
      <w:pPr>
        <w:pStyle w:val="CanonBullet"/>
      </w:pPr>
      <w:r>
        <w:rPr>
          <w:b/>
        </w:rPr>
        <w:t xml:space="preserve">• </w:t>
      </w:r>
      <w:r>
        <w:rPr>
          <w:rFonts w:ascii="Liberation Sans" w:hAnsi="Liberation Sans"/>
          <w:sz w:val="21"/>
        </w:rPr>
        <w:t>стаж;</w:t>
      </w:r>
    </w:p>
    <w:p>
      <w:pPr>
        <w:pStyle w:val="CanonBullet"/>
      </w:pPr>
      <w:r>
        <w:rPr>
          <w:b/>
        </w:rPr>
        <w:t xml:space="preserve">• </w:t>
      </w:r>
      <w:r>
        <w:rPr>
          <w:rFonts w:ascii="Liberation Sans" w:hAnsi="Liberation Sans"/>
          <w:sz w:val="21"/>
        </w:rPr>
        <w:t>стоимость.</w:t>
      </w:r>
    </w:p>
    <w:p>
      <w:pPr/>
      <w:r>
        <w:rPr>
          <w:rFonts w:ascii="Liberation Sans" w:hAnsi="Liberation Sans"/>
          <w:b/>
          <w:sz w:val="21"/>
        </w:rPr>
        <w:t>18.2. Проверки</w:t>
      </w:r>
    </w:p>
    <w:p>
      <w:pPr>
        <w:pStyle w:val="CanonBullet"/>
      </w:pPr>
      <w:r>
        <w:rPr>
          <w:b/>
        </w:rPr>
        <w:t xml:space="preserve">• </w:t>
      </w:r>
      <w:r>
        <w:rPr>
          <w:rFonts w:ascii="Liberation Sans" w:hAnsi="Liberation Sans"/>
          <w:sz w:val="21"/>
        </w:rPr>
        <w:t>личность подтверждена;</w:t>
      </w:r>
    </w:p>
    <w:p>
      <w:pPr>
        <w:pStyle w:val="CanonBullet"/>
      </w:pPr>
      <w:r>
        <w:rPr>
          <w:b/>
        </w:rPr>
        <w:t xml:space="preserve">• </w:t>
      </w:r>
      <w:r>
        <w:rPr>
          <w:rFonts w:ascii="Liberation Sans" w:hAnsi="Liberation Sans"/>
          <w:sz w:val="21"/>
        </w:rPr>
        <w:t>образование подтверждено;</w:t>
      </w:r>
    </w:p>
    <w:p>
      <w:pPr>
        <w:pStyle w:val="CanonBullet"/>
      </w:pPr>
      <w:r>
        <w:rPr>
          <w:b/>
        </w:rPr>
        <w:t xml:space="preserve">• </w:t>
      </w:r>
      <w:r>
        <w:rPr>
          <w:rFonts w:ascii="Liberation Sans" w:hAnsi="Liberation Sans"/>
          <w:sz w:val="21"/>
        </w:rPr>
        <w:t>квалификация подтверждена;</w:t>
      </w:r>
    </w:p>
    <w:p>
      <w:pPr>
        <w:pStyle w:val="CanonBullet"/>
      </w:pPr>
      <w:r>
        <w:rPr>
          <w:b/>
        </w:rPr>
        <w:t xml:space="preserve">• </w:t>
      </w:r>
      <w:r>
        <w:rPr>
          <w:rFonts w:ascii="Liberation Sans" w:hAnsi="Liberation Sans"/>
          <w:sz w:val="21"/>
        </w:rPr>
        <w:t>выпускник APGIC;</w:t>
      </w:r>
    </w:p>
    <w:p>
      <w:pPr>
        <w:pStyle w:val="CanonBullet"/>
      </w:pPr>
      <w:r>
        <w:rPr>
          <w:b/>
        </w:rPr>
        <w:t xml:space="preserve">• </w:t>
      </w:r>
      <w:r>
        <w:rPr>
          <w:rFonts w:ascii="Liberation Sans" w:hAnsi="Liberation Sans"/>
          <w:sz w:val="21"/>
        </w:rPr>
        <w:t>резидент APGIC;</w:t>
      </w:r>
    </w:p>
    <w:p>
      <w:pPr>
        <w:pStyle w:val="CanonBullet"/>
      </w:pPr>
      <w:r>
        <w:rPr>
          <w:b/>
        </w:rPr>
        <w:t xml:space="preserve">• </w:t>
      </w:r>
      <w:r>
        <w:rPr>
          <w:rFonts w:ascii="Liberation Sans" w:hAnsi="Liberation Sans"/>
          <w:sz w:val="21"/>
        </w:rPr>
        <w:t>эксперт APGIC.</w:t>
      </w:r>
    </w:p>
    <w:p>
      <w:pPr/>
      <w:r>
        <w:rPr>
          <w:rFonts w:ascii="Liberation Sans" w:hAnsi="Liberation Sans"/>
          <w:b/>
          <w:sz w:val="21"/>
        </w:rPr>
        <w:t>18.3. С чем работает</w:t>
      </w:r>
    </w:p>
    <w:p>
      <w:pPr/>
      <w:r>
        <w:rPr>
          <w:rFonts w:ascii="Liberation Sans" w:hAnsi="Liberation Sans"/>
          <w:sz w:val="21"/>
        </w:rPr>
        <w:t>Полный список подтверждённых и заявленных направлений.</w:t>
      </w:r>
    </w:p>
    <w:p>
      <w:pPr>
        <w:pStyle w:val="MiniHeading"/>
      </w:pPr>
      <w:r>
        <w:rPr>
          <w:rFonts w:ascii="Liberation Sans" w:hAnsi="Liberation Sans"/>
          <w:sz w:val="21"/>
        </w:rPr>
        <w:t>Разделение:</w:t>
      </w:r>
    </w:p>
    <w:p>
      <w:pPr/>
      <w:r>
        <w:rPr>
          <w:rFonts w:ascii="Liberation Sans" w:hAnsi="Liberation Sans"/>
          <w:b/>
          <w:sz w:val="21"/>
        </w:rPr>
        <w:t>Подтверждено APGIC</w:t>
      </w:r>
    </w:p>
    <w:p>
      <w:pPr>
        <w:pStyle w:val="MiniHeading"/>
      </w:pPr>
      <w:r>
        <w:rPr>
          <w:rFonts w:ascii="Liberation Sans" w:hAnsi="Liberation Sans"/>
          <w:sz w:val="21"/>
        </w:rPr>
        <w:t>и:</w:t>
      </w:r>
    </w:p>
    <w:p>
      <w:pPr/>
      <w:r>
        <w:rPr>
          <w:rFonts w:ascii="Liberation Sans" w:hAnsi="Liberation Sans"/>
          <w:b/>
          <w:sz w:val="21"/>
        </w:rPr>
        <w:t>Заявлено специалистом</w:t>
      </w:r>
    </w:p>
    <w:p>
      <w:pPr/>
      <w:r>
        <w:rPr>
          <w:rFonts w:ascii="Liberation Sans" w:hAnsi="Liberation Sans"/>
          <w:b/>
          <w:sz w:val="21"/>
        </w:rPr>
        <w:t>18.4. С чем не работает</w:t>
      </w:r>
    </w:p>
    <w:p>
      <w:pPr/>
      <w:r>
        <w:rPr>
          <w:rFonts w:ascii="Liberation Sans" w:hAnsi="Liberation Sans"/>
          <w:sz w:val="21"/>
        </w:rPr>
        <w:t>Специалист обязан иметь возможность явно указывать ограничения.</w:t>
      </w:r>
    </w:p>
    <w:p>
      <w:pPr>
        <w:pStyle w:val="SectionHeading"/>
      </w:pPr>
      <w:r>
        <w:t>19. Раздел «Возможности специалиста»</w:t>
      </w:r>
    </w:p>
    <w:p>
      <w:pPr/>
      <w:r>
        <w:rPr>
          <w:rFonts w:ascii="Liberation Sans" w:hAnsi="Liberation Sans"/>
          <w:sz w:val="21"/>
        </w:rPr>
        <w:t>Это обязательный блок публичной страницы.</w:t>
      </w:r>
    </w:p>
    <w:p>
      <w:pPr>
        <w:pStyle w:val="MiniHeading"/>
      </w:pPr>
      <w:r>
        <w:rPr>
          <w:rFonts w:ascii="Liberation Sans" w:hAnsi="Liberation Sans"/>
          <w:sz w:val="21"/>
        </w:rPr>
        <w:t>Заголовок:</w:t>
      </w:r>
    </w:p>
    <w:p>
      <w:pPr/>
      <w:r>
        <w:rPr>
          <w:rFonts w:ascii="Liberation Sans" w:hAnsi="Liberation Sans"/>
          <w:b/>
          <w:sz w:val="21"/>
        </w:rPr>
        <w:t>Что можно получить у этого специалиста</w:t>
      </w:r>
    </w:p>
    <w:p>
      <w:pPr/>
      <w:r>
        <w:rPr>
          <w:rFonts w:ascii="Liberation Sans" w:hAnsi="Liberation Sans"/>
          <w:sz w:val="21"/>
        </w:rPr>
        <w:t>Динамические элементы.</w:t>
      </w:r>
    </w:p>
    <w:p>
      <w:pPr/>
      <w:r>
        <w:rPr>
          <w:rFonts w:ascii="Liberation Sans" w:hAnsi="Liberation Sans"/>
          <w:b/>
          <w:sz w:val="21"/>
        </w:rPr>
        <w:t>Консультации</w:t>
      </w:r>
    </w:p>
    <w:p>
      <w:pPr>
        <w:pStyle w:val="MiniHeading"/>
      </w:pPr>
      <w:r>
        <w:rPr>
          <w:rFonts w:ascii="Liberation Sans" w:hAnsi="Liberation Sans"/>
          <w:sz w:val="21"/>
        </w:rPr>
        <w:t>Например:</w:t>
      </w:r>
    </w:p>
    <w:p>
      <w:pPr>
        <w:spacing w:line="240" w:lineRule="auto"/>
      </w:pPr>
      <w:r>
        <w:rPr>
          <w:rFonts w:ascii="Liberation Sans" w:hAnsi="Liberation Sans"/>
          <w:sz w:val="21"/>
        </w:rPr>
        <w:t>Индивидуальная консультация</w:t>
      </w:r>
      <w:r>
        <w:rPr>
          <w:rFonts w:ascii="Liberation Sans" w:hAnsi="Liberation Sans"/>
          <w:sz w:val="21"/>
        </w:rPr>
        <w:br/>
        <w:t>60 минут · 4 000 ₽</w:t>
      </w:r>
    </w:p>
    <w:p>
      <w:pPr>
        <w:spacing w:line="240" w:lineRule="auto"/>
      </w:pPr>
      <w:r>
        <w:rPr>
          <w:rFonts w:ascii="Liberation Sans" w:hAnsi="Liberation Sans"/>
          <w:sz w:val="21"/>
        </w:rPr>
        <w:t>Семейная консультация</w:t>
      </w:r>
      <w:r>
        <w:rPr>
          <w:rFonts w:ascii="Liberation Sans" w:hAnsi="Liberation Sans"/>
          <w:sz w:val="21"/>
        </w:rPr>
        <w:br/>
        <w:t>90 минут · 6 500 ₽</w:t>
      </w:r>
    </w:p>
    <w:p>
      <w:pPr/>
      <w:r>
        <w:rPr>
          <w:rFonts w:ascii="Liberation Sans" w:hAnsi="Liberation Sans"/>
          <w:b/>
          <w:sz w:val="21"/>
        </w:rPr>
        <w:t>Онлайн / оффлайн</w:t>
      </w:r>
    </w:p>
    <w:p>
      <w:pPr>
        <w:pStyle w:val="MiniHeading"/>
      </w:pPr>
      <w:r>
        <w:rPr>
          <w:rFonts w:ascii="Liberation Sans" w:hAnsi="Liberation Sans"/>
          <w:sz w:val="21"/>
        </w:rPr>
        <w:t>Показывать:</w:t>
      </w:r>
    </w:p>
    <w:p>
      <w:pPr>
        <w:pStyle w:val="CanonBullet"/>
      </w:pPr>
      <w:r>
        <w:rPr>
          <w:b/>
        </w:rPr>
        <w:t xml:space="preserve">• </w:t>
      </w:r>
      <w:r>
        <w:rPr>
          <w:rFonts w:ascii="Liberation Sans" w:hAnsi="Liberation Sans"/>
          <w:sz w:val="21"/>
        </w:rPr>
        <w:t>онлайн;</w:t>
      </w:r>
    </w:p>
    <w:p>
      <w:pPr>
        <w:pStyle w:val="CanonBullet"/>
      </w:pPr>
      <w:r>
        <w:rPr>
          <w:b/>
        </w:rPr>
        <w:t xml:space="preserve">• </w:t>
      </w:r>
      <w:r>
        <w:rPr>
          <w:rFonts w:ascii="Liberation Sans" w:hAnsi="Liberation Sans"/>
          <w:sz w:val="21"/>
        </w:rPr>
        <w:t>оффлайн;</w:t>
      </w:r>
    </w:p>
    <w:p>
      <w:pPr>
        <w:pStyle w:val="CanonBullet"/>
      </w:pPr>
      <w:r>
        <w:rPr>
          <w:b/>
        </w:rPr>
        <w:t xml:space="preserve">• </w:t>
      </w:r>
      <w:r>
        <w:rPr>
          <w:rFonts w:ascii="Liberation Sans" w:hAnsi="Liberation Sans"/>
          <w:sz w:val="21"/>
        </w:rPr>
        <w:t>город;</w:t>
      </w:r>
    </w:p>
    <w:p>
      <w:pPr>
        <w:pStyle w:val="CanonBullet"/>
      </w:pPr>
      <w:r>
        <w:rPr>
          <w:b/>
        </w:rPr>
        <w:t xml:space="preserve">• </w:t>
      </w:r>
      <w:r>
        <w:rPr>
          <w:rFonts w:ascii="Liberation Sans" w:hAnsi="Liberation Sans"/>
          <w:sz w:val="21"/>
        </w:rPr>
        <w:t>адрес/место при необходимости;</w:t>
      </w:r>
    </w:p>
    <w:p>
      <w:pPr>
        <w:pStyle w:val="CanonBullet"/>
      </w:pPr>
      <w:r>
        <w:rPr>
          <w:b/>
        </w:rPr>
        <w:t xml:space="preserve">• </w:t>
      </w:r>
      <w:r>
        <w:rPr>
          <w:rFonts w:ascii="Liberation Sans" w:hAnsi="Liberation Sans"/>
          <w:sz w:val="21"/>
        </w:rPr>
        <w:t>гибридный формат.</w:t>
      </w:r>
    </w:p>
    <w:p>
      <w:pPr/>
      <w:r>
        <w:rPr>
          <w:rFonts w:ascii="Liberation Sans" w:hAnsi="Liberation Sans"/>
          <w:b/>
          <w:sz w:val="21"/>
        </w:rPr>
        <w:t>Поговорить сейчас</w:t>
      </w:r>
    </w:p>
    <w:p>
      <w:pPr>
        <w:pStyle w:val="MiniHeading"/>
      </w:pPr>
      <w:r>
        <w:rPr>
          <w:rFonts w:ascii="Liberation Sans" w:hAnsi="Liberation Sans"/>
          <w:sz w:val="21"/>
        </w:rPr>
        <w:t>Если включено дежурство:</w:t>
      </w:r>
    </w:p>
    <w:p>
      <w:pPr/>
      <w:r>
        <w:rPr>
          <w:rFonts w:ascii="Liberation Sans" w:hAnsi="Liberation Sans"/>
          <w:sz w:val="21"/>
        </w:rPr>
        <w:t xml:space="preserve">🟢 </w:t>
      </w:r>
      <w:r>
        <w:rPr>
          <w:rFonts w:ascii="Liberation Sans" w:hAnsi="Liberation Sans"/>
          <w:b/>
          <w:sz w:val="21"/>
        </w:rPr>
        <w:t>Специалист сейчас онлайн</w:t>
      </w:r>
    </w:p>
    <w:p>
      <w:pPr/>
      <w:r>
        <w:rPr>
          <w:rFonts w:ascii="Liberation Sans" w:hAnsi="Liberation Sans"/>
          <w:b/>
          <w:sz w:val="21"/>
        </w:rPr>
        <w:t>[Начать консультацию]</w:t>
      </w:r>
    </w:p>
    <w:p>
      <w:pPr/>
      <w:r>
        <w:rPr>
          <w:rFonts w:ascii="Liberation Sans" w:hAnsi="Liberation Sans"/>
          <w:b/>
          <w:sz w:val="21"/>
        </w:rPr>
        <w:t>Курсы</w:t>
      </w:r>
    </w:p>
    <w:p>
      <w:pPr>
        <w:pStyle w:val="MiniHeading"/>
      </w:pPr>
      <w:r>
        <w:rPr>
          <w:rFonts w:ascii="Liberation Sans" w:hAnsi="Liberation Sans"/>
          <w:sz w:val="21"/>
        </w:rPr>
        <w:t>Если у специалиста есть курс:</w:t>
      </w:r>
    </w:p>
    <w:p>
      <w:pPr/>
      <w:r>
        <w:rPr>
          <w:rFonts w:ascii="Liberation Sans" w:hAnsi="Liberation Sans"/>
          <w:b/>
          <w:sz w:val="21"/>
        </w:rPr>
        <w:t>Курсы Анны Петровой</w:t>
      </w:r>
    </w:p>
    <w:p>
      <w:pPr/>
      <w:r>
        <w:rPr>
          <w:rFonts w:ascii="Liberation Sans" w:hAnsi="Liberation Sans"/>
          <w:sz w:val="21"/>
        </w:rPr>
        <w:t>Карточки продуктов.</w:t>
      </w:r>
    </w:p>
    <w:p>
      <w:pPr/>
      <w:r>
        <w:rPr>
          <w:rFonts w:ascii="Liberation Sans" w:hAnsi="Liberation Sans"/>
          <w:b/>
          <w:sz w:val="21"/>
        </w:rPr>
        <w:t>Бесплатные материалы</w:t>
      </w:r>
    </w:p>
    <w:p>
      <w:pPr>
        <w:pStyle w:val="MiniHeading"/>
      </w:pPr>
      <w:r>
        <w:rPr>
          <w:rFonts w:ascii="Liberation Sans" w:hAnsi="Liberation Sans"/>
          <w:sz w:val="21"/>
        </w:rPr>
        <w:t>Отдельный блок:</w:t>
      </w:r>
    </w:p>
    <w:p>
      <w:pPr/>
      <w:r>
        <w:rPr>
          <w:rFonts w:ascii="Liberation Sans" w:hAnsi="Liberation Sans"/>
          <w:b/>
          <w:sz w:val="21"/>
        </w:rPr>
        <w:t>Бесплатно</w:t>
      </w:r>
    </w:p>
    <w:p>
      <w:pPr>
        <w:pStyle w:val="CanonBullet"/>
      </w:pPr>
      <w:r>
        <w:rPr>
          <w:b/>
        </w:rPr>
        <w:t xml:space="preserve">• </w:t>
      </w:r>
      <w:r>
        <w:rPr>
          <w:rFonts w:ascii="Liberation Sans" w:hAnsi="Liberation Sans"/>
          <w:sz w:val="21"/>
        </w:rPr>
        <w:t>статьи;</w:t>
      </w:r>
    </w:p>
    <w:p>
      <w:pPr>
        <w:pStyle w:val="CanonBullet"/>
      </w:pPr>
      <w:r>
        <w:rPr>
          <w:b/>
        </w:rPr>
        <w:t xml:space="preserve">• </w:t>
      </w:r>
      <w:r>
        <w:rPr>
          <w:rFonts w:ascii="Liberation Sans" w:hAnsi="Liberation Sans"/>
          <w:sz w:val="21"/>
        </w:rPr>
        <w:t>видео;</w:t>
      </w:r>
    </w:p>
    <w:p>
      <w:pPr>
        <w:pStyle w:val="CanonBullet"/>
      </w:pPr>
      <w:r>
        <w:rPr>
          <w:b/>
        </w:rPr>
        <w:t xml:space="preserve">• </w:t>
      </w:r>
      <w:r>
        <w:rPr>
          <w:rFonts w:ascii="Liberation Sans" w:hAnsi="Liberation Sans"/>
          <w:sz w:val="21"/>
        </w:rPr>
        <w:t>мини-курсы;</w:t>
      </w:r>
    </w:p>
    <w:p>
      <w:pPr>
        <w:pStyle w:val="CanonBullet"/>
      </w:pPr>
      <w:r>
        <w:rPr>
          <w:b/>
        </w:rPr>
        <w:t xml:space="preserve">• </w:t>
      </w:r>
      <w:r>
        <w:rPr>
          <w:rFonts w:ascii="Liberation Sans" w:hAnsi="Liberation Sans"/>
          <w:sz w:val="21"/>
        </w:rPr>
        <w:t>чек-листы;</w:t>
      </w:r>
    </w:p>
    <w:p>
      <w:pPr>
        <w:pStyle w:val="CanonBullet"/>
      </w:pPr>
      <w:r>
        <w:rPr>
          <w:b/>
        </w:rPr>
        <w:t xml:space="preserve">• </w:t>
      </w:r>
      <w:r>
        <w:rPr>
          <w:rFonts w:ascii="Liberation Sans" w:hAnsi="Liberation Sans"/>
          <w:sz w:val="21"/>
        </w:rPr>
        <w:t>записи;</w:t>
      </w:r>
    </w:p>
    <w:p>
      <w:pPr>
        <w:pStyle w:val="CanonBullet"/>
      </w:pPr>
      <w:r>
        <w:rPr>
          <w:b/>
        </w:rPr>
        <w:t xml:space="preserve">• </w:t>
      </w:r>
      <w:r>
        <w:rPr>
          <w:rFonts w:ascii="Liberation Sans" w:hAnsi="Liberation Sans"/>
          <w:sz w:val="21"/>
        </w:rPr>
        <w:t>практики;</w:t>
      </w:r>
    </w:p>
    <w:p>
      <w:pPr>
        <w:pStyle w:val="CanonBullet"/>
      </w:pPr>
      <w:r>
        <w:rPr>
          <w:b/>
        </w:rPr>
        <w:t xml:space="preserve">• </w:t>
      </w:r>
      <w:r>
        <w:rPr>
          <w:rFonts w:ascii="Liberation Sans" w:hAnsi="Liberation Sans"/>
          <w:sz w:val="21"/>
        </w:rPr>
        <w:t>вебинары.</w:t>
      </w:r>
    </w:p>
    <w:p>
      <w:pPr/>
      <w:r>
        <w:rPr>
          <w:rFonts w:ascii="Liberation Sans" w:hAnsi="Liberation Sans"/>
          <w:sz w:val="21"/>
        </w:rPr>
        <w:t>Это одновременно acquisition funnel специалиста.</w:t>
      </w:r>
    </w:p>
    <w:p>
      <w:pPr/>
      <w:r>
        <w:rPr>
          <w:rFonts w:ascii="Liberation Sans" w:hAnsi="Liberation Sans"/>
          <w:b/>
          <w:sz w:val="21"/>
        </w:rPr>
        <w:t>Группы</w:t>
      </w:r>
    </w:p>
    <w:p>
      <w:pPr>
        <w:pStyle w:val="MiniHeading"/>
      </w:pPr>
      <w:r>
        <w:rPr>
          <w:rFonts w:ascii="Liberation Sans" w:hAnsi="Liberation Sans"/>
          <w:sz w:val="21"/>
        </w:rPr>
        <w:t>Показывать:</w:t>
      </w:r>
    </w:p>
    <w:p>
      <w:pPr>
        <w:pStyle w:val="CanonBullet"/>
      </w:pPr>
      <w:r>
        <w:rPr>
          <w:b/>
        </w:rPr>
        <w:t xml:space="preserve">• </w:t>
      </w:r>
      <w:r>
        <w:rPr>
          <w:rFonts w:ascii="Liberation Sans" w:hAnsi="Liberation Sans"/>
          <w:sz w:val="21"/>
        </w:rPr>
        <w:t>онлайн-группы;</w:t>
      </w:r>
    </w:p>
    <w:p>
      <w:pPr>
        <w:pStyle w:val="CanonBullet"/>
      </w:pPr>
      <w:r>
        <w:rPr>
          <w:b/>
        </w:rPr>
        <w:t xml:space="preserve">• </w:t>
      </w:r>
      <w:r>
        <w:rPr>
          <w:rFonts w:ascii="Liberation Sans" w:hAnsi="Liberation Sans"/>
          <w:sz w:val="21"/>
        </w:rPr>
        <w:t>оффлайн-группы;</w:t>
      </w:r>
    </w:p>
    <w:p>
      <w:pPr>
        <w:pStyle w:val="CanonBullet"/>
      </w:pPr>
      <w:r>
        <w:rPr>
          <w:b/>
        </w:rPr>
        <w:t xml:space="preserve">• </w:t>
      </w:r>
      <w:r>
        <w:rPr>
          <w:rFonts w:ascii="Liberation Sans" w:hAnsi="Liberation Sans"/>
          <w:sz w:val="21"/>
        </w:rPr>
        <w:t>открытые;</w:t>
      </w:r>
    </w:p>
    <w:p>
      <w:pPr>
        <w:pStyle w:val="CanonBullet"/>
      </w:pPr>
      <w:r>
        <w:rPr>
          <w:b/>
        </w:rPr>
        <w:t xml:space="preserve">• </w:t>
      </w:r>
      <w:r>
        <w:rPr>
          <w:rFonts w:ascii="Liberation Sans" w:hAnsi="Liberation Sans"/>
          <w:sz w:val="21"/>
        </w:rPr>
        <w:t>закрытые;</w:t>
      </w:r>
    </w:p>
    <w:p>
      <w:pPr>
        <w:pStyle w:val="CanonBullet"/>
      </w:pPr>
      <w:r>
        <w:rPr>
          <w:b/>
        </w:rPr>
        <w:t xml:space="preserve">• </w:t>
      </w:r>
      <w:r>
        <w:rPr>
          <w:rFonts w:ascii="Liberation Sans" w:hAnsi="Liberation Sans"/>
          <w:sz w:val="21"/>
        </w:rPr>
        <w:t>регулярные;</w:t>
      </w:r>
    </w:p>
    <w:p>
      <w:pPr>
        <w:pStyle w:val="CanonBullet"/>
      </w:pPr>
      <w:r>
        <w:rPr>
          <w:b/>
        </w:rPr>
        <w:t xml:space="preserve">• </w:t>
      </w:r>
      <w:r>
        <w:rPr>
          <w:rFonts w:ascii="Liberation Sans" w:hAnsi="Liberation Sans"/>
          <w:sz w:val="21"/>
        </w:rPr>
        <w:t>разовые;</w:t>
      </w:r>
    </w:p>
    <w:p>
      <w:pPr>
        <w:pStyle w:val="CanonBullet"/>
      </w:pPr>
      <w:r>
        <w:rPr>
          <w:b/>
        </w:rPr>
        <w:t xml:space="preserve">• </w:t>
      </w:r>
      <w:r>
        <w:rPr>
          <w:rFonts w:ascii="Liberation Sans" w:hAnsi="Liberation Sans"/>
          <w:sz w:val="21"/>
        </w:rPr>
        <w:t>ближайшие даты.</w:t>
      </w:r>
    </w:p>
    <w:p>
      <w:pPr/>
      <w:r>
        <w:rPr>
          <w:rFonts w:ascii="Liberation Sans" w:hAnsi="Liberation Sans"/>
          <w:b/>
          <w:sz w:val="21"/>
        </w:rPr>
        <w:t>Вебинары</w:t>
      </w:r>
    </w:p>
    <w:p>
      <w:pPr/>
      <w:r>
        <w:rPr>
          <w:rFonts w:ascii="Liberation Sans" w:hAnsi="Liberation Sans"/>
          <w:sz w:val="21"/>
        </w:rPr>
        <w:t>Ближайшие и записи прошлых при разрешении.</w:t>
      </w:r>
    </w:p>
    <w:p>
      <w:pPr/>
      <w:r>
        <w:rPr>
          <w:rFonts w:ascii="Liberation Sans" w:hAnsi="Liberation Sans"/>
          <w:b/>
          <w:sz w:val="21"/>
        </w:rPr>
        <w:t>Супервизии</w:t>
      </w:r>
    </w:p>
    <w:p>
      <w:pPr/>
      <w:r>
        <w:rPr>
          <w:rFonts w:ascii="Liberation Sans" w:hAnsi="Liberation Sans"/>
          <w:sz w:val="21"/>
        </w:rPr>
        <w:t>Для соответствующих специалистов.</w:t>
      </w:r>
    </w:p>
    <w:p>
      <w:pPr/>
      <w:r>
        <w:rPr>
          <w:rFonts w:ascii="Liberation Sans" w:hAnsi="Liberation Sans"/>
          <w:b/>
          <w:sz w:val="21"/>
        </w:rPr>
        <w:t>Пакеты</w:t>
      </w:r>
    </w:p>
    <w:p>
      <w:pPr>
        <w:pStyle w:val="MiniHeading"/>
      </w:pPr>
      <w:r>
        <w:rPr>
          <w:rFonts w:ascii="Liberation Sans" w:hAnsi="Liberation Sans"/>
          <w:sz w:val="21"/>
        </w:rPr>
        <w:t>Например:</w:t>
      </w:r>
    </w:p>
    <w:p>
      <w:pPr/>
      <w:r>
        <w:rPr>
          <w:rFonts w:ascii="Liberation Sans" w:hAnsi="Liberation Sans"/>
          <w:sz w:val="21"/>
        </w:rPr>
        <w:t>4 индивидуальные встречи</w:t>
      </w:r>
    </w:p>
    <w:p>
      <w:pPr/>
      <w:r>
        <w:rPr>
          <w:rFonts w:ascii="Liberation Sans" w:hAnsi="Liberation Sans"/>
          <w:sz w:val="21"/>
        </w:rPr>
        <w:t>курс + консультация</w:t>
      </w:r>
    </w:p>
    <w:p>
      <w:pPr/>
      <w:r>
        <w:rPr>
          <w:rFonts w:ascii="Liberation Sans" w:hAnsi="Liberation Sans"/>
          <w:sz w:val="21"/>
        </w:rPr>
        <w:t>группа + 2 консультации.</w:t>
      </w:r>
    </w:p>
    <w:p>
      <w:pPr>
        <w:pStyle w:val="SectionHeading"/>
      </w:pPr>
      <w:r>
        <w:t>20. Страница регистрации специалиста</w:t>
      </w:r>
    </w:p>
    <w:p>
      <w:pPr>
        <w:pStyle w:val="MiniHeading"/>
      </w:pPr>
      <w:r>
        <w:rPr>
          <w:rFonts w:ascii="Liberation Sans" w:hAnsi="Liberation Sans"/>
          <w:sz w:val="21"/>
        </w:rPr>
        <w:t>На APGIC должна существовать отдельная посадочная:</w:t>
      </w:r>
    </w:p>
    <w:p>
      <w:pPr/>
      <w:r>
        <w:rPr>
          <w:rFonts w:ascii="Liberation Sans" w:hAnsi="Liberation Sans"/>
          <w:b/>
          <w:sz w:val="21"/>
        </w:rPr>
        <w:t>Стать специалистом APGIC</w:t>
      </w:r>
    </w:p>
    <w:p>
      <w:pPr>
        <w:pStyle w:val="MiniHeading"/>
      </w:pPr>
      <w:r>
        <w:rPr>
          <w:rFonts w:ascii="Liberation Sans" w:hAnsi="Liberation Sans"/>
          <w:sz w:val="21"/>
        </w:rPr>
        <w:t>Она объясняет выгоды:</w:t>
      </w:r>
    </w:p>
    <w:p>
      <w:pPr>
        <w:pStyle w:val="CanonBullet"/>
      </w:pPr>
      <w:r>
        <w:rPr>
          <w:b/>
        </w:rPr>
        <w:t xml:space="preserve">• </w:t>
      </w:r>
      <w:r>
        <w:rPr>
          <w:rFonts w:ascii="Liberation Sans" w:hAnsi="Liberation Sans"/>
          <w:sz w:val="21"/>
        </w:rPr>
        <w:t>новые клиенты;</w:t>
      </w:r>
    </w:p>
    <w:p>
      <w:pPr>
        <w:pStyle w:val="CanonBullet"/>
      </w:pPr>
      <w:r>
        <w:rPr>
          <w:b/>
        </w:rPr>
        <w:t xml:space="preserve">• </w:t>
      </w:r>
      <w:r>
        <w:rPr>
          <w:rFonts w:ascii="Liberation Sans" w:hAnsi="Liberation Sans"/>
          <w:sz w:val="21"/>
        </w:rPr>
        <w:t>профиль и профессиональная страница;</w:t>
      </w:r>
    </w:p>
    <w:p>
      <w:pPr>
        <w:pStyle w:val="CanonBullet"/>
      </w:pPr>
      <w:r>
        <w:rPr>
          <w:b/>
        </w:rPr>
        <w:t xml:space="preserve">• </w:t>
      </w:r>
      <w:r>
        <w:rPr>
          <w:rFonts w:ascii="Liberation Sans" w:hAnsi="Liberation Sans"/>
          <w:sz w:val="21"/>
        </w:rPr>
        <w:t>booking;</w:t>
      </w:r>
    </w:p>
    <w:p>
      <w:pPr>
        <w:pStyle w:val="CanonBullet"/>
      </w:pPr>
      <w:r>
        <w:rPr>
          <w:b/>
        </w:rPr>
        <w:t xml:space="preserve">• </w:t>
      </w:r>
      <w:r>
        <w:rPr>
          <w:rFonts w:ascii="Liberation Sans" w:hAnsi="Liberation Sans"/>
          <w:sz w:val="21"/>
        </w:rPr>
        <w:t>оплата;</w:t>
      </w:r>
    </w:p>
    <w:p>
      <w:pPr>
        <w:pStyle w:val="CanonBullet"/>
      </w:pPr>
      <w:r>
        <w:rPr>
          <w:b/>
        </w:rPr>
        <w:t xml:space="preserve">• </w:t>
      </w:r>
      <w:r>
        <w:rPr>
          <w:rFonts w:ascii="Liberation Sans" w:hAnsi="Liberation Sans"/>
          <w:sz w:val="21"/>
        </w:rPr>
        <w:t>ClientPlatform;</w:t>
      </w:r>
    </w:p>
    <w:p>
      <w:pPr>
        <w:pStyle w:val="CanonBullet"/>
      </w:pPr>
      <w:r>
        <w:rPr>
          <w:b/>
        </w:rPr>
        <w:t xml:space="preserve">• </w:t>
      </w:r>
      <w:r>
        <w:rPr>
          <w:rFonts w:ascii="Liberation Sans" w:hAnsi="Liberation Sans"/>
          <w:sz w:val="21"/>
        </w:rPr>
        <w:t>Telegram/VK/MAX;</w:t>
      </w:r>
    </w:p>
    <w:p>
      <w:pPr>
        <w:pStyle w:val="CanonBullet"/>
      </w:pPr>
      <w:r>
        <w:rPr>
          <w:b/>
        </w:rPr>
        <w:t xml:space="preserve">• </w:t>
      </w:r>
      <w:r>
        <w:rPr>
          <w:rFonts w:ascii="Liberation Sans" w:hAnsi="Liberation Sans"/>
          <w:sz w:val="21"/>
        </w:rPr>
        <w:t>UCR;</w:t>
      </w:r>
    </w:p>
    <w:p>
      <w:pPr>
        <w:pStyle w:val="CanonBullet"/>
      </w:pPr>
      <w:r>
        <w:rPr>
          <w:b/>
        </w:rPr>
        <w:t xml:space="preserve">• </w:t>
      </w:r>
      <w:r>
        <w:rPr>
          <w:rFonts w:ascii="Liberation Sans" w:hAnsi="Liberation Sans"/>
          <w:sz w:val="21"/>
        </w:rPr>
        <w:t>AI;</w:t>
      </w:r>
    </w:p>
    <w:p>
      <w:pPr>
        <w:pStyle w:val="CanonBullet"/>
      </w:pPr>
      <w:r>
        <w:rPr>
          <w:b/>
        </w:rPr>
        <w:t xml:space="preserve">• </w:t>
      </w:r>
      <w:r>
        <w:rPr>
          <w:rFonts w:ascii="Liberation Sans" w:hAnsi="Liberation Sans"/>
          <w:sz w:val="21"/>
        </w:rPr>
        <w:t>курсы;</w:t>
      </w:r>
    </w:p>
    <w:p>
      <w:pPr>
        <w:pStyle w:val="CanonBullet"/>
      </w:pPr>
      <w:r>
        <w:rPr>
          <w:b/>
        </w:rPr>
        <w:t xml:space="preserve">• </w:t>
      </w:r>
      <w:r>
        <w:rPr>
          <w:rFonts w:ascii="Liberation Sans" w:hAnsi="Liberation Sans"/>
          <w:sz w:val="21"/>
        </w:rPr>
        <w:t>группы;</w:t>
      </w:r>
    </w:p>
    <w:p>
      <w:pPr>
        <w:pStyle w:val="CanonBullet"/>
      </w:pPr>
      <w:r>
        <w:rPr>
          <w:b/>
        </w:rPr>
        <w:t xml:space="preserve">• </w:t>
      </w:r>
      <w:r>
        <w:rPr>
          <w:rFonts w:ascii="Liberation Sans" w:hAnsi="Liberation Sans"/>
          <w:sz w:val="21"/>
        </w:rPr>
        <w:t>вебинары;</w:t>
      </w:r>
    </w:p>
    <w:p>
      <w:pPr>
        <w:pStyle w:val="CanonBullet"/>
      </w:pPr>
      <w:r>
        <w:rPr>
          <w:b/>
        </w:rPr>
        <w:t xml:space="preserve">• </w:t>
      </w:r>
      <w:r>
        <w:rPr>
          <w:rFonts w:ascii="Liberation Sans" w:hAnsi="Liberation Sans"/>
          <w:sz w:val="21"/>
        </w:rPr>
        <w:t>продвижение;</w:t>
      </w:r>
    </w:p>
    <w:p>
      <w:pPr>
        <w:pStyle w:val="CanonBullet"/>
      </w:pPr>
      <w:r>
        <w:rPr>
          <w:b/>
        </w:rPr>
        <w:t xml:space="preserve">• </w:t>
      </w:r>
      <w:r>
        <w:rPr>
          <w:rFonts w:ascii="Liberation Sans" w:hAnsi="Liberation Sans"/>
          <w:sz w:val="21"/>
        </w:rPr>
        <w:t>профессиональное сообщество;</w:t>
      </w:r>
    </w:p>
    <w:p>
      <w:pPr>
        <w:pStyle w:val="CanonBullet"/>
      </w:pPr>
      <w:r>
        <w:rPr>
          <w:b/>
        </w:rPr>
        <w:t xml:space="preserve">• </w:t>
      </w:r>
      <w:r>
        <w:rPr>
          <w:rFonts w:ascii="Liberation Sans" w:hAnsi="Liberation Sans"/>
          <w:sz w:val="21"/>
        </w:rPr>
        <w:t>аналитика.</w:t>
      </w:r>
    </w:p>
    <w:p>
      <w:pPr>
        <w:pStyle w:val="MiniHeading"/>
      </w:pPr>
      <w:r>
        <w:rPr>
          <w:rFonts w:ascii="Liberation Sans" w:hAnsi="Liberation Sans"/>
          <w:sz w:val="21"/>
        </w:rPr>
        <w:t>Главный CTA:</w:t>
      </w:r>
    </w:p>
    <w:p>
      <w:pPr/>
      <w:r>
        <w:rPr>
          <w:rFonts w:ascii="Liberation Sans" w:hAnsi="Liberation Sans"/>
          <w:b/>
          <w:sz w:val="21"/>
        </w:rPr>
        <w:t>Создать профиль специалиста</w:t>
      </w:r>
    </w:p>
    <w:p>
      <w:pPr>
        <w:pStyle w:val="SectionHeading"/>
      </w:pPr>
      <w:r>
        <w:t>21. Регистрация специалиста</w:t>
      </w:r>
    </w:p>
    <w:p>
      <w:pPr/>
      <w:r>
        <w:rPr>
          <w:rFonts w:ascii="Liberation Sans" w:hAnsi="Liberation Sans"/>
          <w:sz w:val="21"/>
        </w:rPr>
        <w:t>Onboarding не должен быть огромной анкетой на одной странице.</w:t>
      </w:r>
    </w:p>
    <w:p>
      <w:pPr/>
      <w:r>
        <w:rPr>
          <w:rFonts w:ascii="Liberation Sans" w:hAnsi="Liberation Sans"/>
          <w:sz w:val="21"/>
        </w:rPr>
        <w:t>Пошаговый сценарий.</w:t>
      </w:r>
    </w:p>
    <w:p>
      <w:pPr/>
      <w:r>
        <w:rPr>
          <w:rFonts w:ascii="Liberation Sans" w:hAnsi="Liberation Sans"/>
          <w:b/>
          <w:sz w:val="21"/>
        </w:rPr>
        <w:t>Шаг 1</w:t>
      </w:r>
    </w:p>
    <w:p>
      <w:pPr>
        <w:pStyle w:val="MiniHeading"/>
      </w:pPr>
      <w:r>
        <w:rPr>
          <w:rFonts w:ascii="Liberation Sans" w:hAnsi="Liberation Sans"/>
          <w:sz w:val="21"/>
        </w:rPr>
        <w:t>Identity:</w:t>
      </w:r>
    </w:p>
    <w:p>
      <w:pPr>
        <w:pStyle w:val="CanonBullet"/>
      </w:pPr>
      <w:r>
        <w:rPr>
          <w:b/>
        </w:rPr>
        <w:t xml:space="preserve">• </w:t>
      </w:r>
      <w:r>
        <w:rPr>
          <w:rFonts w:ascii="Liberation Sans" w:hAnsi="Liberation Sans"/>
          <w:sz w:val="21"/>
        </w:rPr>
        <w:t>имя;</w:t>
      </w:r>
    </w:p>
    <w:p>
      <w:pPr>
        <w:pStyle w:val="CanonBullet"/>
      </w:pPr>
      <w:r>
        <w:rPr>
          <w:b/>
        </w:rPr>
        <w:t xml:space="preserve">• </w:t>
      </w:r>
      <w:r>
        <w:rPr>
          <w:rFonts w:ascii="Liberation Sans" w:hAnsi="Liberation Sans"/>
          <w:sz w:val="21"/>
        </w:rPr>
        <w:t>контакты;</w:t>
      </w:r>
    </w:p>
    <w:p>
      <w:pPr>
        <w:pStyle w:val="CanonBullet"/>
      </w:pPr>
      <w:r>
        <w:rPr>
          <w:b/>
        </w:rPr>
        <w:t xml:space="preserve">• </w:t>
      </w:r>
      <w:r>
        <w:rPr>
          <w:rFonts w:ascii="Liberation Sans" w:hAnsi="Liberation Sans"/>
          <w:sz w:val="21"/>
        </w:rPr>
        <w:t>фотография;</w:t>
      </w:r>
    </w:p>
    <w:p>
      <w:pPr>
        <w:pStyle w:val="CanonBullet"/>
      </w:pPr>
      <w:r>
        <w:rPr>
          <w:b/>
        </w:rPr>
        <w:t xml:space="preserve">• </w:t>
      </w:r>
      <w:r>
        <w:rPr>
          <w:rFonts w:ascii="Liberation Sans" w:hAnsi="Liberation Sans"/>
          <w:sz w:val="21"/>
        </w:rPr>
        <w:t>город;</w:t>
      </w:r>
    </w:p>
    <w:p>
      <w:pPr>
        <w:pStyle w:val="CanonBullet"/>
      </w:pPr>
      <w:r>
        <w:rPr>
          <w:b/>
        </w:rPr>
        <w:t xml:space="preserve">• </w:t>
      </w:r>
      <w:r>
        <w:rPr>
          <w:rFonts w:ascii="Liberation Sans" w:hAnsi="Liberation Sans"/>
          <w:sz w:val="21"/>
        </w:rPr>
        <w:t>онлайн/оффлайн.</w:t>
      </w:r>
    </w:p>
    <w:p>
      <w:pPr/>
      <w:r>
        <w:rPr>
          <w:rFonts w:ascii="Liberation Sans" w:hAnsi="Liberation Sans"/>
          <w:b/>
          <w:sz w:val="21"/>
        </w:rPr>
        <w:t>Шаг 2</w:t>
      </w:r>
    </w:p>
    <w:p>
      <w:pPr>
        <w:pStyle w:val="MiniHeading"/>
      </w:pPr>
      <w:r>
        <w:rPr>
          <w:rFonts w:ascii="Liberation Sans" w:hAnsi="Liberation Sans"/>
          <w:sz w:val="21"/>
        </w:rPr>
        <w:t>Профессия:</w:t>
      </w:r>
    </w:p>
    <w:p>
      <w:pPr>
        <w:pStyle w:val="CanonBullet"/>
      </w:pPr>
      <w:r>
        <w:rPr>
          <w:b/>
        </w:rPr>
        <w:t xml:space="preserve">• </w:t>
      </w:r>
      <w:r>
        <w:rPr>
          <w:rFonts w:ascii="Liberation Sans" w:hAnsi="Liberation Sans"/>
          <w:sz w:val="21"/>
        </w:rPr>
        <w:t>психолог;</w:t>
      </w:r>
    </w:p>
    <w:p>
      <w:pPr>
        <w:pStyle w:val="CanonBullet"/>
      </w:pPr>
      <w:r>
        <w:rPr>
          <w:b/>
        </w:rPr>
        <w:t xml:space="preserve">• </w:t>
      </w:r>
      <w:r>
        <w:rPr>
          <w:rFonts w:ascii="Liberation Sans" w:hAnsi="Liberation Sans"/>
          <w:sz w:val="21"/>
        </w:rPr>
        <w:t>коуч;</w:t>
      </w:r>
    </w:p>
    <w:p>
      <w:pPr>
        <w:pStyle w:val="CanonBullet"/>
      </w:pPr>
      <w:r>
        <w:rPr>
          <w:b/>
        </w:rPr>
        <w:t xml:space="preserve">• </w:t>
      </w:r>
      <w:r>
        <w:rPr>
          <w:rFonts w:ascii="Liberation Sans" w:hAnsi="Liberation Sans"/>
          <w:sz w:val="21"/>
        </w:rPr>
        <w:t>гипнолог;</w:t>
      </w:r>
    </w:p>
    <w:p>
      <w:pPr>
        <w:pStyle w:val="CanonBullet"/>
      </w:pPr>
      <w:r>
        <w:rPr>
          <w:b/>
        </w:rPr>
        <w:t xml:space="preserve">• </w:t>
      </w:r>
      <w:r>
        <w:rPr>
          <w:rFonts w:ascii="Liberation Sans" w:hAnsi="Liberation Sans"/>
          <w:sz w:val="21"/>
        </w:rPr>
        <w:t>тренер;</w:t>
      </w:r>
    </w:p>
    <w:p>
      <w:pPr>
        <w:pStyle w:val="CanonBullet"/>
      </w:pPr>
      <w:r>
        <w:rPr>
          <w:b/>
        </w:rPr>
        <w:t xml:space="preserve">• </w:t>
      </w:r>
      <w:r>
        <w:rPr>
          <w:rFonts w:ascii="Liberation Sans" w:hAnsi="Liberation Sans"/>
          <w:sz w:val="21"/>
        </w:rPr>
        <w:t>консультант;</w:t>
      </w:r>
    </w:p>
    <w:p>
      <w:pPr>
        <w:pStyle w:val="CanonBullet"/>
      </w:pPr>
      <w:r>
        <w:rPr>
          <w:b/>
        </w:rPr>
        <w:t xml:space="preserve">• </w:t>
      </w:r>
      <w:r>
        <w:rPr>
          <w:rFonts w:ascii="Liberation Sans" w:hAnsi="Liberation Sans"/>
          <w:sz w:val="21"/>
        </w:rPr>
        <w:t>супервизор;</w:t>
      </w:r>
    </w:p>
    <w:p>
      <w:pPr>
        <w:pStyle w:val="CanonBullet"/>
      </w:pPr>
      <w:r>
        <w:rPr>
          <w:b/>
        </w:rPr>
        <w:t xml:space="preserve">• </w:t>
      </w:r>
      <w:r>
        <w:rPr>
          <w:rFonts w:ascii="Liberation Sans" w:hAnsi="Liberation Sans"/>
          <w:sz w:val="21"/>
        </w:rPr>
        <w:t>другое.</w:t>
      </w:r>
    </w:p>
    <w:p>
      <w:pPr/>
      <w:r>
        <w:rPr>
          <w:rFonts w:ascii="Liberation Sans" w:hAnsi="Liberation Sans"/>
          <w:b/>
          <w:sz w:val="21"/>
        </w:rPr>
        <w:t>Шаг 3</w:t>
      </w:r>
    </w:p>
    <w:p>
      <w:pPr/>
      <w:r>
        <w:rPr>
          <w:rFonts w:ascii="Liberation Sans" w:hAnsi="Liberation Sans"/>
          <w:sz w:val="21"/>
        </w:rPr>
        <w:t>С чем работает.</w:t>
      </w:r>
    </w:p>
    <w:p>
      <w:pPr/>
      <w:r>
        <w:rPr>
          <w:rFonts w:ascii="Liberation Sans" w:hAnsi="Liberation Sans"/>
          <w:b/>
          <w:sz w:val="21"/>
        </w:rPr>
        <w:t>Шаг 4</w:t>
      </w:r>
    </w:p>
    <w:p>
      <w:pPr/>
      <w:r>
        <w:rPr>
          <w:rFonts w:ascii="Liberation Sans" w:hAnsi="Liberation Sans"/>
          <w:sz w:val="21"/>
        </w:rPr>
        <w:t>Что не берёт в работу.</w:t>
      </w:r>
    </w:p>
    <w:p>
      <w:pPr/>
      <w:r>
        <w:rPr>
          <w:rFonts w:ascii="Liberation Sans" w:hAnsi="Liberation Sans"/>
          <w:b/>
          <w:sz w:val="21"/>
        </w:rPr>
        <w:t>Шаг 5</w:t>
      </w:r>
    </w:p>
    <w:p>
      <w:pPr/>
      <w:r>
        <w:rPr>
          <w:rFonts w:ascii="Liberation Sans" w:hAnsi="Liberation Sans"/>
          <w:sz w:val="21"/>
        </w:rPr>
        <w:t>Образование и документы.</w:t>
      </w:r>
    </w:p>
    <w:p>
      <w:pPr/>
      <w:r>
        <w:rPr>
          <w:rFonts w:ascii="Liberation Sans" w:hAnsi="Liberation Sans"/>
          <w:b/>
          <w:sz w:val="21"/>
        </w:rPr>
        <w:t>Шаг 6</w:t>
      </w:r>
    </w:p>
    <w:p>
      <w:pPr/>
      <w:r>
        <w:rPr>
          <w:rFonts w:ascii="Liberation Sans" w:hAnsi="Liberation Sans"/>
          <w:sz w:val="21"/>
        </w:rPr>
        <w:t>Опыт.</w:t>
      </w:r>
    </w:p>
    <w:p>
      <w:pPr/>
      <w:r>
        <w:rPr>
          <w:rFonts w:ascii="Liberation Sans" w:hAnsi="Liberation Sans"/>
          <w:b/>
          <w:sz w:val="21"/>
        </w:rPr>
        <w:t>Шаг 7</w:t>
      </w:r>
    </w:p>
    <w:p>
      <w:pPr/>
      <w:r>
        <w:rPr>
          <w:rFonts w:ascii="Liberation Sans" w:hAnsi="Liberation Sans"/>
          <w:sz w:val="21"/>
        </w:rPr>
        <w:t>Форматы работы.</w:t>
      </w:r>
    </w:p>
    <w:p>
      <w:pPr/>
      <w:r>
        <w:rPr>
          <w:rFonts w:ascii="Liberation Sans" w:hAnsi="Liberation Sans"/>
          <w:b/>
          <w:sz w:val="21"/>
        </w:rPr>
        <w:t>Шаг 8</w:t>
      </w:r>
    </w:p>
    <w:p>
      <w:pPr/>
      <w:r>
        <w:rPr>
          <w:rFonts w:ascii="Liberation Sans" w:hAnsi="Liberation Sans"/>
          <w:sz w:val="21"/>
        </w:rPr>
        <w:t>Стоимость.</w:t>
      </w:r>
    </w:p>
    <w:p>
      <w:pPr/>
      <w:r>
        <w:rPr>
          <w:rFonts w:ascii="Liberation Sans" w:hAnsi="Liberation Sans"/>
          <w:b/>
          <w:sz w:val="21"/>
        </w:rPr>
        <w:t>Шаг 9</w:t>
      </w:r>
    </w:p>
    <w:p>
      <w:pPr/>
      <w:r>
        <w:rPr>
          <w:rFonts w:ascii="Liberation Sans" w:hAnsi="Liberation Sans"/>
          <w:sz w:val="21"/>
        </w:rPr>
        <w:t>Календарь.</w:t>
      </w:r>
    </w:p>
    <w:p>
      <w:pPr/>
      <w:r>
        <w:rPr>
          <w:rFonts w:ascii="Liberation Sans" w:hAnsi="Liberation Sans"/>
          <w:b/>
          <w:sz w:val="21"/>
        </w:rPr>
        <w:t>Шаг 10</w:t>
      </w:r>
    </w:p>
    <w:p>
      <w:pPr>
        <w:pStyle w:val="MiniHeading"/>
      </w:pPr>
      <w:r>
        <w:rPr>
          <w:rFonts w:ascii="Liberation Sans" w:hAnsi="Liberation Sans"/>
          <w:sz w:val="21"/>
        </w:rPr>
        <w:t>Дополнительные возможности:</w:t>
      </w:r>
    </w:p>
    <w:p>
      <w:pPr>
        <w:pStyle w:val="CanonBullet"/>
      </w:pPr>
      <w:r>
        <w:rPr>
          <w:b/>
        </w:rPr>
        <w:t xml:space="preserve">• </w:t>
      </w:r>
      <w:r>
        <w:rPr>
          <w:rFonts w:ascii="Liberation Sans" w:hAnsi="Liberation Sans"/>
          <w:sz w:val="21"/>
        </w:rPr>
        <w:t>есть свои курсы;</w:t>
      </w:r>
    </w:p>
    <w:p>
      <w:pPr>
        <w:pStyle w:val="CanonBullet"/>
      </w:pPr>
      <w:r>
        <w:rPr>
          <w:b/>
        </w:rPr>
        <w:t xml:space="preserve">• </w:t>
      </w:r>
      <w:r>
        <w:rPr>
          <w:rFonts w:ascii="Liberation Sans" w:hAnsi="Liberation Sans"/>
          <w:sz w:val="21"/>
        </w:rPr>
        <w:t>хочу создать курс;</w:t>
      </w:r>
    </w:p>
    <w:p>
      <w:pPr>
        <w:pStyle w:val="CanonBullet"/>
      </w:pPr>
      <w:r>
        <w:rPr>
          <w:b/>
        </w:rPr>
        <w:t xml:space="preserve">• </w:t>
      </w:r>
      <w:r>
        <w:rPr>
          <w:rFonts w:ascii="Liberation Sans" w:hAnsi="Liberation Sans"/>
          <w:sz w:val="21"/>
        </w:rPr>
        <w:t>есть бесплатные материалы;</w:t>
      </w:r>
    </w:p>
    <w:p>
      <w:pPr>
        <w:pStyle w:val="CanonBullet"/>
      </w:pPr>
      <w:r>
        <w:rPr>
          <w:b/>
        </w:rPr>
        <w:t xml:space="preserve">• </w:t>
      </w:r>
      <w:r>
        <w:rPr>
          <w:rFonts w:ascii="Liberation Sans" w:hAnsi="Liberation Sans"/>
          <w:sz w:val="21"/>
        </w:rPr>
        <w:t>веду группы;</w:t>
      </w:r>
    </w:p>
    <w:p>
      <w:pPr>
        <w:pStyle w:val="CanonBullet"/>
      </w:pPr>
      <w:r>
        <w:rPr>
          <w:b/>
        </w:rPr>
        <w:t xml:space="preserve">• </w:t>
      </w:r>
      <w:r>
        <w:rPr>
          <w:rFonts w:ascii="Liberation Sans" w:hAnsi="Liberation Sans"/>
          <w:sz w:val="21"/>
        </w:rPr>
        <w:t>веду вебинары;</w:t>
      </w:r>
    </w:p>
    <w:p>
      <w:pPr>
        <w:pStyle w:val="CanonBullet"/>
      </w:pPr>
      <w:r>
        <w:rPr>
          <w:b/>
        </w:rPr>
        <w:t xml:space="preserve">• </w:t>
      </w:r>
      <w:r>
        <w:rPr>
          <w:rFonts w:ascii="Liberation Sans" w:hAnsi="Liberation Sans"/>
          <w:sz w:val="21"/>
        </w:rPr>
        <w:t>провожу супервизии;</w:t>
      </w:r>
    </w:p>
    <w:p>
      <w:pPr>
        <w:pStyle w:val="CanonBullet"/>
      </w:pPr>
      <w:r>
        <w:rPr>
          <w:b/>
        </w:rPr>
        <w:t xml:space="preserve">• </w:t>
      </w:r>
      <w:r>
        <w:rPr>
          <w:rFonts w:ascii="Liberation Sans" w:hAnsi="Liberation Sans"/>
          <w:sz w:val="21"/>
        </w:rPr>
        <w:t>хочу принимать «прямо сейчас».</w:t>
      </w:r>
    </w:p>
    <w:p>
      <w:pPr/>
      <w:r>
        <w:rPr>
          <w:rFonts w:ascii="Liberation Sans" w:hAnsi="Liberation Sans"/>
          <w:b/>
          <w:sz w:val="21"/>
        </w:rPr>
        <w:t>Шаг 11</w:t>
      </w:r>
    </w:p>
    <w:p>
      <w:pPr/>
      <w:r>
        <w:rPr>
          <w:rFonts w:ascii="Liberation Sans" w:hAnsi="Liberation Sans"/>
          <w:sz w:val="21"/>
        </w:rPr>
        <w:t>Marketplace plan.</w:t>
      </w:r>
    </w:p>
    <w:p>
      <w:pPr/>
      <w:r>
        <w:rPr>
          <w:rFonts w:ascii="Liberation Sans" w:hAnsi="Liberation Sans"/>
          <w:b/>
          <w:sz w:val="21"/>
        </w:rPr>
        <w:t>Шаг 12</w:t>
      </w:r>
    </w:p>
    <w:p>
      <w:pPr/>
      <w:r>
        <w:rPr>
          <w:rFonts w:ascii="Liberation Sans" w:hAnsi="Liberation Sans"/>
          <w:sz w:val="21"/>
        </w:rPr>
        <w:t>Публикация.</w:t>
      </w:r>
    </w:p>
    <w:p>
      <w:pPr>
        <w:pStyle w:val="SectionHeading"/>
      </w:pPr>
      <w:r>
        <w:t>22. AI-Onboarding специалиста</w:t>
      </w:r>
    </w:p>
    <w:p>
      <w:pPr>
        <w:pStyle w:val="MiniHeading"/>
      </w:pPr>
      <w:r>
        <w:rPr>
          <w:rFonts w:ascii="Liberation Sans" w:hAnsi="Liberation Sans"/>
          <w:sz w:val="21"/>
        </w:rPr>
        <w:t>Дополнительно можно позволить человеку сказать голосом:</w:t>
      </w:r>
    </w:p>
    <w:p>
      <w:pPr/>
      <w:r>
        <w:rPr>
          <w:rFonts w:ascii="Liberation Sans" w:hAnsi="Liberation Sans"/>
          <w:sz w:val="21"/>
        </w:rPr>
        <w:t>«Я психолог, работаю десять лет, в основном с тревогой и отношениями...»</w:t>
      </w:r>
    </w:p>
    <w:p>
      <w:pPr/>
      <w:r>
        <w:rPr>
          <w:rFonts w:ascii="Liberation Sans" w:hAnsi="Liberation Sans"/>
          <w:sz w:val="21"/>
        </w:rPr>
        <w:t>AI формирует черновик профиля.</w:t>
      </w:r>
    </w:p>
    <w:p>
      <w:pPr/>
      <w:r>
        <w:rPr>
          <w:rFonts w:ascii="Liberation Sans" w:hAnsi="Liberation Sans"/>
          <w:sz w:val="21"/>
        </w:rPr>
        <w:t>Специалист подтверждает факты.</w:t>
      </w:r>
    </w:p>
    <w:p>
      <w:pPr/>
      <w:r>
        <w:rPr>
          <w:rFonts w:ascii="Liberation Sans" w:hAnsi="Liberation Sans"/>
          <w:sz w:val="21"/>
        </w:rPr>
        <w:t>AI не имеет права придумывать квалификацию.</w:t>
      </w:r>
    </w:p>
    <w:p>
      <w:pPr>
        <w:pStyle w:val="SectionHeading"/>
      </w:pPr>
      <w:r>
        <w:t>23. Полнота профиля</w:t>
      </w:r>
    </w:p>
    <w:p>
      <w:pPr>
        <w:pStyle w:val="MiniHeading"/>
      </w:pPr>
      <w:r>
        <w:rPr>
          <w:rFonts w:ascii="Liberation Sans" w:hAnsi="Liberation Sans"/>
          <w:sz w:val="21"/>
        </w:rPr>
        <w:t>В кабинете:</w:t>
      </w:r>
    </w:p>
    <w:p>
      <w:pPr/>
      <w:r>
        <w:rPr>
          <w:rFonts w:ascii="Liberation Sans" w:hAnsi="Liberation Sans"/>
          <w:sz w:val="21"/>
        </w:rPr>
        <w:t>Профиль заполнен на 86%</w:t>
      </w:r>
    </w:p>
    <w:p>
      <w:pPr>
        <w:pStyle w:val="MiniHeading"/>
      </w:pPr>
      <w:r>
        <w:rPr>
          <w:rFonts w:ascii="Liberation Sans" w:hAnsi="Liberation Sans"/>
          <w:sz w:val="21"/>
        </w:rPr>
        <w:t>Рекомендации:</w:t>
      </w:r>
    </w:p>
    <w:p>
      <w:pPr/>
      <w:r>
        <w:rPr>
          <w:rFonts w:ascii="Liberation Sans" w:hAnsi="Liberation Sans"/>
          <w:sz w:val="21"/>
        </w:rPr>
        <w:t>Добавьте видеоприветствие.</w:t>
      </w:r>
    </w:p>
    <w:p>
      <w:pPr/>
      <w:r>
        <w:rPr>
          <w:rFonts w:ascii="Liberation Sans" w:hAnsi="Liberation Sans"/>
          <w:sz w:val="21"/>
        </w:rPr>
        <w:t>Укажите свободное время.</w:t>
      </w:r>
    </w:p>
    <w:p>
      <w:pPr/>
      <w:r>
        <w:rPr>
          <w:rFonts w:ascii="Liberation Sans" w:hAnsi="Liberation Sans"/>
          <w:sz w:val="21"/>
        </w:rPr>
        <w:t>Загрузите документы.</w:t>
      </w:r>
    </w:p>
    <w:p>
      <w:pPr/>
      <w:r>
        <w:rPr>
          <w:rFonts w:ascii="Liberation Sans" w:hAnsi="Liberation Sans"/>
          <w:sz w:val="21"/>
        </w:rPr>
        <w:t>Добавьте бесплатный материал.</w:t>
      </w:r>
    </w:p>
    <w:p>
      <w:pPr/>
      <w:r>
        <w:rPr>
          <w:rFonts w:ascii="Liberation Sans" w:hAnsi="Liberation Sans"/>
          <w:sz w:val="21"/>
        </w:rPr>
        <w:t>Расскажите о группах.</w:t>
      </w:r>
    </w:p>
    <w:p>
      <w:pPr>
        <w:pStyle w:val="SectionHeading"/>
      </w:pPr>
      <w:r>
        <w:t>24. Как «возможности специалиста» влияют на рейтинг</w:t>
      </w:r>
    </w:p>
    <w:p>
      <w:pPr/>
      <w:r>
        <w:rPr>
          <w:rFonts w:ascii="Liberation Sans" w:hAnsi="Liberation Sans"/>
          <w:sz w:val="21"/>
        </w:rPr>
        <w:t>Наличие дополнительных продуктов и активностей действительно должно учитываться.</w:t>
      </w:r>
    </w:p>
    <w:p>
      <w:pPr/>
      <w:r>
        <w:rPr>
          <w:rFonts w:ascii="Liberation Sans" w:hAnsi="Liberation Sans"/>
          <w:sz w:val="21"/>
        </w:rPr>
        <w:t xml:space="preserve">Но не в </w:t>
      </w:r>
      <w:r>
        <w:rPr>
          <w:rFonts w:ascii="Liberation Sans" w:hAnsi="Liberation Sans"/>
          <w:sz w:val="21"/>
        </w:rPr>
        <w:t>ExpertiseScore</w:t>
      </w:r>
      <w:r>
        <w:rPr>
          <w:rFonts w:ascii="Liberation Sans" w:hAnsi="Liberation Sans"/>
          <w:sz w:val="21"/>
        </w:rPr>
        <w:t>.</w:t>
      </w:r>
    </w:p>
    <w:p>
      <w:pPr/>
      <w:r>
        <w:rPr>
          <w:rFonts w:ascii="Liberation Sans" w:hAnsi="Liberation Sans"/>
          <w:sz w:val="21"/>
        </w:rPr>
        <w:t>Использовать отдельные компоненты.</w:t>
      </w:r>
    </w:p>
    <w:p>
      <w:pPr/>
      <w:r>
        <w:rPr>
          <w:rFonts w:ascii="Liberation Sans" w:hAnsi="Liberation Sans"/>
          <w:b/>
          <w:sz w:val="21"/>
        </w:rPr>
        <w:t>OfferingCompleteness</w:t>
      </w:r>
    </w:p>
    <w:p>
      <w:pPr>
        <w:pStyle w:val="MiniHeading"/>
      </w:pPr>
      <w:r>
        <w:rPr>
          <w:rFonts w:ascii="Liberation Sans" w:hAnsi="Liberation Sans"/>
          <w:sz w:val="21"/>
        </w:rPr>
        <w:t>Учитывает наличие:</w:t>
      </w:r>
    </w:p>
    <w:p>
      <w:pPr>
        <w:pStyle w:val="CanonBullet"/>
      </w:pPr>
      <w:r>
        <w:rPr>
          <w:b/>
        </w:rPr>
        <w:t xml:space="preserve">• </w:t>
      </w:r>
      <w:r>
        <w:rPr>
          <w:rFonts w:ascii="Liberation Sans" w:hAnsi="Liberation Sans"/>
          <w:sz w:val="21"/>
        </w:rPr>
        <w:t>консультаций;</w:t>
      </w:r>
    </w:p>
    <w:p>
      <w:pPr>
        <w:pStyle w:val="CanonBullet"/>
      </w:pPr>
      <w:r>
        <w:rPr>
          <w:b/>
        </w:rPr>
        <w:t xml:space="preserve">• </w:t>
      </w:r>
      <w:r>
        <w:rPr>
          <w:rFonts w:ascii="Liberation Sans" w:hAnsi="Liberation Sans"/>
          <w:sz w:val="21"/>
        </w:rPr>
        <w:t>расписания;</w:t>
      </w:r>
    </w:p>
    <w:p>
      <w:pPr>
        <w:pStyle w:val="CanonBullet"/>
      </w:pPr>
      <w:r>
        <w:rPr>
          <w:b/>
        </w:rPr>
        <w:t xml:space="preserve">• </w:t>
      </w:r>
      <w:r>
        <w:rPr>
          <w:rFonts w:ascii="Liberation Sans" w:hAnsi="Liberation Sans"/>
          <w:sz w:val="21"/>
        </w:rPr>
        <w:t>нескольких форматов;</w:t>
      </w:r>
    </w:p>
    <w:p>
      <w:pPr>
        <w:pStyle w:val="CanonBullet"/>
      </w:pPr>
      <w:r>
        <w:rPr>
          <w:b/>
        </w:rPr>
        <w:t xml:space="preserve">• </w:t>
      </w:r>
      <w:r>
        <w:rPr>
          <w:rFonts w:ascii="Liberation Sans" w:hAnsi="Liberation Sans"/>
          <w:sz w:val="21"/>
        </w:rPr>
        <w:t>пакетов;</w:t>
      </w:r>
    </w:p>
    <w:p>
      <w:pPr>
        <w:pStyle w:val="CanonBullet"/>
      </w:pPr>
      <w:r>
        <w:rPr>
          <w:b/>
        </w:rPr>
        <w:t xml:space="preserve">• </w:t>
      </w:r>
      <w:r>
        <w:rPr>
          <w:rFonts w:ascii="Liberation Sans" w:hAnsi="Liberation Sans"/>
          <w:sz w:val="21"/>
        </w:rPr>
        <w:t>групп;</w:t>
      </w:r>
    </w:p>
    <w:p>
      <w:pPr>
        <w:pStyle w:val="CanonBullet"/>
      </w:pPr>
      <w:r>
        <w:rPr>
          <w:b/>
        </w:rPr>
        <w:t xml:space="preserve">• </w:t>
      </w:r>
      <w:r>
        <w:rPr>
          <w:rFonts w:ascii="Liberation Sans" w:hAnsi="Liberation Sans"/>
          <w:sz w:val="21"/>
        </w:rPr>
        <w:t>вебинаров;</w:t>
      </w:r>
    </w:p>
    <w:p>
      <w:pPr>
        <w:pStyle w:val="CanonBullet"/>
      </w:pPr>
      <w:r>
        <w:rPr>
          <w:b/>
        </w:rPr>
        <w:t xml:space="preserve">• </w:t>
      </w:r>
      <w:r>
        <w:rPr>
          <w:rFonts w:ascii="Liberation Sans" w:hAnsi="Liberation Sans"/>
          <w:sz w:val="21"/>
        </w:rPr>
        <w:t>материалов;</w:t>
      </w:r>
    </w:p>
    <w:p>
      <w:pPr>
        <w:pStyle w:val="CanonBullet"/>
      </w:pPr>
      <w:r>
        <w:rPr>
          <w:b/>
        </w:rPr>
        <w:t xml:space="preserve">• </w:t>
      </w:r>
      <w:r>
        <w:rPr>
          <w:rFonts w:ascii="Liberation Sans" w:hAnsi="Liberation Sans"/>
          <w:sz w:val="21"/>
        </w:rPr>
        <w:t>курсов.</w:t>
      </w:r>
    </w:p>
    <w:p>
      <w:pPr/>
      <w:r>
        <w:rPr>
          <w:rFonts w:ascii="Liberation Sans" w:hAnsi="Liberation Sans"/>
          <w:b/>
          <w:sz w:val="21"/>
        </w:rPr>
        <w:t>PlatformContribution</w:t>
      </w:r>
    </w:p>
    <w:p>
      <w:pPr>
        <w:pStyle w:val="MiniHeading"/>
      </w:pPr>
      <w:r>
        <w:rPr>
          <w:rFonts w:ascii="Liberation Sans" w:hAnsi="Liberation Sans"/>
          <w:sz w:val="21"/>
        </w:rPr>
        <w:t>Учитывает:</w:t>
      </w:r>
    </w:p>
    <w:p>
      <w:pPr>
        <w:pStyle w:val="CanonBullet"/>
      </w:pPr>
      <w:r>
        <w:rPr>
          <w:b/>
        </w:rPr>
        <w:t xml:space="preserve">• </w:t>
      </w:r>
      <w:r>
        <w:rPr>
          <w:rFonts w:ascii="Liberation Sans" w:hAnsi="Liberation Sans"/>
          <w:sz w:val="21"/>
        </w:rPr>
        <w:t>бесплатные материалы;</w:t>
      </w:r>
    </w:p>
    <w:p>
      <w:pPr>
        <w:pStyle w:val="CanonBullet"/>
      </w:pPr>
      <w:r>
        <w:rPr>
          <w:b/>
        </w:rPr>
        <w:t xml:space="preserve">• </w:t>
      </w:r>
      <w:r>
        <w:rPr>
          <w:rFonts w:ascii="Liberation Sans" w:hAnsi="Liberation Sans"/>
          <w:sz w:val="21"/>
        </w:rPr>
        <w:t>вебинары;</w:t>
      </w:r>
    </w:p>
    <w:p>
      <w:pPr>
        <w:pStyle w:val="CanonBullet"/>
      </w:pPr>
      <w:r>
        <w:rPr>
          <w:b/>
        </w:rPr>
        <w:t xml:space="preserve">• </w:t>
      </w:r>
      <w:r>
        <w:rPr>
          <w:rFonts w:ascii="Liberation Sans" w:hAnsi="Liberation Sans"/>
          <w:sz w:val="21"/>
        </w:rPr>
        <w:t>группы;</w:t>
      </w:r>
    </w:p>
    <w:p>
      <w:pPr>
        <w:pStyle w:val="CanonBullet"/>
      </w:pPr>
      <w:r>
        <w:rPr>
          <w:b/>
        </w:rPr>
        <w:t xml:space="preserve">• </w:t>
      </w:r>
      <w:r>
        <w:rPr>
          <w:rFonts w:ascii="Liberation Sans" w:hAnsi="Liberation Sans"/>
          <w:sz w:val="21"/>
        </w:rPr>
        <w:t>образовательные продукты;</w:t>
      </w:r>
    </w:p>
    <w:p>
      <w:pPr>
        <w:pStyle w:val="CanonBullet"/>
      </w:pPr>
      <w:r>
        <w:rPr>
          <w:b/>
        </w:rPr>
        <w:t xml:space="preserve">• </w:t>
      </w:r>
      <w:r>
        <w:rPr>
          <w:rFonts w:ascii="Liberation Sans" w:hAnsi="Liberation Sans"/>
          <w:sz w:val="21"/>
        </w:rPr>
        <w:t>профессиональное участие;</w:t>
      </w:r>
    </w:p>
    <w:p>
      <w:pPr>
        <w:pStyle w:val="CanonBullet"/>
      </w:pPr>
      <w:r>
        <w:rPr>
          <w:b/>
        </w:rPr>
        <w:t xml:space="preserve">• </w:t>
      </w:r>
      <w:r>
        <w:rPr>
          <w:rFonts w:ascii="Liberation Sans" w:hAnsi="Liberation Sans"/>
          <w:sz w:val="21"/>
        </w:rPr>
        <w:t>активность сообщества.</w:t>
      </w:r>
    </w:p>
    <w:p>
      <w:pPr/>
      <w:r>
        <w:rPr>
          <w:rFonts w:ascii="Liberation Sans" w:hAnsi="Liberation Sans"/>
          <w:b/>
          <w:sz w:val="21"/>
        </w:rPr>
        <w:t>AvailabilityScore</w:t>
      </w:r>
    </w:p>
    <w:p>
      <w:pPr>
        <w:pStyle w:val="MiniHeading"/>
      </w:pPr>
      <w:r>
        <w:rPr>
          <w:rFonts w:ascii="Liberation Sans" w:hAnsi="Liberation Sans"/>
          <w:sz w:val="21"/>
        </w:rPr>
        <w:t>Учитывает:</w:t>
      </w:r>
    </w:p>
    <w:p>
      <w:pPr>
        <w:pStyle w:val="CanonBullet"/>
      </w:pPr>
      <w:r>
        <w:rPr>
          <w:b/>
        </w:rPr>
        <w:t xml:space="preserve">• </w:t>
      </w:r>
      <w:r>
        <w:rPr>
          <w:rFonts w:ascii="Liberation Sans" w:hAnsi="Liberation Sans"/>
          <w:sz w:val="21"/>
        </w:rPr>
        <w:t>доступные слоты;</w:t>
      </w:r>
    </w:p>
    <w:p>
      <w:pPr>
        <w:pStyle w:val="CanonBullet"/>
      </w:pPr>
      <w:r>
        <w:rPr>
          <w:b/>
        </w:rPr>
        <w:t xml:space="preserve">• </w:t>
      </w:r>
      <w:r>
        <w:rPr>
          <w:rFonts w:ascii="Liberation Sans" w:hAnsi="Liberation Sans"/>
          <w:sz w:val="21"/>
        </w:rPr>
        <w:t>duty mode;</w:t>
      </w:r>
    </w:p>
    <w:p>
      <w:pPr>
        <w:pStyle w:val="CanonBullet"/>
      </w:pPr>
      <w:r>
        <w:rPr>
          <w:b/>
        </w:rPr>
        <w:t xml:space="preserve">• </w:t>
      </w:r>
      <w:r>
        <w:rPr>
          <w:rFonts w:ascii="Liberation Sans" w:hAnsi="Liberation Sans"/>
          <w:sz w:val="21"/>
        </w:rPr>
        <w:t>актуальность календаря.</w:t>
      </w:r>
    </w:p>
    <w:p>
      <w:pPr/>
      <w:r>
        <w:rPr>
          <w:rFonts w:ascii="Liberation Sans" w:hAnsi="Liberation Sans"/>
          <w:sz w:val="21"/>
        </w:rPr>
        <w:t xml:space="preserve">Эти показатели могут улучшать marketplace visibility </w:t>
      </w:r>
      <w:r>
        <w:rPr>
          <w:rFonts w:ascii="Liberation Sans" w:hAnsi="Liberation Sans"/>
          <w:b/>
          <w:sz w:val="21"/>
        </w:rPr>
        <w:t>только после qualification и match</w:t>
      </w:r>
      <w:r>
        <w:rPr>
          <w:rFonts w:ascii="Liberation Sans" w:hAnsi="Liberation Sans"/>
          <w:sz w:val="21"/>
        </w:rPr>
        <w:t>.</w:t>
      </w:r>
    </w:p>
    <w:p>
      <w:pPr>
        <w:pStyle w:val="SectionHeading"/>
      </w:pPr>
      <w:r>
        <w:t>25. Что НЕ должно происходить</w:t>
      </w:r>
    </w:p>
    <w:p>
      <w:pPr/>
      <w:r>
        <w:rPr>
          <w:rFonts w:ascii="Liberation Sans" w:hAnsi="Liberation Sans"/>
          <w:sz w:val="21"/>
        </w:rPr>
        <w:t>Специалист с десятью курсами не должен автоматически быть выше специалиста с отличной подтверждённой квалификацией и прекрасными результатами matching.</w:t>
      </w:r>
    </w:p>
    <w:p>
      <w:pPr>
        <w:pStyle w:val="MiniHeading"/>
      </w:pPr>
      <w:r>
        <w:rPr>
          <w:rFonts w:ascii="Liberation Sans" w:hAnsi="Liberation Sans"/>
          <w:sz w:val="21"/>
        </w:rPr>
        <w:t>Приоритет:</w:t>
      </w:r>
    </w:p>
    <w:p>
      <w:pPr/>
      <w:r>
        <w:rPr>
          <w:rFonts w:ascii="Liberation Sans" w:hAnsi="Liberation Sans"/>
          <w:sz w:val="21"/>
        </w:rPr>
        <w:t>Qualification</w:t>
      </w:r>
    </w:p>
    <w:p>
      <w:pPr>
        <w:pStyle w:val="CanonArrow"/>
        <w:spacing w:before="0" w:after="0"/>
        <w:ind w:left="454"/>
        <w:jc w:val="left"/>
      </w:pPr>
      <w:r>
        <w:t>↓</w:t>
      </w:r>
    </w:p>
    <w:p>
      <w:pPr/>
      <w:r>
        <w:rPr>
          <w:rFonts w:ascii="Liberation Sans" w:hAnsi="Liberation Sans"/>
          <w:sz w:val="21"/>
        </w:rPr>
        <w:t>Relevance</w:t>
      </w:r>
    </w:p>
    <w:p>
      <w:pPr>
        <w:pStyle w:val="CanonArrow"/>
        <w:spacing w:before="0" w:after="0"/>
        <w:ind w:left="454"/>
        <w:jc w:val="left"/>
      </w:pPr>
      <w:r>
        <w:t>↓</w:t>
      </w:r>
    </w:p>
    <w:p>
      <w:pPr/>
      <w:r>
        <w:rPr>
          <w:rFonts w:ascii="Liberation Sans" w:hAnsi="Liberation Sans"/>
          <w:sz w:val="21"/>
        </w:rPr>
        <w:t>Expertise</w:t>
      </w:r>
    </w:p>
    <w:p>
      <w:pPr>
        <w:pStyle w:val="CanonArrow"/>
        <w:spacing w:before="0" w:after="0"/>
        <w:ind w:left="454"/>
        <w:jc w:val="left"/>
      </w:pPr>
      <w:r>
        <w:t>↓</w:t>
      </w:r>
    </w:p>
    <w:p>
      <w:pPr/>
      <w:r>
        <w:rPr>
          <w:rFonts w:ascii="Liberation Sans" w:hAnsi="Liberation Sans"/>
          <w:sz w:val="21"/>
        </w:rPr>
        <w:t>Reliability</w:t>
      </w:r>
    </w:p>
    <w:p>
      <w:pPr>
        <w:pStyle w:val="CanonArrow"/>
        <w:spacing w:before="0" w:after="0"/>
        <w:ind w:left="454"/>
        <w:jc w:val="left"/>
      </w:pPr>
      <w:r>
        <w:t>↓</w:t>
      </w:r>
    </w:p>
    <w:p>
      <w:pPr/>
      <w:r>
        <w:rPr>
          <w:rFonts w:ascii="Liberation Sans" w:hAnsi="Liberation Sans"/>
          <w:sz w:val="21"/>
        </w:rPr>
        <w:t>Reputation</w:t>
      </w:r>
    </w:p>
    <w:p>
      <w:pPr>
        <w:pStyle w:val="CanonArrow"/>
        <w:spacing w:before="0" w:after="0"/>
        <w:ind w:left="454"/>
        <w:jc w:val="left"/>
      </w:pPr>
      <w:r>
        <w:t>↓</w:t>
      </w:r>
    </w:p>
    <w:p>
      <w:pPr/>
      <w:r>
        <w:rPr>
          <w:rFonts w:ascii="Liberation Sans" w:hAnsi="Liberation Sans"/>
          <w:sz w:val="21"/>
        </w:rPr>
        <w:t>Availability</w:t>
      </w:r>
    </w:p>
    <w:p>
      <w:pPr>
        <w:pStyle w:val="CanonArrow"/>
        <w:spacing w:before="0" w:after="0"/>
        <w:ind w:left="454"/>
        <w:jc w:val="left"/>
      </w:pPr>
      <w:r>
        <w:t>↓</w:t>
      </w:r>
    </w:p>
    <w:p>
      <w:pPr/>
      <w:r>
        <w:rPr>
          <w:rFonts w:ascii="Liberation Sans" w:hAnsi="Liberation Sans"/>
          <w:sz w:val="21"/>
        </w:rPr>
        <w:t>Contribution / Offering</w:t>
      </w:r>
    </w:p>
    <w:p>
      <w:pPr>
        <w:pStyle w:val="CanonArrow"/>
        <w:spacing w:before="0" w:after="0"/>
        <w:ind w:left="454"/>
        <w:jc w:val="left"/>
      </w:pPr>
      <w:r>
        <w:t>↓</w:t>
      </w:r>
    </w:p>
    <w:p>
      <w:pPr/>
      <w:r>
        <w:rPr>
          <w:rFonts w:ascii="Liberation Sans" w:hAnsi="Liberation Sans"/>
          <w:sz w:val="21"/>
        </w:rPr>
        <w:t>Commercial Boost</w:t>
      </w:r>
    </w:p>
    <w:p>
      <w:pPr>
        <w:pStyle w:val="SectionHeading"/>
      </w:pPr>
      <w:r>
        <w:t>26. Проверенный специалист</w:t>
      </w:r>
    </w:p>
    <w:p>
      <w:pPr/>
      <w:r>
        <w:rPr>
          <w:rFonts w:ascii="Liberation Sans" w:hAnsi="Liberation Sans"/>
          <w:sz w:val="21"/>
        </w:rPr>
        <w:t>Платить можно за процесс проверки.</w:t>
      </w:r>
    </w:p>
    <w:p>
      <w:pPr/>
      <w:r>
        <w:rPr>
          <w:rFonts w:ascii="Liberation Sans" w:hAnsi="Liberation Sans"/>
          <w:sz w:val="21"/>
        </w:rPr>
        <w:t xml:space="preserve">Нельзя купить </w:t>
      </w:r>
      <w:r>
        <w:rPr>
          <w:rFonts w:ascii="Liberation Sans" w:hAnsi="Liberation Sans"/>
          <w:sz w:val="21"/>
        </w:rPr>
        <w:t>verified=true</w:t>
      </w:r>
      <w:r>
        <w:rPr>
          <w:rFonts w:ascii="Liberation Sans" w:hAnsi="Liberation Sans"/>
          <w:sz w:val="21"/>
        </w:rPr>
        <w:t>.</w:t>
      </w:r>
    </w:p>
    <w:p>
      <w:pPr>
        <w:pStyle w:val="SectionHeading"/>
      </w:pPr>
      <w:r>
        <w:t>27. Резидент APGIC</w:t>
      </w:r>
    </w:p>
    <w:p>
      <w:pPr/>
      <w:r>
        <w:rPr>
          <w:rFonts w:ascii="Liberation Sans" w:hAnsi="Liberation Sans"/>
          <w:sz w:val="21"/>
        </w:rPr>
        <w:t>Платная профессиональная подписка.</w:t>
      </w:r>
    </w:p>
    <w:p>
      <w:pPr>
        <w:pStyle w:val="MiniHeading"/>
      </w:pPr>
      <w:r>
        <w:rPr>
          <w:rFonts w:ascii="Liberation Sans" w:hAnsi="Liberation Sans"/>
          <w:sz w:val="21"/>
        </w:rPr>
        <w:t>Даёт:</w:t>
      </w:r>
    </w:p>
    <w:p>
      <w:pPr>
        <w:pStyle w:val="CanonBullet"/>
      </w:pPr>
      <w:r>
        <w:rPr>
          <w:b/>
        </w:rPr>
        <w:t xml:space="preserve">• </w:t>
      </w:r>
      <w:r>
        <w:rPr>
          <w:rFonts w:ascii="Liberation Sans" w:hAnsi="Liberation Sans"/>
          <w:sz w:val="21"/>
        </w:rPr>
        <w:t>marketplace access;</w:t>
      </w:r>
    </w:p>
    <w:p>
      <w:pPr>
        <w:pStyle w:val="CanonBullet"/>
      </w:pPr>
      <w:r>
        <w:rPr>
          <w:b/>
        </w:rPr>
        <w:t xml:space="preserve">• </w:t>
      </w:r>
      <w:r>
        <w:rPr>
          <w:rFonts w:ascii="Liberation Sans" w:hAnsi="Liberation Sans"/>
          <w:sz w:val="21"/>
        </w:rPr>
        <w:t>дополнительные функции;</w:t>
      </w:r>
    </w:p>
    <w:p>
      <w:pPr>
        <w:pStyle w:val="CanonBullet"/>
      </w:pPr>
      <w:r>
        <w:rPr>
          <w:b/>
        </w:rPr>
        <w:t>• расширенные CRM/growth capabilities через подключаемый provider;</w:t>
      </w:r>
      <w:r>
        <w:rPr>
          <w:rFonts w:ascii="Liberation Sans" w:hAnsi="Liberation Sans"/>
          <w:sz w:val="21"/>
        </w:rPr>
      </w:r>
    </w:p>
    <w:p>
      <w:pPr>
        <w:pStyle w:val="CanonBullet"/>
      </w:pPr>
      <w:r>
        <w:rPr>
          <w:b/>
        </w:rPr>
        <w:t xml:space="preserve">• </w:t>
      </w:r>
      <w:r>
        <w:rPr>
          <w:rFonts w:ascii="Liberation Sans" w:hAnsi="Liberation Sans"/>
          <w:sz w:val="21"/>
        </w:rPr>
        <w:t>UCR;</w:t>
      </w:r>
    </w:p>
    <w:p>
      <w:pPr>
        <w:pStyle w:val="CanonBullet"/>
      </w:pPr>
      <w:r>
        <w:rPr>
          <w:b/>
        </w:rPr>
        <w:t xml:space="preserve">• </w:t>
      </w:r>
      <w:r>
        <w:rPr>
          <w:rFonts w:ascii="Liberation Sans" w:hAnsi="Liberation Sans"/>
          <w:sz w:val="21"/>
        </w:rPr>
        <w:t>AI;</w:t>
      </w:r>
    </w:p>
    <w:p>
      <w:pPr>
        <w:pStyle w:val="CanonBullet"/>
      </w:pPr>
      <w:r>
        <w:rPr>
          <w:b/>
        </w:rPr>
        <w:t xml:space="preserve">• </w:t>
      </w:r>
      <w:r>
        <w:rPr>
          <w:rFonts w:ascii="Liberation Sans" w:hAnsi="Liberation Sans"/>
          <w:sz w:val="21"/>
        </w:rPr>
        <w:t>группы;</w:t>
      </w:r>
    </w:p>
    <w:p>
      <w:pPr>
        <w:pStyle w:val="CanonBullet"/>
      </w:pPr>
      <w:r>
        <w:rPr>
          <w:b/>
        </w:rPr>
        <w:t xml:space="preserve">• </w:t>
      </w:r>
      <w:r>
        <w:rPr>
          <w:rFonts w:ascii="Liberation Sans" w:hAnsi="Liberation Sans"/>
          <w:sz w:val="21"/>
        </w:rPr>
        <w:t>вебинары;</w:t>
      </w:r>
    </w:p>
    <w:p>
      <w:pPr>
        <w:pStyle w:val="CanonBullet"/>
      </w:pPr>
      <w:r>
        <w:rPr>
          <w:b/>
        </w:rPr>
        <w:t xml:space="preserve">• </w:t>
      </w:r>
      <w:r>
        <w:rPr>
          <w:rFonts w:ascii="Liberation Sans" w:hAnsi="Liberation Sans"/>
          <w:sz w:val="21"/>
        </w:rPr>
        <w:t>аналитику;</w:t>
      </w:r>
    </w:p>
    <w:p>
      <w:pPr>
        <w:pStyle w:val="CanonBullet"/>
      </w:pPr>
      <w:r>
        <w:rPr>
          <w:b/>
        </w:rPr>
        <w:t xml:space="preserve">• </w:t>
      </w:r>
      <w:r>
        <w:rPr>
          <w:rFonts w:ascii="Liberation Sans" w:hAnsi="Liberation Sans"/>
          <w:sz w:val="21"/>
        </w:rPr>
        <w:t>duty mode;</w:t>
      </w:r>
    </w:p>
    <w:p>
      <w:pPr>
        <w:pStyle w:val="CanonBullet"/>
      </w:pPr>
      <w:r>
        <w:rPr>
          <w:b/>
        </w:rPr>
        <w:t xml:space="preserve">• </w:t>
      </w:r>
      <w:r>
        <w:rPr>
          <w:rFonts w:ascii="Liberation Sans" w:hAnsi="Liberation Sans"/>
          <w:sz w:val="21"/>
        </w:rPr>
        <w:t>пониженную комиссию;</w:t>
      </w:r>
    </w:p>
    <w:p>
      <w:pPr>
        <w:pStyle w:val="CanonBullet"/>
      </w:pPr>
      <w:r>
        <w:rPr>
          <w:b/>
        </w:rPr>
        <w:t xml:space="preserve">• </w:t>
      </w:r>
      <w:r>
        <w:rPr>
          <w:rFonts w:ascii="Liberation Sans" w:hAnsi="Liberation Sans"/>
          <w:sz w:val="21"/>
        </w:rPr>
        <w:t>дополнительную marketplace visibility среди сопоставимых специалистов.</w:t>
      </w:r>
    </w:p>
    <w:p>
      <w:pPr>
        <w:pStyle w:val="SectionHeading"/>
      </w:pPr>
      <w:r>
        <w:t>28. Эксперт APGIC</w:t>
      </w:r>
    </w:p>
    <w:p>
      <w:pPr/>
      <w:r>
        <w:rPr>
          <w:rFonts w:ascii="Liberation Sans" w:hAnsi="Liberation Sans"/>
          <w:sz w:val="21"/>
        </w:rPr>
        <w:t>Не продавать.</w:t>
      </w:r>
    </w:p>
    <w:p>
      <w:pPr/>
      <w:r>
        <w:rPr>
          <w:rFonts w:ascii="Liberation Sans" w:hAnsi="Liberation Sans"/>
          <w:sz w:val="21"/>
        </w:rPr>
        <w:t>Присваивается платформой по объективным критериям.</w:t>
      </w:r>
    </w:p>
    <w:p>
      <w:pPr>
        <w:pStyle w:val="SectionHeading"/>
      </w:pPr>
      <w:r>
        <w:t>29. Marketplace monetization</w:t>
      </w:r>
    </w:p>
    <w:p>
      <w:pPr>
        <w:pStyle w:val="MiniHeading"/>
      </w:pPr>
      <w:r>
        <w:rPr>
          <w:rFonts w:ascii="Liberation Sans" w:hAnsi="Liberation Sans"/>
          <w:sz w:val="21"/>
        </w:rPr>
        <w:t>Специалист платит:</w:t>
      </w:r>
    </w:p>
    <w:p>
      <w:pPr>
        <w:pStyle w:val="CanonBullet"/>
      </w:pPr>
      <w:r>
        <w:rPr>
          <w:b/>
        </w:rPr>
        <w:t xml:space="preserve">• </w:t>
      </w:r>
      <w:r>
        <w:rPr>
          <w:rFonts w:ascii="Liberation Sans" w:hAnsi="Liberation Sans"/>
          <w:sz w:val="21"/>
        </w:rPr>
        <w:t>подписку;</w:t>
      </w:r>
    </w:p>
    <w:p>
      <w:pPr>
        <w:pStyle w:val="CanonBullet"/>
      </w:pPr>
      <w:r>
        <w:rPr>
          <w:b/>
        </w:rPr>
        <w:t xml:space="preserve">• </w:t>
      </w:r>
      <w:r>
        <w:rPr>
          <w:rFonts w:ascii="Liberation Sans" w:hAnsi="Liberation Sans"/>
          <w:sz w:val="21"/>
        </w:rPr>
        <w:t>комиссию;</w:t>
      </w:r>
    </w:p>
    <w:p>
      <w:pPr>
        <w:pStyle w:val="CanonBullet"/>
      </w:pPr>
      <w:r>
        <w:rPr>
          <w:b/>
        </w:rPr>
        <w:t xml:space="preserve">• </w:t>
      </w:r>
      <w:r>
        <w:rPr>
          <w:rFonts w:ascii="Liberation Sans" w:hAnsi="Liberation Sans"/>
          <w:sz w:val="21"/>
        </w:rPr>
        <w:t>promoted placement;</w:t>
      </w:r>
    </w:p>
    <w:p>
      <w:pPr>
        <w:pStyle w:val="CanonBullet"/>
      </w:pPr>
      <w:r>
        <w:rPr>
          <w:b/>
        </w:rPr>
        <w:t xml:space="preserve">• </w:t>
      </w:r>
      <w:r>
        <w:rPr>
          <w:rFonts w:ascii="Liberation Sans" w:hAnsi="Liberation Sans"/>
          <w:sz w:val="21"/>
        </w:rPr>
        <w:t>AI;</w:t>
      </w:r>
    </w:p>
    <w:p>
      <w:pPr>
        <w:pStyle w:val="CanonBullet"/>
      </w:pPr>
      <w:r>
        <w:rPr>
          <w:b/>
        </w:rPr>
        <w:t xml:space="preserve">• </w:t>
      </w:r>
      <w:r>
        <w:rPr>
          <w:rFonts w:ascii="Liberation Sans" w:hAnsi="Liberation Sans"/>
          <w:sz w:val="21"/>
        </w:rPr>
        <w:t>CRM;</w:t>
      </w:r>
    </w:p>
    <w:p>
      <w:pPr>
        <w:pStyle w:val="CanonBullet"/>
      </w:pPr>
      <w:r>
        <w:rPr>
          <w:b/>
        </w:rPr>
        <w:t xml:space="preserve">• </w:t>
      </w:r>
      <w:r>
        <w:rPr>
          <w:rFonts w:ascii="Liberation Sans" w:hAnsi="Liberation Sans"/>
          <w:sz w:val="21"/>
        </w:rPr>
        <w:t>communications;</w:t>
      </w:r>
    </w:p>
    <w:p>
      <w:pPr>
        <w:pStyle w:val="CanonBullet"/>
      </w:pPr>
      <w:r>
        <w:rPr>
          <w:b/>
        </w:rPr>
        <w:t xml:space="preserve">• </w:t>
      </w:r>
      <w:r>
        <w:rPr>
          <w:rFonts w:ascii="Liberation Sans" w:hAnsi="Liberation Sans"/>
          <w:sz w:val="21"/>
        </w:rPr>
        <w:t>UCR;</w:t>
      </w:r>
    </w:p>
    <w:p>
      <w:pPr>
        <w:pStyle w:val="CanonBullet"/>
      </w:pPr>
      <w:r>
        <w:rPr>
          <w:b/>
        </w:rPr>
        <w:t xml:space="preserve">• </w:t>
      </w:r>
      <w:r>
        <w:rPr>
          <w:rFonts w:ascii="Liberation Sans" w:hAnsi="Liberation Sans"/>
          <w:sz w:val="21"/>
        </w:rPr>
        <w:t>advertising;</w:t>
      </w:r>
    </w:p>
    <w:p>
      <w:pPr>
        <w:pStyle w:val="CanonBullet"/>
      </w:pPr>
      <w:r>
        <w:rPr>
          <w:b/>
        </w:rPr>
        <w:t xml:space="preserve">• </w:t>
      </w:r>
      <w:r>
        <w:rPr>
          <w:rFonts w:ascii="Liberation Sans" w:hAnsi="Liberation Sans"/>
          <w:sz w:val="21"/>
        </w:rPr>
        <w:t>courses;</w:t>
      </w:r>
    </w:p>
    <w:p>
      <w:pPr>
        <w:pStyle w:val="CanonBullet"/>
      </w:pPr>
      <w:r>
        <w:rPr>
          <w:b/>
        </w:rPr>
        <w:t xml:space="preserve">• </w:t>
      </w:r>
      <w:r>
        <w:rPr>
          <w:rFonts w:ascii="Liberation Sans" w:hAnsi="Liberation Sans"/>
          <w:sz w:val="21"/>
        </w:rPr>
        <w:t>professional services.</w:t>
      </w:r>
    </w:p>
    <w:p>
      <w:pPr>
        <w:pStyle w:val="SectionHeading"/>
      </w:pPr>
      <w:r>
        <w:t>30. Organic Ranking / Sponsored Placement</w:t>
      </w:r>
    </w:p>
    <w:p>
      <w:pPr/>
      <w:r>
        <w:rPr>
          <w:rFonts w:ascii="Liberation Sans" w:hAnsi="Liberation Sans"/>
          <w:sz w:val="21"/>
        </w:rPr>
        <w:t>Отдельные механизмы.</w:t>
      </w:r>
    </w:p>
    <w:p>
      <w:pPr/>
      <w:r>
        <w:rPr>
          <w:rFonts w:ascii="Liberation Sans" w:hAnsi="Liberation Sans"/>
          <w:sz w:val="21"/>
        </w:rPr>
        <w:t>OrganicRanking</w:t>
      </w:r>
    </w:p>
    <w:p>
      <w:pPr/>
      <w:r>
        <w:rPr>
          <w:rFonts w:ascii="Liberation Sans" w:hAnsi="Liberation Sans"/>
          <w:sz w:val="21"/>
        </w:rPr>
        <w:t>SponsoredPlacement</w:t>
      </w:r>
    </w:p>
    <w:p>
      <w:pPr/>
      <w:r>
        <w:rPr>
          <w:rFonts w:ascii="Liberation Sans" w:hAnsi="Liberation Sans"/>
          <w:sz w:val="21"/>
        </w:rPr>
        <w:t>Пользователь должен отличать продвижение от органического подбора.</w:t>
      </w:r>
    </w:p>
    <w:p>
      <w:pPr>
        <w:pStyle w:val="SectionHeading"/>
      </w:pPr>
      <w:r>
        <w:t>31. Тематическое продвижение</w:t>
      </w:r>
    </w:p>
    <w:p>
      <w:pPr/>
      <w:r>
        <w:rPr>
          <w:rFonts w:ascii="Liberation Sans" w:hAnsi="Liberation Sans"/>
          <w:sz w:val="21"/>
        </w:rPr>
        <w:t>Специалист может покупать продвижение только в подтверждённых областях.</w:t>
      </w:r>
    </w:p>
    <w:p>
      <w:pPr>
        <w:pStyle w:val="MiniHeading"/>
      </w:pPr>
      <w:r>
        <w:rPr>
          <w:rFonts w:ascii="Liberation Sans" w:hAnsi="Liberation Sans"/>
          <w:sz w:val="21"/>
        </w:rPr>
        <w:t>Например:</w:t>
      </w:r>
    </w:p>
    <w:p>
      <w:pPr/>
      <w:r>
        <w:rPr>
          <w:rFonts w:ascii="Liberation Sans" w:hAnsi="Liberation Sans"/>
          <w:sz w:val="21"/>
        </w:rPr>
        <w:t>Тревога           3 000 ₽</w:t>
      </w:r>
    </w:p>
    <w:p>
      <w:pPr/>
      <w:r>
        <w:rPr>
          <w:rFonts w:ascii="Liberation Sans" w:hAnsi="Liberation Sans"/>
          <w:sz w:val="21"/>
        </w:rPr>
        <w:t>Сон               2 000 ₽</w:t>
      </w:r>
    </w:p>
    <w:p>
      <w:pPr/>
      <w:r>
        <w:rPr>
          <w:rFonts w:ascii="Liberation Sans" w:hAnsi="Liberation Sans"/>
          <w:sz w:val="21"/>
        </w:rPr>
        <w:t>Выгорание         1 000 ₽</w:t>
      </w:r>
    </w:p>
    <w:p>
      <w:pPr>
        <w:pStyle w:val="MiniHeading"/>
      </w:pPr>
      <w:r>
        <w:rPr>
          <w:rFonts w:ascii="Liberation Sans" w:hAnsi="Liberation Sans"/>
          <w:sz w:val="21"/>
        </w:rPr>
        <w:t>Показывать:</w:t>
      </w:r>
    </w:p>
    <w:p>
      <w:pPr>
        <w:pStyle w:val="CanonBullet"/>
      </w:pPr>
      <w:r>
        <w:rPr>
          <w:b/>
        </w:rPr>
        <w:t xml:space="preserve">• </w:t>
      </w:r>
      <w:r>
        <w:rPr>
          <w:rFonts w:ascii="Liberation Sans" w:hAnsi="Liberation Sans"/>
          <w:sz w:val="21"/>
        </w:rPr>
        <w:t>показы;</w:t>
      </w:r>
    </w:p>
    <w:p>
      <w:pPr>
        <w:pStyle w:val="CanonBullet"/>
      </w:pPr>
      <w:r>
        <w:rPr>
          <w:b/>
        </w:rPr>
        <w:t xml:space="preserve">• </w:t>
      </w:r>
      <w:r>
        <w:rPr>
          <w:rFonts w:ascii="Liberation Sans" w:hAnsi="Liberation Sans"/>
          <w:sz w:val="21"/>
        </w:rPr>
        <w:t>открытия;</w:t>
      </w:r>
    </w:p>
    <w:p>
      <w:pPr>
        <w:pStyle w:val="CanonBullet"/>
      </w:pPr>
      <w:r>
        <w:rPr>
          <w:b/>
        </w:rPr>
        <w:t xml:space="preserve">• </w:t>
      </w:r>
      <w:r>
        <w:rPr>
          <w:rFonts w:ascii="Liberation Sans" w:hAnsi="Liberation Sans"/>
          <w:sz w:val="21"/>
        </w:rPr>
        <w:t>записи;</w:t>
      </w:r>
    </w:p>
    <w:p>
      <w:pPr>
        <w:pStyle w:val="CanonBullet"/>
      </w:pPr>
      <w:r>
        <w:rPr>
          <w:b/>
        </w:rPr>
        <w:t xml:space="preserve">• </w:t>
      </w:r>
      <w:r>
        <w:rPr>
          <w:rFonts w:ascii="Liberation Sans" w:hAnsi="Liberation Sans"/>
          <w:sz w:val="21"/>
        </w:rPr>
        <w:t>оплаты;</w:t>
      </w:r>
    </w:p>
    <w:p>
      <w:pPr>
        <w:pStyle w:val="CanonBullet"/>
      </w:pPr>
      <w:r>
        <w:rPr>
          <w:b/>
        </w:rPr>
        <w:t xml:space="preserve">• </w:t>
      </w:r>
      <w:r>
        <w:rPr>
          <w:rFonts w:ascii="Liberation Sans" w:hAnsi="Liberation Sans"/>
          <w:sz w:val="21"/>
        </w:rPr>
        <w:t>состоявшиеся консультации;</w:t>
      </w:r>
    </w:p>
    <w:p>
      <w:pPr>
        <w:pStyle w:val="CanonBullet"/>
      </w:pPr>
      <w:r>
        <w:rPr>
          <w:b/>
        </w:rPr>
        <w:t xml:space="preserve">• </w:t>
      </w:r>
      <w:r>
        <w:rPr>
          <w:rFonts w:ascii="Liberation Sans" w:hAnsi="Liberation Sans"/>
          <w:sz w:val="21"/>
        </w:rPr>
        <w:t>доход;</w:t>
      </w:r>
    </w:p>
    <w:p>
      <w:pPr>
        <w:pStyle w:val="CanonBullet"/>
      </w:pPr>
      <w:r>
        <w:rPr>
          <w:b/>
        </w:rPr>
        <w:t xml:space="preserve">• </w:t>
      </w:r>
      <w:r>
        <w:rPr>
          <w:rFonts w:ascii="Liberation Sans" w:hAnsi="Liberation Sans"/>
          <w:sz w:val="21"/>
        </w:rPr>
        <w:t>ROI.</w:t>
      </w:r>
    </w:p>
    <w:p>
      <w:r>
        <w:br w:type="page"/>
      </w:r>
    </w:p>
    <w:p>
      <w:pPr>
        <w:pStyle w:val="PartHeading"/>
      </w:pPr>
      <w:r>
        <w:t>ЧАСТЬ III. КЛИЕНТСКИЙ ПУТЬ, BOOKING, LIVE И PERSONA</w:t>
      </w:r>
    </w:p>
    <w:p>
      <w:pPr>
        <w:pStyle w:val="PartLead"/>
      </w:pPr>
      <w:r>
        <w:t>Запись, календари, консультации, клиентский journey, AI-консьерж и разговор с аватаром.</w:t>
      </w:r>
    </w:p>
    <w:p>
      <w:pPr>
        <w:pStyle w:val="SectionHeading"/>
      </w:pPr>
      <w:r>
        <w:t>32. Дежурные консультанты</w:t>
      </w:r>
    </w:p>
    <w:p>
      <w:pPr>
        <w:pStyle w:val="MiniHeading"/>
      </w:pPr>
      <w:r>
        <w:rPr>
          <w:rFonts w:ascii="Liberation Sans" w:hAnsi="Liberation Sans"/>
          <w:sz w:val="21"/>
        </w:rPr>
        <w:t>Главная кнопка:</w:t>
      </w:r>
    </w:p>
    <w:p>
      <w:pPr/>
      <w:r>
        <w:rPr>
          <w:rFonts w:ascii="Liberation Sans" w:hAnsi="Liberation Sans"/>
          <w:b/>
          <w:sz w:val="21"/>
        </w:rPr>
        <w:t>Поговорить со специалистом сейчас</w:t>
      </w:r>
    </w:p>
    <w:p>
      <w:pPr>
        <w:pStyle w:val="MiniHeading"/>
      </w:pPr>
      <w:r>
        <w:rPr>
          <w:rFonts w:ascii="Liberation Sans" w:hAnsi="Liberation Sans"/>
          <w:sz w:val="21"/>
        </w:rPr>
        <w:t>Специалист включает:</w:t>
      </w:r>
    </w:p>
    <w:p>
      <w:pPr/>
      <w:r>
        <w:rPr>
          <w:rFonts w:ascii="Liberation Sans" w:hAnsi="Liberation Sans"/>
          <w:b/>
          <w:sz w:val="21"/>
        </w:rPr>
        <w:t>🟢 Принимать сейчас</w:t>
      </w:r>
    </w:p>
    <w:p>
      <w:pPr>
        <w:pStyle w:val="MiniHeading"/>
      </w:pPr>
      <w:r>
        <w:rPr>
          <w:rFonts w:ascii="Liberation Sans" w:hAnsi="Liberation Sans"/>
          <w:sz w:val="21"/>
        </w:rPr>
        <w:t>Состояния:</w:t>
      </w:r>
    </w:p>
    <w:p>
      <w:pPr/>
      <w:r>
        <w:rPr>
          <w:rFonts w:ascii="Liberation Sans" w:hAnsi="Liberation Sans"/>
          <w:sz w:val="21"/>
        </w:rPr>
        <w:t>OFFLINE</w:t>
      </w:r>
    </w:p>
    <w:p>
      <w:pPr/>
      <w:r>
        <w:rPr>
          <w:rFonts w:ascii="Liberation Sans" w:hAnsi="Liberation Sans"/>
          <w:sz w:val="21"/>
        </w:rPr>
        <w:t>AVAILABLE_NOW</w:t>
      </w:r>
    </w:p>
    <w:p>
      <w:pPr/>
      <w:r>
        <w:rPr>
          <w:rFonts w:ascii="Liberation Sans" w:hAnsi="Liberation Sans"/>
          <w:sz w:val="21"/>
        </w:rPr>
        <w:t>OFFERED</w:t>
      </w:r>
    </w:p>
    <w:p>
      <w:pPr/>
      <w:r>
        <w:rPr>
          <w:rFonts w:ascii="Liberation Sans" w:hAnsi="Liberation Sans"/>
          <w:sz w:val="21"/>
        </w:rPr>
        <w:t>RESERVED</w:t>
      </w:r>
    </w:p>
    <w:p>
      <w:pPr/>
      <w:r>
        <w:rPr>
          <w:rFonts w:ascii="Liberation Sans" w:hAnsi="Liberation Sans"/>
          <w:sz w:val="21"/>
        </w:rPr>
        <w:t>IN_CONSULTATION</w:t>
      </w:r>
    </w:p>
    <w:p>
      <w:pPr/>
      <w:r>
        <w:rPr>
          <w:rFonts w:ascii="Liberation Sans" w:hAnsi="Liberation Sans"/>
          <w:sz w:val="21"/>
        </w:rPr>
        <w:t>COOLDOWN</w:t>
      </w:r>
    </w:p>
    <w:p>
      <w:pPr>
        <w:pStyle w:val="SectionHeading"/>
      </w:pPr>
      <w:r>
        <w:t>33. Duty Dispatch</w:t>
      </w:r>
    </w:p>
    <w:p>
      <w:pPr/>
      <w:r>
        <w:rPr>
          <w:rFonts w:ascii="Liberation Sans" w:hAnsi="Liberation Sans"/>
          <w:sz w:val="21"/>
        </w:rPr>
        <w:t>HelpIntent</w:t>
      </w:r>
    </w:p>
    <w:p>
      <w:pPr>
        <w:pStyle w:val="CanonArrow"/>
        <w:spacing w:before="0" w:after="0"/>
        <w:ind w:left="454"/>
        <w:jc w:val="left"/>
      </w:pPr>
      <w:r>
        <w:t>↓</w:t>
      </w:r>
    </w:p>
    <w:p>
      <w:pPr/>
      <w:r>
        <w:rPr>
          <w:rFonts w:ascii="Liberation Sans" w:hAnsi="Liberation Sans"/>
          <w:sz w:val="21"/>
        </w:rPr>
        <w:t>Eligibility</w:t>
      </w:r>
    </w:p>
    <w:p>
      <w:pPr>
        <w:pStyle w:val="CanonArrow"/>
        <w:spacing w:before="0" w:after="0"/>
        <w:ind w:left="454"/>
        <w:jc w:val="left"/>
      </w:pPr>
      <w:r>
        <w:t>↓</w:t>
      </w:r>
    </w:p>
    <w:p>
      <w:pPr/>
      <w:r>
        <w:rPr>
          <w:rFonts w:ascii="Liberation Sans" w:hAnsi="Liberation Sans"/>
          <w:sz w:val="21"/>
        </w:rPr>
        <w:t>Duty Pool</w:t>
      </w:r>
    </w:p>
    <w:p>
      <w:pPr>
        <w:pStyle w:val="CanonArrow"/>
        <w:spacing w:before="0" w:after="0"/>
        <w:ind w:left="454"/>
        <w:jc w:val="left"/>
      </w:pPr>
      <w:r>
        <w:t>↓</w:t>
      </w:r>
    </w:p>
    <w:p>
      <w:pPr/>
      <w:r>
        <w:rPr>
          <w:rFonts w:ascii="Liberation Sans" w:hAnsi="Liberation Sans"/>
          <w:sz w:val="21"/>
        </w:rPr>
        <w:t>Matching</w:t>
      </w:r>
    </w:p>
    <w:p>
      <w:pPr>
        <w:pStyle w:val="CanonArrow"/>
        <w:spacing w:before="0" w:after="0"/>
        <w:ind w:left="454"/>
        <w:jc w:val="left"/>
      </w:pPr>
      <w:r>
        <w:t>↓</w:t>
      </w:r>
    </w:p>
    <w:p>
      <w:pPr/>
      <w:r>
        <w:rPr>
          <w:rFonts w:ascii="Liberation Sans" w:hAnsi="Liberation Sans"/>
          <w:sz w:val="21"/>
        </w:rPr>
        <w:t>Offer #1</w:t>
      </w:r>
    </w:p>
    <w:p>
      <w:pPr>
        <w:pStyle w:val="CanonArrow"/>
        <w:spacing w:before="0" w:after="0"/>
        <w:ind w:left="454"/>
        <w:jc w:val="left"/>
      </w:pPr>
      <w:r>
        <w:t>↓</w:t>
      </w:r>
    </w:p>
    <w:p>
      <w:pPr/>
      <w:r>
        <w:rPr>
          <w:rFonts w:ascii="Liberation Sans" w:hAnsi="Liberation Sans"/>
          <w:sz w:val="21"/>
        </w:rPr>
        <w:t>accept / timeout</w:t>
      </w:r>
    </w:p>
    <w:p>
      <w:pPr>
        <w:pStyle w:val="CanonArrow"/>
        <w:spacing w:before="0" w:after="0"/>
        <w:ind w:left="454"/>
        <w:jc w:val="left"/>
      </w:pPr>
      <w:r>
        <w:t>↓</w:t>
      </w:r>
    </w:p>
    <w:p>
      <w:pPr/>
      <w:r>
        <w:rPr>
          <w:rFonts w:ascii="Liberation Sans" w:hAnsi="Liberation Sans"/>
          <w:sz w:val="21"/>
        </w:rPr>
        <w:t>Reservation</w:t>
      </w:r>
    </w:p>
    <w:p>
      <w:pPr>
        <w:pStyle w:val="CanonArrow"/>
        <w:spacing w:before="0" w:after="0"/>
        <w:ind w:left="454"/>
        <w:jc w:val="left"/>
      </w:pPr>
      <w:r>
        <w:t>↓</w:t>
      </w:r>
    </w:p>
    <w:p>
      <w:pPr/>
      <w:r>
        <w:rPr>
          <w:rFonts w:ascii="Liberation Sans" w:hAnsi="Liberation Sans"/>
          <w:sz w:val="21"/>
        </w:rPr>
        <w:t>Payment</w:t>
      </w:r>
    </w:p>
    <w:p>
      <w:pPr>
        <w:pStyle w:val="CanonArrow"/>
        <w:spacing w:before="0" w:after="0"/>
        <w:ind w:left="454"/>
        <w:jc w:val="left"/>
      </w:pPr>
      <w:r>
        <w:t>↓</w:t>
      </w:r>
    </w:p>
    <w:p>
      <w:pPr/>
      <w:r>
        <w:rPr>
          <w:rFonts w:ascii="Liberation Sans" w:hAnsi="Liberation Sans"/>
          <w:sz w:val="21"/>
        </w:rPr>
        <w:t>UCR</w:t>
      </w:r>
    </w:p>
    <w:p>
      <w:pPr>
        <w:pStyle w:val="SectionHeading"/>
      </w:pPr>
      <w:r>
        <w:t>34. Booking</w:t>
      </w:r>
    </w:p>
    <w:p>
      <w:pPr>
        <w:pStyle w:val="MiniHeading"/>
      </w:pPr>
      <w:r>
        <w:rPr>
          <w:rFonts w:ascii="Liberation Sans" w:hAnsi="Liberation Sans"/>
          <w:sz w:val="21"/>
        </w:rPr>
        <w:t>После оплаты специалист получает:</w:t>
      </w:r>
    </w:p>
    <w:p>
      <w:pPr/>
      <w:r>
        <w:rPr>
          <w:rFonts w:ascii="Liberation Sans" w:hAnsi="Liberation Sans"/>
          <w:sz w:val="21"/>
        </w:rPr>
        <w:t>Новая консультация</w:t>
      </w:r>
    </w:p>
    <w:p>
      <w:pPr/>
      <w:r>
        <w:rPr>
          <w:rFonts w:ascii="Liberation Sans" w:hAnsi="Liberation Sans"/>
          <w:sz w:val="21"/>
        </w:rPr>
        <w:t>Вас выбрала Анна.</w:t>
      </w:r>
    </w:p>
    <w:p>
      <w:pPr/>
      <w:r>
        <w:rPr>
          <w:rFonts w:ascii="Liberation Sans" w:hAnsi="Liberation Sans"/>
          <w:sz w:val="21"/>
        </w:rPr>
        <w:t>24 сентября</w:t>
      </w:r>
    </w:p>
    <w:p>
      <w:pPr/>
      <w:r>
        <w:rPr>
          <w:rFonts w:ascii="Liberation Sans" w:hAnsi="Liberation Sans"/>
          <w:sz w:val="21"/>
        </w:rPr>
        <w:t>19:00</w:t>
      </w:r>
    </w:p>
    <w:p>
      <w:pPr/>
      <w:r>
        <w:rPr>
          <w:rFonts w:ascii="Liberation Sans" w:hAnsi="Liberation Sans"/>
          <w:sz w:val="21"/>
        </w:rPr>
        <w:t>60 минут</w:t>
      </w:r>
    </w:p>
    <w:p>
      <w:pPr>
        <w:pStyle w:val="MiniHeading"/>
      </w:pPr>
      <w:r>
        <w:rPr>
          <w:rFonts w:ascii="Liberation Sans" w:hAnsi="Liberation Sans"/>
          <w:sz w:val="21"/>
        </w:rPr>
        <w:t>Стоимость:</w:t>
      </w:r>
    </w:p>
    <w:p>
      <w:pPr/>
      <w:r>
        <w:rPr>
          <w:rFonts w:ascii="Liberation Sans" w:hAnsi="Liberation Sans"/>
          <w:sz w:val="21"/>
        </w:rPr>
        <w:t>5 000 ₽</w:t>
      </w:r>
    </w:p>
    <w:p>
      <w:pPr>
        <w:pStyle w:val="MiniHeading"/>
      </w:pPr>
      <w:r>
        <w:rPr>
          <w:rFonts w:ascii="Liberation Sans" w:hAnsi="Liberation Sans"/>
          <w:sz w:val="21"/>
        </w:rPr>
        <w:t>Комиссия APGIC:</w:t>
      </w:r>
    </w:p>
    <w:p>
      <w:pPr/>
      <w:r>
        <w:rPr>
          <w:rFonts w:ascii="Liberation Sans" w:hAnsi="Liberation Sans"/>
          <w:sz w:val="21"/>
        </w:rPr>
        <w:t>750 ₽</w:t>
      </w:r>
    </w:p>
    <w:p>
      <w:pPr>
        <w:pStyle w:val="MiniHeading"/>
      </w:pPr>
      <w:r>
        <w:rPr>
          <w:rFonts w:ascii="Liberation Sans" w:hAnsi="Liberation Sans"/>
          <w:sz w:val="21"/>
        </w:rPr>
        <w:t>Ваш ожидаемый доход:</w:t>
      </w:r>
    </w:p>
    <w:p>
      <w:pPr/>
      <w:r>
        <w:rPr>
          <w:rFonts w:ascii="Liberation Sans" w:hAnsi="Liberation Sans"/>
          <w:sz w:val="21"/>
        </w:rPr>
        <w:t>4 250 ₽</w:t>
      </w:r>
    </w:p>
    <w:p>
      <w:pPr/>
      <w:r>
        <w:rPr>
          <w:rFonts w:ascii="Liberation Sans" w:hAnsi="Liberation Sans"/>
          <w:sz w:val="21"/>
        </w:rPr>
        <w:t>[Открыть]</w:t>
      </w:r>
    </w:p>
    <w:p>
      <w:pPr/>
      <w:r>
        <w:rPr>
          <w:rFonts w:ascii="Liberation Sans" w:hAnsi="Liberation Sans"/>
          <w:sz w:val="21"/>
        </w:rPr>
        <w:t>[Добавить в календарь]</w:t>
      </w:r>
    </w:p>
    <w:p>
      <w:pPr>
        <w:pStyle w:val="SectionHeading"/>
      </w:pPr>
      <w:r>
        <w:t>35. Calendar Integration</w:t>
      </w:r>
    </w:p>
    <w:p>
      <w:pPr>
        <w:pStyle w:val="MiniHeading"/>
      </w:pPr>
      <w:r>
        <w:rPr>
          <w:rFonts w:ascii="Liberation Sans" w:hAnsi="Liberation Sans"/>
          <w:sz w:val="21"/>
        </w:rPr>
        <w:t>Поддерживать:</w:t>
      </w:r>
    </w:p>
    <w:p>
      <w:pPr>
        <w:pStyle w:val="CanonBullet"/>
      </w:pPr>
      <w:r>
        <w:rPr>
          <w:b/>
        </w:rPr>
        <w:t xml:space="preserve">• </w:t>
      </w:r>
      <w:r>
        <w:rPr>
          <w:rFonts w:ascii="Liberation Sans" w:hAnsi="Liberation Sans"/>
          <w:sz w:val="21"/>
        </w:rPr>
        <w:t>system calendar;</w:t>
      </w:r>
    </w:p>
    <w:p>
      <w:pPr>
        <w:pStyle w:val="CanonBullet"/>
      </w:pPr>
      <w:r>
        <w:rPr>
          <w:b/>
        </w:rPr>
        <w:t xml:space="preserve">• </w:t>
      </w:r>
      <w:r>
        <w:rPr>
          <w:rFonts w:ascii="Liberation Sans" w:hAnsi="Liberation Sans"/>
          <w:sz w:val="21"/>
        </w:rPr>
        <w:t>Google Calendar;</w:t>
      </w:r>
    </w:p>
    <w:p>
      <w:pPr>
        <w:pStyle w:val="CanonBullet"/>
      </w:pPr>
      <w:r>
        <w:rPr>
          <w:b/>
        </w:rPr>
        <w:t xml:space="preserve">• </w:t>
      </w:r>
      <w:r>
        <w:rPr>
          <w:rFonts w:ascii="Liberation Sans" w:hAnsi="Liberation Sans"/>
          <w:sz w:val="21"/>
        </w:rPr>
        <w:t>Apple Calendar;</w:t>
      </w:r>
    </w:p>
    <w:p>
      <w:pPr>
        <w:pStyle w:val="CanonBullet"/>
      </w:pPr>
      <w:r>
        <w:rPr>
          <w:b/>
        </w:rPr>
        <w:t xml:space="preserve">• </w:t>
      </w:r>
      <w:r>
        <w:rPr>
          <w:rFonts w:ascii="Liberation Sans" w:hAnsi="Liberation Sans"/>
          <w:sz w:val="21"/>
        </w:rPr>
        <w:t>Outlook;</w:t>
      </w:r>
    </w:p>
    <w:p>
      <w:pPr>
        <w:pStyle w:val="CanonBullet"/>
      </w:pPr>
      <w:r>
        <w:rPr>
          <w:b/>
        </w:rPr>
        <w:t xml:space="preserve">• </w:t>
      </w:r>
      <w:r>
        <w:rPr>
          <w:rFonts w:ascii="Liberation Sans" w:hAnsi="Liberation Sans"/>
          <w:sz w:val="21"/>
        </w:rPr>
        <w:t>.ics</w:t>
      </w:r>
      <w:r>
        <w:rPr>
          <w:rFonts w:ascii="Liberation Sans" w:hAnsi="Liberation Sans"/>
          <w:sz w:val="21"/>
        </w:rPr>
        <w:t>.</w:t>
      </w:r>
    </w:p>
    <w:p>
      <w:pPr>
        <w:pStyle w:val="SectionHeading"/>
      </w:pPr>
      <w:r>
        <w:t>36. Напоминания</w:t>
      </w:r>
    </w:p>
    <w:p>
      <w:pPr>
        <w:pStyle w:val="MiniHeading"/>
      </w:pPr>
      <w:r>
        <w:rPr>
          <w:rFonts w:ascii="Liberation Sans" w:hAnsi="Liberation Sans"/>
          <w:sz w:val="21"/>
        </w:rPr>
        <w:t>Через NotificationProvider (ClientPlatform может быть одним из providers):</w:t>
      </w:r>
    </w:p>
    <w:p>
      <w:pPr/>
      <w:r>
        <w:rPr>
          <w:rFonts w:ascii="Liberation Sans" w:hAnsi="Liberation Sans"/>
          <w:sz w:val="21"/>
        </w:rPr>
        <w:t>24 часа</w:t>
      </w:r>
    </w:p>
    <w:p>
      <w:pPr/>
      <w:r>
        <w:rPr>
          <w:rFonts w:ascii="Liberation Sans" w:hAnsi="Liberation Sans"/>
          <w:sz w:val="21"/>
        </w:rPr>
        <w:t>2 часа</w:t>
      </w:r>
    </w:p>
    <w:p>
      <w:pPr/>
      <w:r>
        <w:rPr>
          <w:rFonts w:ascii="Liberation Sans" w:hAnsi="Liberation Sans"/>
          <w:sz w:val="21"/>
        </w:rPr>
        <w:t>15 минут</w:t>
      </w:r>
    </w:p>
    <w:p>
      <w:pPr/>
      <w:r>
        <w:rPr>
          <w:rFonts w:ascii="Liberation Sans" w:hAnsi="Liberation Sans"/>
          <w:sz w:val="21"/>
        </w:rPr>
        <w:t>начало</w:t>
      </w:r>
    </w:p>
    <w:p>
      <w:pPr>
        <w:pStyle w:val="SectionHeading"/>
      </w:pPr>
      <w:r>
        <w:t>37. Ready Check</w:t>
      </w:r>
    </w:p>
    <w:p>
      <w:pPr>
        <w:pStyle w:val="MiniHeading"/>
      </w:pPr>
      <w:r>
        <w:rPr>
          <w:rFonts w:ascii="Liberation Sans" w:hAnsi="Liberation Sans"/>
          <w:sz w:val="21"/>
        </w:rPr>
        <w:t>За 10–15 минут:</w:t>
      </w:r>
    </w:p>
    <w:p>
      <w:pPr/>
      <w:r>
        <w:rPr>
          <w:rFonts w:ascii="Liberation Sans" w:hAnsi="Liberation Sans"/>
          <w:b/>
          <w:sz w:val="21"/>
        </w:rPr>
        <w:t>[Я готов]</w:t>
      </w:r>
    </w:p>
    <w:p>
      <w:pPr/>
      <w:r>
        <w:rPr>
          <w:rFonts w:ascii="Liberation Sans" w:hAnsi="Liberation Sans"/>
          <w:b/>
          <w:sz w:val="21"/>
        </w:rPr>
        <w:t>[Открыть комнату]</w:t>
      </w:r>
    </w:p>
    <w:p>
      <w:pPr>
        <w:pStyle w:val="MiniHeading"/>
      </w:pPr>
      <w:r>
        <w:rPr>
          <w:rFonts w:ascii="Liberation Sans" w:hAnsi="Liberation Sans"/>
          <w:sz w:val="21"/>
        </w:rPr>
        <w:t>Хранить:</w:t>
      </w:r>
    </w:p>
    <w:p>
      <w:pPr/>
      <w:r>
        <w:rPr>
          <w:rFonts w:ascii="Liberation Sans" w:hAnsi="Liberation Sans"/>
          <w:sz w:val="21"/>
        </w:rPr>
        <w:t>client_ready_at</w:t>
      </w:r>
    </w:p>
    <w:p>
      <w:pPr/>
      <w:r>
        <w:rPr>
          <w:rFonts w:ascii="Liberation Sans" w:hAnsi="Liberation Sans"/>
          <w:sz w:val="21"/>
        </w:rPr>
        <w:t>specialist_ready_at</w:t>
      </w:r>
    </w:p>
    <w:p>
      <w:pPr/>
      <w:r>
        <w:rPr>
          <w:rFonts w:ascii="Liberation Sans" w:hAnsi="Liberation Sans"/>
          <w:sz w:val="21"/>
        </w:rPr>
        <w:t>client_joined_at</w:t>
      </w:r>
    </w:p>
    <w:p>
      <w:pPr/>
      <w:r>
        <w:rPr>
          <w:rFonts w:ascii="Liberation Sans" w:hAnsi="Liberation Sans"/>
          <w:sz w:val="21"/>
        </w:rPr>
        <w:t>specialist_joined_at</w:t>
      </w:r>
    </w:p>
    <w:p>
      <w:pPr/>
      <w:r>
        <w:rPr>
          <w:rFonts w:ascii="Liberation Sans" w:hAnsi="Liberation Sans"/>
          <w:sz w:val="21"/>
        </w:rPr>
        <w:t>client_left_at</w:t>
      </w:r>
    </w:p>
    <w:p>
      <w:pPr/>
      <w:r>
        <w:rPr>
          <w:rFonts w:ascii="Liberation Sans" w:hAnsi="Liberation Sans"/>
          <w:sz w:val="21"/>
        </w:rPr>
        <w:t>specialist_left_at</w:t>
      </w:r>
    </w:p>
    <w:p>
      <w:pPr>
        <w:pStyle w:val="SectionHeading"/>
      </w:pPr>
      <w:r>
        <w:t>38. Communication Runtime / reference provider: UCR</w:t>
      </w:r>
    </w:p>
    <w:p>
      <w:pPr/>
      <w:r>
        <w:rPr>
          <w:rFonts w:ascii="Liberation Sans" w:hAnsi="Liberation Sans"/>
          <w:sz w:val="21"/>
        </w:rPr>
        <w:t>Каноническая capability — CommunicationProvider. UCR является референсным внешним Live/communication runtime и может быть заменён совместимым provider через Connector Layer.</w:t>
      </w:r>
    </w:p>
    <w:p>
      <w:pPr>
        <w:pStyle w:val="MiniHeading"/>
      </w:pPr>
      <w:r>
        <w:rPr>
          <w:rFonts w:ascii="Liberation Sans" w:hAnsi="Liberation Sans"/>
          <w:sz w:val="21"/>
        </w:rPr>
        <w:t>Использование:</w:t>
      </w:r>
    </w:p>
    <w:p>
      <w:pPr>
        <w:pStyle w:val="CanonBullet"/>
      </w:pPr>
      <w:r>
        <w:rPr>
          <w:b/>
        </w:rPr>
        <w:t xml:space="preserve">• </w:t>
      </w:r>
      <w:r>
        <w:rPr>
          <w:rFonts w:ascii="Liberation Sans" w:hAnsi="Liberation Sans"/>
          <w:sz w:val="21"/>
        </w:rPr>
        <w:t>1:1;</w:t>
      </w:r>
    </w:p>
    <w:p>
      <w:pPr>
        <w:pStyle w:val="CanonBullet"/>
      </w:pPr>
      <w:r>
        <w:rPr>
          <w:b/>
        </w:rPr>
        <w:t xml:space="preserve">• </w:t>
      </w:r>
      <w:r>
        <w:rPr>
          <w:rFonts w:ascii="Liberation Sans" w:hAnsi="Liberation Sans"/>
          <w:sz w:val="21"/>
        </w:rPr>
        <w:t>срочные консультации;</w:t>
      </w:r>
    </w:p>
    <w:p>
      <w:pPr>
        <w:pStyle w:val="CanonBullet"/>
      </w:pPr>
      <w:r>
        <w:rPr>
          <w:b/>
        </w:rPr>
        <w:t xml:space="preserve">• </w:t>
      </w:r>
      <w:r>
        <w:rPr>
          <w:rFonts w:ascii="Liberation Sans" w:hAnsi="Liberation Sans"/>
          <w:sz w:val="21"/>
        </w:rPr>
        <w:t>группы;</w:t>
      </w:r>
    </w:p>
    <w:p>
      <w:pPr>
        <w:pStyle w:val="CanonBullet"/>
      </w:pPr>
      <w:r>
        <w:rPr>
          <w:b/>
        </w:rPr>
        <w:t xml:space="preserve">• </w:t>
      </w:r>
      <w:r>
        <w:rPr>
          <w:rFonts w:ascii="Liberation Sans" w:hAnsi="Liberation Sans"/>
          <w:sz w:val="21"/>
        </w:rPr>
        <w:t>супервизии;</w:t>
      </w:r>
    </w:p>
    <w:p>
      <w:pPr>
        <w:pStyle w:val="CanonBullet"/>
      </w:pPr>
      <w:r>
        <w:rPr>
          <w:b/>
        </w:rPr>
        <w:t xml:space="preserve">• </w:t>
      </w:r>
      <w:r>
        <w:rPr>
          <w:rFonts w:ascii="Liberation Sans" w:hAnsi="Liberation Sans"/>
          <w:sz w:val="21"/>
        </w:rPr>
        <w:t>вебинары;</w:t>
      </w:r>
    </w:p>
    <w:p>
      <w:pPr>
        <w:pStyle w:val="CanonBullet"/>
      </w:pPr>
      <w:r>
        <w:rPr>
          <w:b/>
        </w:rPr>
        <w:t xml:space="preserve">• </w:t>
      </w:r>
      <w:r>
        <w:rPr>
          <w:rFonts w:ascii="Liberation Sans" w:hAnsi="Liberation Sans"/>
          <w:sz w:val="21"/>
        </w:rPr>
        <w:t>Q&amp;A;</w:t>
      </w:r>
    </w:p>
    <w:p>
      <w:pPr>
        <w:pStyle w:val="CanonBullet"/>
      </w:pPr>
      <w:r>
        <w:rPr>
          <w:b/>
        </w:rPr>
        <w:t xml:space="preserve">• </w:t>
      </w:r>
      <w:r>
        <w:rPr>
          <w:rFonts w:ascii="Liberation Sans" w:hAnsi="Liberation Sans"/>
          <w:sz w:val="21"/>
        </w:rPr>
        <w:t>community live;</w:t>
      </w:r>
    </w:p>
    <w:p>
      <w:pPr>
        <w:pStyle w:val="CanonBullet"/>
      </w:pPr>
      <w:r>
        <w:rPr>
          <w:b/>
        </w:rPr>
        <w:t xml:space="preserve">• </w:t>
      </w:r>
      <w:r>
        <w:rPr>
          <w:rFonts w:ascii="Liberation Sans" w:hAnsi="Liberation Sans"/>
          <w:sz w:val="21"/>
        </w:rPr>
        <w:t>обучение.</w:t>
      </w:r>
    </w:p>
    <w:p>
      <w:pPr/>
      <w:r>
        <w:rPr>
          <w:rFonts w:ascii="Liberation Sans" w:hAnsi="Liberation Sans"/>
          <w:sz w:val="21"/>
        </w:rPr>
        <w:t>APGIC хранит бизнес-смысл встречи.</w:t>
      </w:r>
    </w:p>
    <w:p>
      <w:pPr/>
      <w:r>
        <w:rPr>
          <w:rFonts w:ascii="Liberation Sans" w:hAnsi="Liberation Sans"/>
          <w:sz w:val="21"/>
        </w:rPr>
        <w:t>UCR отвечает за communication runtime.</w:t>
      </w:r>
    </w:p>
    <w:p>
      <w:pPr>
        <w:pStyle w:val="SectionHeading"/>
      </w:pPr>
      <w:r>
        <w:t>39. CRM / Communications / Growth Provider / reference: ClientPlatform</w:t>
      </w:r>
    </w:p>
    <w:p>
      <w:pPr/>
      <w:r>
        <w:rPr>
          <w:rFonts w:ascii="Liberation Sans" w:hAnsi="Liberation Sans"/>
          <w:sz w:val="21"/>
        </w:rPr>
        <w:t>Каноническая capability — GrowthCRMProvider. ClientPlatform является референсным внешним CRM/communications/growth provider и не является обязательной частью APGIC Core.</w:t>
      </w:r>
    </w:p>
    <w:p>
      <w:pPr>
        <w:pStyle w:val="MiniHeading"/>
      </w:pPr>
      <w:r>
        <w:rPr>
          <w:rFonts w:ascii="Liberation Sans" w:hAnsi="Liberation Sans"/>
          <w:sz w:val="21"/>
        </w:rPr>
        <w:t>События APGIC:</w:t>
      </w:r>
    </w:p>
    <w:p>
      <w:pPr/>
      <w:r>
        <w:rPr>
          <w:rFonts w:ascii="Liberation Sans" w:hAnsi="Liberation Sans"/>
          <w:sz w:val="21"/>
        </w:rPr>
        <w:t>booking.created</w:t>
      </w:r>
    </w:p>
    <w:p>
      <w:pPr/>
      <w:r>
        <w:rPr>
          <w:rFonts w:ascii="Liberation Sans" w:hAnsi="Liberation Sans"/>
          <w:sz w:val="21"/>
        </w:rPr>
        <w:t>booking.cancelled</w:t>
      </w:r>
    </w:p>
    <w:p>
      <w:pPr/>
      <w:r>
        <w:rPr>
          <w:rFonts w:ascii="Liberation Sans" w:hAnsi="Liberation Sans"/>
          <w:sz w:val="21"/>
        </w:rPr>
        <w:t>consultation.completed</w:t>
      </w:r>
    </w:p>
    <w:p>
      <w:pPr/>
      <w:r>
        <w:rPr>
          <w:rFonts w:ascii="Liberation Sans" w:hAnsi="Liberation Sans"/>
          <w:sz w:val="21"/>
        </w:rPr>
        <w:t>client.inactive</w:t>
      </w:r>
    </w:p>
    <w:p>
      <w:pPr/>
      <w:r>
        <w:rPr>
          <w:rFonts w:ascii="Liberation Sans" w:hAnsi="Liberation Sans"/>
          <w:sz w:val="21"/>
        </w:rPr>
        <w:t>course.purchased</w:t>
      </w:r>
    </w:p>
    <w:p>
      <w:pPr/>
      <w:r>
        <w:rPr>
          <w:rFonts w:ascii="Liberation Sans" w:hAnsi="Liberation Sans"/>
          <w:sz w:val="21"/>
        </w:rPr>
        <w:t>course.abandoned</w:t>
      </w:r>
    </w:p>
    <w:p>
      <w:pPr/>
      <w:r>
        <w:rPr>
          <w:rFonts w:ascii="Liberation Sans" w:hAnsi="Liberation Sans"/>
          <w:sz w:val="21"/>
        </w:rPr>
        <w:t>webinar.registered</w:t>
      </w:r>
    </w:p>
    <w:p>
      <w:pPr/>
      <w:r>
        <w:rPr>
          <w:rFonts w:ascii="Liberation Sans" w:hAnsi="Liberation Sans"/>
          <w:sz w:val="21"/>
        </w:rPr>
        <w:t>webinar.attended</w:t>
      </w:r>
    </w:p>
    <w:p>
      <w:pPr/>
      <w:r>
        <w:rPr>
          <w:rFonts w:ascii="Liberation Sans" w:hAnsi="Liberation Sans"/>
          <w:sz w:val="21"/>
        </w:rPr>
        <w:t>subscription.expiring</w:t>
      </w:r>
    </w:p>
    <w:p>
      <w:pPr/>
      <w:r>
        <w:rPr>
          <w:rFonts w:ascii="Liberation Sans" w:hAnsi="Liberation Sans"/>
          <w:sz w:val="21"/>
        </w:rPr>
        <w:t>specialist.slot_opened</w:t>
      </w:r>
    </w:p>
    <w:p>
      <w:pPr>
        <w:pStyle w:val="SectionHeading"/>
      </w:pPr>
      <w:r>
        <w:t>40. APGIC Practice OS</w:t>
      </w:r>
    </w:p>
    <w:p>
      <w:pPr>
        <w:pStyle w:val="MiniHeading"/>
      </w:pPr>
      <w:r>
        <w:rPr>
          <w:rFonts w:ascii="Liberation Sans" w:hAnsi="Liberation Sans"/>
          <w:sz w:val="21"/>
        </w:rPr>
        <w:t>Специалист получает:</w:t>
      </w:r>
    </w:p>
    <w:p>
      <w:pPr>
        <w:pStyle w:val="CanonBullet"/>
      </w:pPr>
      <w:r>
        <w:rPr>
          <w:b/>
        </w:rPr>
        <w:t xml:space="preserve">• </w:t>
      </w:r>
      <w:r>
        <w:rPr>
          <w:rFonts w:ascii="Liberation Sans" w:hAnsi="Liberation Sans"/>
          <w:sz w:val="21"/>
        </w:rPr>
        <w:t>профиль;</w:t>
      </w:r>
    </w:p>
    <w:p>
      <w:pPr>
        <w:pStyle w:val="CanonBullet"/>
      </w:pPr>
      <w:r>
        <w:rPr>
          <w:b/>
        </w:rPr>
        <w:t xml:space="preserve">• </w:t>
      </w:r>
      <w:r>
        <w:rPr>
          <w:rFonts w:ascii="Liberation Sans" w:hAnsi="Liberation Sans"/>
          <w:sz w:val="21"/>
        </w:rPr>
        <w:t>сайт;</w:t>
      </w:r>
    </w:p>
    <w:p>
      <w:pPr>
        <w:pStyle w:val="CanonBullet"/>
      </w:pPr>
      <w:r>
        <w:rPr>
          <w:b/>
        </w:rPr>
        <w:t xml:space="preserve">• </w:t>
      </w:r>
      <w:r>
        <w:rPr>
          <w:rFonts w:ascii="Liberation Sans" w:hAnsi="Liberation Sans"/>
          <w:sz w:val="21"/>
        </w:rPr>
        <w:t>календарь;</w:t>
      </w:r>
    </w:p>
    <w:p>
      <w:pPr>
        <w:pStyle w:val="CanonBullet"/>
      </w:pPr>
      <w:r>
        <w:rPr>
          <w:b/>
        </w:rPr>
        <w:t xml:space="preserve">• </w:t>
      </w:r>
      <w:r>
        <w:rPr>
          <w:rFonts w:ascii="Liberation Sans" w:hAnsi="Liberation Sans"/>
          <w:sz w:val="21"/>
        </w:rPr>
        <w:t>booking;</w:t>
      </w:r>
    </w:p>
    <w:p>
      <w:pPr>
        <w:pStyle w:val="CanonBullet"/>
      </w:pPr>
      <w:r>
        <w:rPr>
          <w:b/>
        </w:rPr>
        <w:t xml:space="preserve">• </w:t>
      </w:r>
      <w:r>
        <w:rPr>
          <w:rFonts w:ascii="Liberation Sans" w:hAnsi="Liberation Sans"/>
          <w:sz w:val="21"/>
        </w:rPr>
        <w:t>платежи;</w:t>
      </w:r>
    </w:p>
    <w:p>
      <w:pPr>
        <w:pStyle w:val="CanonBullet"/>
      </w:pPr>
      <w:r>
        <w:rPr>
          <w:b/>
        </w:rPr>
        <w:t>• CommunicationProvider / live (reference: UCR);</w:t>
      </w:r>
      <w:r>
        <w:rPr>
          <w:rFonts w:ascii="Liberation Sans" w:hAnsi="Liberation Sans"/>
          <w:sz w:val="21"/>
        </w:rPr>
      </w:r>
    </w:p>
    <w:p>
      <w:pPr>
        <w:pStyle w:val="CanonBullet"/>
      </w:pPr>
      <w:r>
        <w:rPr>
          <w:b/>
        </w:rPr>
        <w:t>• GrowthCRMProvider / CRM (reference: ClientPlatform);</w:t>
      </w:r>
      <w:r>
        <w:rPr>
          <w:rFonts w:ascii="Liberation Sans" w:hAnsi="Liberation Sans"/>
          <w:sz w:val="21"/>
        </w:rPr>
      </w:r>
    </w:p>
    <w:p>
      <w:pPr>
        <w:pStyle w:val="CanonBullet"/>
      </w:pPr>
      <w:r>
        <w:rPr>
          <w:b/>
        </w:rPr>
        <w:t>• NotificationProvider / transactional communications;</w:t>
      </w:r>
      <w:r>
        <w:rPr>
          <w:rFonts w:ascii="Liberation Sans" w:hAnsi="Liberation Sans"/>
          <w:sz w:val="21"/>
        </w:rPr>
      </w:r>
    </w:p>
    <w:p>
      <w:pPr>
        <w:pStyle w:val="CanonBullet"/>
      </w:pPr>
      <w:r>
        <w:rPr>
          <w:b/>
        </w:rPr>
        <w:t>• provider-neutral integrations через Universal Connector Layer;</w:t>
      </w:r>
      <w:r>
        <w:rPr>
          <w:rFonts w:ascii="Liberation Sans" w:hAnsi="Liberation Sans"/>
          <w:sz w:val="21"/>
        </w:rPr>
      </w:r>
    </w:p>
    <w:p>
      <w:pPr>
        <w:pStyle w:val="CanonBullet"/>
      </w:pPr>
      <w:r>
        <w:rPr>
          <w:b/>
        </w:rPr>
        <w:t xml:space="preserve">• </w:t>
      </w:r>
      <w:r>
        <w:rPr>
          <w:rFonts w:ascii="Liberation Sans" w:hAnsi="Liberation Sans"/>
          <w:sz w:val="21"/>
        </w:rPr>
        <w:t>AI;</w:t>
      </w:r>
    </w:p>
    <w:p>
      <w:pPr>
        <w:pStyle w:val="CanonBullet"/>
      </w:pPr>
      <w:r>
        <w:rPr>
          <w:b/>
        </w:rPr>
        <w:t xml:space="preserve">• </w:t>
      </w:r>
      <w:r>
        <w:rPr>
          <w:rFonts w:ascii="Liberation Sans" w:hAnsi="Liberation Sans"/>
          <w:sz w:val="21"/>
        </w:rPr>
        <w:t>курсы;</w:t>
      </w:r>
    </w:p>
    <w:p>
      <w:pPr>
        <w:pStyle w:val="CanonBullet"/>
      </w:pPr>
      <w:r>
        <w:rPr>
          <w:b/>
        </w:rPr>
        <w:t xml:space="preserve">• </w:t>
      </w:r>
      <w:r>
        <w:rPr>
          <w:rFonts w:ascii="Liberation Sans" w:hAnsi="Liberation Sans"/>
          <w:sz w:val="21"/>
        </w:rPr>
        <w:t>группы;</w:t>
      </w:r>
    </w:p>
    <w:p>
      <w:pPr>
        <w:pStyle w:val="CanonBullet"/>
      </w:pPr>
      <w:r>
        <w:rPr>
          <w:b/>
        </w:rPr>
        <w:t xml:space="preserve">• </w:t>
      </w:r>
      <w:r>
        <w:rPr>
          <w:rFonts w:ascii="Liberation Sans" w:hAnsi="Liberation Sans"/>
          <w:sz w:val="21"/>
        </w:rPr>
        <w:t>вебинары;</w:t>
      </w:r>
    </w:p>
    <w:p>
      <w:pPr>
        <w:pStyle w:val="CanonBullet"/>
      </w:pPr>
      <w:r>
        <w:rPr>
          <w:b/>
        </w:rPr>
        <w:t xml:space="preserve">• </w:t>
      </w:r>
      <w:r>
        <w:rPr>
          <w:rFonts w:ascii="Liberation Sans" w:hAnsi="Liberation Sans"/>
          <w:sz w:val="21"/>
        </w:rPr>
        <w:t>продвижение;</w:t>
      </w:r>
    </w:p>
    <w:p>
      <w:pPr>
        <w:pStyle w:val="CanonBullet"/>
      </w:pPr>
      <w:r>
        <w:rPr>
          <w:b/>
        </w:rPr>
        <w:t xml:space="preserve">• </w:t>
      </w:r>
      <w:r>
        <w:rPr>
          <w:rFonts w:ascii="Liberation Sans" w:hAnsi="Liberation Sans"/>
          <w:sz w:val="21"/>
        </w:rPr>
        <w:t>аналитику;</w:t>
      </w:r>
    </w:p>
    <w:p>
      <w:pPr>
        <w:pStyle w:val="CanonBullet"/>
      </w:pPr>
      <w:r>
        <w:rPr>
          <w:b/>
        </w:rPr>
        <w:t xml:space="preserve">• </w:t>
      </w:r>
      <w:r>
        <w:rPr>
          <w:rFonts w:ascii="Liberation Sans" w:hAnsi="Liberation Sans"/>
          <w:sz w:val="21"/>
        </w:rPr>
        <w:t>duty mode.</w:t>
      </w:r>
    </w:p>
    <w:p>
      <w:pPr>
        <w:pStyle w:val="CanonBullet"/>
      </w:pPr>
      <w:r>
        <w:rPr>
          <w:b/>
        </w:rPr>
        <w:t xml:space="preserve">• </w:t>
      </w:r>
      <w:r>
        <w:rPr>
          <w:rFonts w:ascii="Liberation Sans" w:hAnsi="Liberation Sans"/>
          <w:sz w:val="21"/>
        </w:rPr>
        <w:t>growth/distribution инструменты.</w:t>
      </w:r>
    </w:p>
    <w:p>
      <w:pPr>
        <w:pStyle w:val="CanonBullet"/>
      </w:pPr>
      <w:r>
        <w:rPr>
          <w:b/>
        </w:rPr>
        <w:t xml:space="preserve">• </w:t>
      </w:r>
      <w:r>
        <w:rPr>
          <w:rFonts w:ascii="Liberation Sans" w:hAnsi="Liberation Sans"/>
          <w:sz w:val="21"/>
        </w:rPr>
        <w:t>персональные ссылки, QR, widgets и Share Kit.</w:t>
      </w:r>
    </w:p>
    <w:p>
      <w:pPr>
        <w:pStyle w:val="SectionHeading"/>
      </w:pPr>
      <w:r>
        <w:t>41. APGIC Personal</w:t>
      </w:r>
    </w:p>
    <w:p>
      <w:pPr>
        <w:pStyle w:val="MiniHeading"/>
      </w:pPr>
      <w:r>
        <w:rPr>
          <w:rFonts w:ascii="Liberation Sans" w:hAnsi="Liberation Sans"/>
          <w:sz w:val="21"/>
        </w:rPr>
        <w:t>Клиент получает:</w:t>
      </w:r>
    </w:p>
    <w:p>
      <w:pPr>
        <w:pStyle w:val="CanonBullet"/>
      </w:pPr>
      <w:r>
        <w:rPr>
          <w:b/>
        </w:rPr>
        <w:t xml:space="preserve">• </w:t>
      </w:r>
      <w:r>
        <w:rPr>
          <w:rFonts w:ascii="Liberation Sans" w:hAnsi="Liberation Sans"/>
          <w:sz w:val="21"/>
        </w:rPr>
        <w:t>специалистов;</w:t>
      </w:r>
    </w:p>
    <w:p>
      <w:pPr>
        <w:pStyle w:val="CanonBullet"/>
      </w:pPr>
      <w:r>
        <w:rPr>
          <w:b/>
        </w:rPr>
        <w:t xml:space="preserve">• </w:t>
      </w:r>
      <w:r>
        <w:rPr>
          <w:rFonts w:ascii="Liberation Sans" w:hAnsi="Liberation Sans"/>
          <w:sz w:val="21"/>
        </w:rPr>
        <w:t>записи;</w:t>
      </w:r>
    </w:p>
    <w:p>
      <w:pPr>
        <w:pStyle w:val="CanonBullet"/>
      </w:pPr>
      <w:r>
        <w:rPr>
          <w:b/>
        </w:rPr>
        <w:t xml:space="preserve">• </w:t>
      </w:r>
      <w:r>
        <w:rPr>
          <w:rFonts w:ascii="Liberation Sans" w:hAnsi="Liberation Sans"/>
          <w:sz w:val="21"/>
        </w:rPr>
        <w:t>«прямо сейчас»;</w:t>
      </w:r>
    </w:p>
    <w:p>
      <w:pPr>
        <w:pStyle w:val="CanonBullet"/>
      </w:pPr>
      <w:r>
        <w:rPr>
          <w:b/>
        </w:rPr>
        <w:t xml:space="preserve">• </w:t>
      </w:r>
      <w:r>
        <w:rPr>
          <w:rFonts w:ascii="Liberation Sans" w:hAnsi="Liberation Sans"/>
          <w:sz w:val="21"/>
        </w:rPr>
        <w:t>«Поговорить с аватаром сейчас»;</w:t>
      </w:r>
    </w:p>
    <w:p>
      <w:pPr>
        <w:pStyle w:val="CanonBullet"/>
      </w:pPr>
      <w:r>
        <w:rPr>
          <w:b/>
        </w:rPr>
        <w:t xml:space="preserve">• </w:t>
      </w:r>
      <w:r>
        <w:rPr>
          <w:rFonts w:ascii="Liberation Sans" w:hAnsi="Liberation Sans"/>
          <w:sz w:val="21"/>
        </w:rPr>
        <w:t>AI;</w:t>
      </w:r>
    </w:p>
    <w:p>
      <w:pPr>
        <w:pStyle w:val="CanonBullet"/>
      </w:pPr>
      <w:r>
        <w:rPr>
          <w:b/>
        </w:rPr>
        <w:t xml:space="preserve">• </w:t>
      </w:r>
      <w:r>
        <w:rPr>
          <w:rFonts w:ascii="Liberation Sans" w:hAnsi="Liberation Sans"/>
          <w:sz w:val="21"/>
        </w:rPr>
        <w:t>курсы;</w:t>
      </w:r>
    </w:p>
    <w:p>
      <w:pPr>
        <w:pStyle w:val="CanonBullet"/>
      </w:pPr>
      <w:r>
        <w:rPr>
          <w:b/>
        </w:rPr>
        <w:t xml:space="preserve">• </w:t>
      </w:r>
      <w:r>
        <w:rPr>
          <w:rFonts w:ascii="Liberation Sans" w:hAnsi="Liberation Sans"/>
          <w:sz w:val="21"/>
        </w:rPr>
        <w:t>группы;</w:t>
      </w:r>
    </w:p>
    <w:p>
      <w:pPr>
        <w:pStyle w:val="CanonBullet"/>
      </w:pPr>
      <w:r>
        <w:rPr>
          <w:b/>
        </w:rPr>
        <w:t xml:space="preserve">• </w:t>
      </w:r>
      <w:r>
        <w:rPr>
          <w:rFonts w:ascii="Liberation Sans" w:hAnsi="Liberation Sans"/>
          <w:sz w:val="21"/>
        </w:rPr>
        <w:t>материалы;</w:t>
      </w:r>
    </w:p>
    <w:p>
      <w:pPr>
        <w:pStyle w:val="CanonBullet"/>
      </w:pPr>
      <w:r>
        <w:rPr>
          <w:b/>
        </w:rPr>
        <w:t xml:space="preserve">• </w:t>
      </w:r>
      <w:r>
        <w:rPr>
          <w:rFonts w:ascii="Liberation Sans" w:hAnsi="Liberation Sans"/>
          <w:sz w:val="21"/>
        </w:rPr>
        <w:t>мероприятия;</w:t>
      </w:r>
    </w:p>
    <w:p>
      <w:pPr>
        <w:pStyle w:val="CanonBullet"/>
      </w:pPr>
      <w:r>
        <w:rPr>
          <w:b/>
        </w:rPr>
        <w:t xml:space="preserve">• </w:t>
      </w:r>
      <w:r>
        <w:rPr>
          <w:rFonts w:ascii="Liberation Sans" w:hAnsi="Liberation Sans"/>
          <w:sz w:val="21"/>
        </w:rPr>
        <w:t>подписку;</w:t>
      </w:r>
    </w:p>
    <w:p>
      <w:pPr>
        <w:pStyle w:val="CanonBullet"/>
      </w:pPr>
      <w:r>
        <w:rPr>
          <w:b/>
        </w:rPr>
        <w:t xml:space="preserve">• </w:t>
      </w:r>
      <w:r>
        <w:rPr>
          <w:rFonts w:ascii="Liberation Sans" w:hAnsi="Liberation Sans"/>
          <w:sz w:val="21"/>
        </w:rPr>
        <w:t>рекомендации;</w:t>
      </w:r>
    </w:p>
    <w:p>
      <w:pPr>
        <w:pStyle w:val="CanonBullet"/>
      </w:pPr>
      <w:r>
        <w:rPr>
          <w:b/>
        </w:rPr>
        <w:t xml:space="preserve">• </w:t>
      </w:r>
      <w:r>
        <w:rPr>
          <w:rFonts w:ascii="Liberation Sans" w:hAnsi="Liberation Sans"/>
          <w:sz w:val="21"/>
        </w:rPr>
        <w:t>историю.</w:t>
      </w:r>
    </w:p>
    <w:p>
      <w:pPr>
        <w:pStyle w:val="SectionHeading"/>
      </w:pPr>
      <w:r>
        <w:t>42. Client Subscription</w:t>
      </w:r>
    </w:p>
    <w:p>
      <w:pPr>
        <w:pStyle w:val="MiniHeading"/>
      </w:pPr>
      <w:r>
        <w:rPr>
          <w:rFonts w:ascii="Liberation Sans" w:hAnsi="Liberation Sans"/>
          <w:sz w:val="21"/>
        </w:rPr>
        <w:t>Клиентская подписка может включать:</w:t>
      </w:r>
    </w:p>
    <w:p>
      <w:pPr>
        <w:pStyle w:val="CanonBullet"/>
      </w:pPr>
      <w:r>
        <w:rPr>
          <w:b/>
        </w:rPr>
        <w:t xml:space="preserve">• </w:t>
      </w:r>
      <w:r>
        <w:rPr>
          <w:rFonts w:ascii="Liberation Sans" w:hAnsi="Liberation Sans"/>
          <w:sz w:val="21"/>
        </w:rPr>
        <w:t>AI;</w:t>
      </w:r>
    </w:p>
    <w:p>
      <w:pPr>
        <w:pStyle w:val="CanonBullet"/>
      </w:pPr>
      <w:r>
        <w:rPr>
          <w:b/>
        </w:rPr>
        <w:t xml:space="preserve">• </w:t>
      </w:r>
      <w:r>
        <w:rPr>
          <w:rFonts w:ascii="Liberation Sans" w:hAnsi="Liberation Sans"/>
          <w:sz w:val="21"/>
        </w:rPr>
        <w:t>скидки;</w:t>
      </w:r>
    </w:p>
    <w:p>
      <w:pPr>
        <w:pStyle w:val="CanonBullet"/>
      </w:pPr>
      <w:r>
        <w:rPr>
          <w:b/>
        </w:rPr>
        <w:t xml:space="preserve">• </w:t>
      </w:r>
      <w:r>
        <w:rPr>
          <w:rFonts w:ascii="Liberation Sans" w:hAnsi="Liberation Sans"/>
          <w:sz w:val="21"/>
        </w:rPr>
        <w:t>priority booking;</w:t>
      </w:r>
    </w:p>
    <w:p>
      <w:pPr>
        <w:pStyle w:val="CanonBullet"/>
      </w:pPr>
      <w:r>
        <w:rPr>
          <w:b/>
        </w:rPr>
        <w:t xml:space="preserve">• </w:t>
      </w:r>
      <w:r>
        <w:rPr>
          <w:rFonts w:ascii="Liberation Sans" w:hAnsi="Liberation Sans"/>
          <w:sz w:val="21"/>
        </w:rPr>
        <w:t>группы;</w:t>
      </w:r>
    </w:p>
    <w:p>
      <w:pPr>
        <w:pStyle w:val="CanonBullet"/>
      </w:pPr>
      <w:r>
        <w:rPr>
          <w:b/>
        </w:rPr>
        <w:t xml:space="preserve">• </w:t>
      </w:r>
      <w:r>
        <w:rPr>
          <w:rFonts w:ascii="Liberation Sans" w:hAnsi="Liberation Sans"/>
          <w:sz w:val="21"/>
        </w:rPr>
        <w:t>библиотеку;</w:t>
      </w:r>
    </w:p>
    <w:p>
      <w:pPr>
        <w:pStyle w:val="CanonBullet"/>
      </w:pPr>
      <w:r>
        <w:rPr>
          <w:b/>
        </w:rPr>
        <w:t xml:space="preserve">• </w:t>
      </w:r>
      <w:r>
        <w:rPr>
          <w:rFonts w:ascii="Liberation Sans" w:hAnsi="Liberation Sans"/>
          <w:sz w:val="21"/>
        </w:rPr>
        <w:t>курсы;</w:t>
      </w:r>
    </w:p>
    <w:p>
      <w:pPr>
        <w:pStyle w:val="CanonBullet"/>
      </w:pPr>
      <w:r>
        <w:rPr>
          <w:b/>
        </w:rPr>
        <w:t xml:space="preserve">• </w:t>
      </w:r>
      <w:r>
        <w:rPr>
          <w:rFonts w:ascii="Liberation Sans" w:hAnsi="Liberation Sans"/>
          <w:sz w:val="21"/>
        </w:rPr>
        <w:t>вебинары;</w:t>
      </w:r>
    </w:p>
    <w:p>
      <w:pPr>
        <w:pStyle w:val="CanonBullet"/>
      </w:pPr>
      <w:r>
        <w:rPr>
          <w:b/>
        </w:rPr>
        <w:t xml:space="preserve">• </w:t>
      </w:r>
      <w:r>
        <w:rPr>
          <w:rFonts w:ascii="Liberation Sans" w:hAnsi="Liberation Sans"/>
          <w:sz w:val="21"/>
        </w:rPr>
        <w:t>credits;</w:t>
      </w:r>
    </w:p>
    <w:p>
      <w:pPr>
        <w:pStyle w:val="CanonBullet"/>
      </w:pPr>
      <w:r>
        <w:rPr>
          <w:b/>
        </w:rPr>
        <w:t xml:space="preserve">• </w:t>
      </w:r>
      <w:r>
        <w:rPr>
          <w:rFonts w:ascii="Liberation Sans" w:hAnsi="Liberation Sans"/>
          <w:sz w:val="21"/>
        </w:rPr>
        <w:t>консультации.</w:t>
      </w:r>
    </w:p>
    <w:p>
      <w:pPr>
        <w:pStyle w:val="CanonBullet"/>
      </w:pPr>
      <w:r>
        <w:rPr>
          <w:b/>
        </w:rPr>
        <w:t xml:space="preserve">• </w:t>
      </w:r>
      <w:r>
        <w:rPr>
          <w:rFonts w:ascii="Liberation Sans" w:hAnsi="Liberation Sans"/>
          <w:sz w:val="21"/>
        </w:rPr>
        <w:t>разговоры с аватаром / пакет avatar-minutes;</w:t>
      </w:r>
    </w:p>
    <w:p>
      <w:pPr>
        <w:pStyle w:val="SectionHeading"/>
      </w:pPr>
      <w:r>
        <w:t>43. AI Client Concierge</w:t>
      </w:r>
    </w:p>
    <w:p>
      <w:pPr>
        <w:pStyle w:val="MiniHeading"/>
      </w:pPr>
      <w:r>
        <w:rPr>
          <w:rFonts w:ascii="Liberation Sans" w:hAnsi="Liberation Sans"/>
          <w:sz w:val="21"/>
        </w:rPr>
        <w:t>Помогает:</w:t>
      </w:r>
    </w:p>
    <w:p>
      <w:pPr>
        <w:pStyle w:val="CanonBullet"/>
      </w:pPr>
      <w:r>
        <w:rPr>
          <w:b/>
        </w:rPr>
        <w:t xml:space="preserve">• </w:t>
      </w:r>
      <w:r>
        <w:rPr>
          <w:rFonts w:ascii="Liberation Sans" w:hAnsi="Liberation Sans"/>
          <w:sz w:val="21"/>
        </w:rPr>
        <w:t>сформулировать запрос;</w:t>
      </w:r>
    </w:p>
    <w:p>
      <w:pPr>
        <w:pStyle w:val="CanonBullet"/>
      </w:pPr>
      <w:r>
        <w:rPr>
          <w:b/>
        </w:rPr>
        <w:t xml:space="preserve">• </w:t>
      </w:r>
      <w:r>
        <w:rPr>
          <w:rFonts w:ascii="Liberation Sans" w:hAnsi="Liberation Sans"/>
          <w:sz w:val="21"/>
        </w:rPr>
        <w:t>выбрать направление;</w:t>
      </w:r>
    </w:p>
    <w:p>
      <w:pPr>
        <w:pStyle w:val="CanonBullet"/>
      </w:pPr>
      <w:r>
        <w:rPr>
          <w:b/>
        </w:rPr>
        <w:t xml:space="preserve">• </w:t>
      </w:r>
      <w:r>
        <w:rPr>
          <w:rFonts w:ascii="Liberation Sans" w:hAnsi="Liberation Sans"/>
          <w:sz w:val="21"/>
        </w:rPr>
        <w:t>найти специалиста;</w:t>
      </w:r>
    </w:p>
    <w:p>
      <w:pPr>
        <w:pStyle w:val="CanonBullet"/>
      </w:pPr>
      <w:r>
        <w:rPr>
          <w:b/>
        </w:rPr>
        <w:t xml:space="preserve">• </w:t>
      </w:r>
      <w:r>
        <w:rPr>
          <w:rFonts w:ascii="Liberation Sans" w:hAnsi="Liberation Sans"/>
          <w:sz w:val="21"/>
        </w:rPr>
        <w:t>выбрать формат;</w:t>
      </w:r>
    </w:p>
    <w:p>
      <w:pPr>
        <w:pStyle w:val="CanonBullet"/>
      </w:pPr>
      <w:r>
        <w:rPr>
          <w:b/>
        </w:rPr>
        <w:t xml:space="preserve">• </w:t>
      </w:r>
      <w:r>
        <w:rPr>
          <w:rFonts w:ascii="Liberation Sans" w:hAnsi="Liberation Sans"/>
          <w:sz w:val="21"/>
        </w:rPr>
        <w:t>записаться;</w:t>
      </w:r>
    </w:p>
    <w:p>
      <w:pPr>
        <w:pStyle w:val="CanonBullet"/>
      </w:pPr>
      <w:r>
        <w:rPr>
          <w:b/>
        </w:rPr>
        <w:t xml:space="preserve">• </w:t>
      </w:r>
      <w:r>
        <w:rPr>
          <w:rFonts w:ascii="Liberation Sans" w:hAnsi="Liberation Sans"/>
          <w:sz w:val="21"/>
        </w:rPr>
        <w:t>найти дежурного;</w:t>
      </w:r>
    </w:p>
    <w:p>
      <w:pPr>
        <w:pStyle w:val="CanonBullet"/>
      </w:pPr>
      <w:r>
        <w:rPr>
          <w:b/>
        </w:rPr>
        <w:t xml:space="preserve">• </w:t>
      </w:r>
      <w:r>
        <w:rPr>
          <w:rFonts w:ascii="Liberation Sans" w:hAnsi="Liberation Sans"/>
          <w:sz w:val="21"/>
        </w:rPr>
        <w:t>подобрать курс;</w:t>
      </w:r>
    </w:p>
    <w:p>
      <w:pPr>
        <w:pStyle w:val="CanonBullet"/>
      </w:pPr>
      <w:r>
        <w:rPr>
          <w:b/>
        </w:rPr>
        <w:t xml:space="preserve">• </w:t>
      </w:r>
      <w:r>
        <w:rPr>
          <w:rFonts w:ascii="Liberation Sans" w:hAnsi="Liberation Sans"/>
          <w:sz w:val="21"/>
        </w:rPr>
        <w:t>подобрать группу.</w:t>
      </w:r>
    </w:p>
    <w:p>
      <w:pPr>
        <w:pStyle w:val="CanonBullet"/>
      </w:pPr>
      <w:r>
        <w:rPr>
          <w:b/>
        </w:rPr>
        <w:t xml:space="preserve">• </w:t>
      </w:r>
      <w:r>
        <w:rPr>
          <w:rFonts w:ascii="Liberation Sans" w:hAnsi="Liberation Sans"/>
          <w:sz w:val="21"/>
        </w:rPr>
        <w:t>предложить «Поговорить с аватаром»;</w:t>
      </w:r>
    </w:p>
    <w:p>
      <w:pPr>
        <w:pStyle w:val="SectionHeading"/>
      </w:pPr>
      <w:r>
        <w:t>44. Care / Development Journey</w:t>
      </w:r>
    </w:p>
    <w:p>
      <w:pPr/>
      <w:r>
        <w:rPr>
          <w:rFonts w:ascii="Liberation Sans" w:hAnsi="Liberation Sans"/>
          <w:sz w:val="21"/>
        </w:rPr>
        <w:t>После первой покупки пользователь не возвращается в пустой каталог.</w:t>
      </w:r>
    </w:p>
    <w:p>
      <w:pPr>
        <w:pStyle w:val="MiniHeading"/>
      </w:pPr>
      <w:r>
        <w:rPr>
          <w:rFonts w:ascii="Liberation Sans" w:hAnsi="Liberation Sans"/>
          <w:sz w:val="21"/>
        </w:rPr>
        <w:t>Создаётся:</w:t>
      </w:r>
    </w:p>
    <w:p>
      <w:pPr/>
      <w:r>
        <w:rPr>
          <w:rFonts w:ascii="Liberation Sans" w:hAnsi="Liberation Sans"/>
          <w:b/>
          <w:sz w:val="21"/>
        </w:rPr>
        <w:t>Ваш путь</w:t>
      </w:r>
    </w:p>
    <w:p>
      <w:pPr>
        <w:pStyle w:val="MiniHeading"/>
      </w:pPr>
      <w:r>
        <w:rPr>
          <w:rFonts w:ascii="Liberation Sans" w:hAnsi="Liberation Sans"/>
          <w:sz w:val="21"/>
        </w:rPr>
        <w:t>Пример:</w:t>
      </w:r>
    </w:p>
    <w:p>
      <w:pPr/>
      <w:r>
        <w:rPr>
          <w:rFonts w:ascii="Liberation Sans" w:hAnsi="Liberation Sans"/>
          <w:sz w:val="21"/>
        </w:rPr>
        <w:t xml:space="preserve">Первая консультация      </w:t>
      </w:r>
      <w:r>
        <w:rPr>
          <w:rFonts w:ascii="Liberation Sans" w:hAnsi="Liberation Sans"/>
          <w:sz w:val="21"/>
        </w:rPr>
        <w:t>✓</w:t>
      </w:r>
    </w:p>
    <w:p>
      <w:pPr/>
      <w:r>
        <w:rPr>
          <w:rFonts w:ascii="Liberation Sans" w:hAnsi="Liberation Sans"/>
          <w:sz w:val="21"/>
        </w:rPr>
        <w:t>Следующая встреча        03.10</w:t>
      </w:r>
    </w:p>
    <w:p>
      <w:pPr/>
      <w:r>
        <w:rPr>
          <w:rFonts w:ascii="Liberation Sans" w:hAnsi="Liberation Sans"/>
          <w:sz w:val="21"/>
        </w:rPr>
        <w:t>Практика                 активна</w:t>
      </w:r>
    </w:p>
    <w:p>
      <w:pPr/>
      <w:r>
        <w:rPr>
          <w:rFonts w:ascii="Liberation Sans" w:hAnsi="Liberation Sans"/>
          <w:sz w:val="21"/>
        </w:rPr>
        <w:t>Группа                   доступна</w:t>
      </w:r>
    </w:p>
    <w:p>
      <w:pPr/>
      <w:r>
        <w:rPr>
          <w:rFonts w:ascii="Liberation Sans" w:hAnsi="Liberation Sans"/>
          <w:sz w:val="21"/>
        </w:rPr>
        <w:t>Материал                 рекомендован</w:t>
      </w:r>
    </w:p>
    <w:p>
      <w:pPr>
        <w:pStyle w:val="SectionHeading"/>
      </w:pPr>
      <w:r>
        <w:t>45. Outcome Layer</w:t>
      </w:r>
    </w:p>
    <w:p>
      <w:pPr>
        <w:pStyle w:val="MiniHeading"/>
      </w:pPr>
      <w:r>
        <w:rPr>
          <w:rFonts w:ascii="Liberation Sans" w:hAnsi="Liberation Sans"/>
          <w:sz w:val="21"/>
        </w:rPr>
        <w:t>Хранить нейтральные клиентские сигналы:</w:t>
      </w:r>
    </w:p>
    <w:p>
      <w:pPr/>
      <w:r>
        <w:rPr>
          <w:rFonts w:ascii="Liberation Sans" w:hAnsi="Liberation Sans"/>
          <w:sz w:val="21"/>
        </w:rPr>
        <w:t>Goal</w:t>
      </w:r>
    </w:p>
    <w:p>
      <w:pPr/>
      <w:r>
        <w:rPr>
          <w:rFonts w:ascii="Liberation Sans" w:hAnsi="Liberation Sans"/>
          <w:sz w:val="21"/>
        </w:rPr>
        <w:t>Baseline</w:t>
      </w:r>
    </w:p>
    <w:p>
      <w:pPr/>
      <w:r>
        <w:rPr>
          <w:rFonts w:ascii="Liberation Sans" w:hAnsi="Liberation Sans"/>
          <w:sz w:val="21"/>
        </w:rPr>
        <w:t>ProgressCheck</w:t>
      </w:r>
    </w:p>
    <w:p>
      <w:pPr/>
      <w:r>
        <w:rPr>
          <w:rFonts w:ascii="Liberation Sans" w:hAnsi="Liberation Sans"/>
          <w:sz w:val="21"/>
        </w:rPr>
        <w:t>ClientReportedOutcome</w:t>
      </w:r>
    </w:p>
    <w:p>
      <w:pPr/>
      <w:r>
        <w:rPr>
          <w:rFonts w:ascii="Liberation Sans" w:hAnsi="Liberation Sans"/>
          <w:sz w:val="21"/>
        </w:rPr>
        <w:t>MatchSatisfaction</w:t>
      </w:r>
    </w:p>
    <w:p>
      <w:pPr/>
      <w:r>
        <w:rPr>
          <w:rFonts w:ascii="Liberation Sans" w:hAnsi="Liberation Sans"/>
          <w:sz w:val="21"/>
        </w:rPr>
        <w:t>Не выдавать их за медицинское доказательство эффективности.</w:t>
      </w:r>
    </w:p>
    <w:p>
      <w:pPr>
        <w:pStyle w:val="SectionHeading"/>
      </w:pPr>
      <w:r>
        <w:t>46. Rematch</w:t>
      </w:r>
    </w:p>
    <w:p>
      <w:pPr>
        <w:pStyle w:val="MiniHeading"/>
      </w:pPr>
      <w:r>
        <w:rPr>
          <w:rFonts w:ascii="Liberation Sans" w:hAnsi="Liberation Sans"/>
          <w:sz w:val="21"/>
        </w:rPr>
        <w:t>Если клиент говорит:</w:t>
      </w:r>
    </w:p>
    <w:p>
      <w:pPr/>
      <w:r>
        <w:rPr>
          <w:rFonts w:ascii="Liberation Sans" w:hAnsi="Liberation Sans"/>
          <w:sz w:val="21"/>
        </w:rPr>
        <w:t>Специалист мне не подошёл.</w:t>
      </w:r>
    </w:p>
    <w:p>
      <w:pPr>
        <w:pStyle w:val="MiniHeading"/>
      </w:pPr>
      <w:r>
        <w:rPr>
          <w:rFonts w:ascii="Liberation Sans" w:hAnsi="Liberation Sans"/>
          <w:sz w:val="21"/>
        </w:rPr>
        <w:t>APGIC предлагает:</w:t>
      </w:r>
    </w:p>
    <w:p>
      <w:pPr/>
      <w:r>
        <w:rPr>
          <w:rFonts w:ascii="Liberation Sans" w:hAnsi="Liberation Sans"/>
          <w:sz w:val="21"/>
        </w:rPr>
        <w:t>Подобрать другого без повторного заполнения анкеты?</w:t>
      </w:r>
    </w:p>
    <w:p>
      <w:pPr/>
      <w:r>
        <w:rPr>
          <w:rFonts w:ascii="Liberation Sans" w:hAnsi="Liberation Sans"/>
          <w:sz w:val="21"/>
        </w:rPr>
        <w:t xml:space="preserve">Исходный </w:t>
      </w:r>
      <w:r>
        <w:rPr>
          <w:rFonts w:ascii="Liberation Sans" w:hAnsi="Liberation Sans"/>
          <w:sz w:val="21"/>
        </w:rPr>
        <w:t>HelpIntent</w:t>
      </w:r>
      <w:r>
        <w:rPr>
          <w:rFonts w:ascii="Liberation Sans" w:hAnsi="Liberation Sans"/>
          <w:sz w:val="21"/>
        </w:rPr>
        <w:t xml:space="preserve"> сохраняется.</w:t>
      </w:r>
    </w:p>
    <w:p>
      <w:pPr>
        <w:pStyle w:val="SectionHeading"/>
      </w:pPr>
      <w:r>
        <w:t>47. Guarantee Layer</w:t>
      </w:r>
    </w:p>
    <w:p>
      <w:pPr>
        <w:pStyle w:val="MiniHeading"/>
      </w:pPr>
      <w:r>
        <w:rPr>
          <w:rFonts w:ascii="Liberation Sans" w:hAnsi="Liberation Sans"/>
          <w:sz w:val="21"/>
        </w:rPr>
        <w:t>APGIC может гарантировать:</w:t>
      </w:r>
    </w:p>
    <w:p>
      <w:pPr>
        <w:pStyle w:val="CanonBullet"/>
      </w:pPr>
      <w:r>
        <w:rPr>
          <w:b/>
        </w:rPr>
        <w:t xml:space="preserve">• </w:t>
      </w:r>
      <w:r>
        <w:rPr>
          <w:rFonts w:ascii="Liberation Sans" w:hAnsi="Liberation Sans"/>
          <w:sz w:val="21"/>
        </w:rPr>
        <w:t>возврат при no-show специалиста;</w:t>
      </w:r>
    </w:p>
    <w:p>
      <w:pPr>
        <w:pStyle w:val="CanonBullet"/>
      </w:pPr>
      <w:r>
        <w:rPr>
          <w:b/>
        </w:rPr>
        <w:t xml:space="preserve">• </w:t>
      </w:r>
      <w:r>
        <w:rPr>
          <w:rFonts w:ascii="Liberation Sans" w:hAnsi="Liberation Sans"/>
          <w:sz w:val="21"/>
        </w:rPr>
        <w:t>быстрый rematch;</w:t>
      </w:r>
    </w:p>
    <w:p>
      <w:pPr>
        <w:pStyle w:val="CanonBullet"/>
      </w:pPr>
      <w:r>
        <w:rPr>
          <w:b/>
        </w:rPr>
        <w:t xml:space="preserve">• </w:t>
      </w:r>
      <w:r>
        <w:rPr>
          <w:rFonts w:ascii="Liberation Sans" w:hAnsi="Liberation Sans"/>
          <w:sz w:val="21"/>
        </w:rPr>
        <w:t>перенос при техническом сбое;</w:t>
      </w:r>
    </w:p>
    <w:p>
      <w:pPr>
        <w:pStyle w:val="CanonBullet"/>
      </w:pPr>
      <w:r>
        <w:rPr>
          <w:b/>
        </w:rPr>
        <w:t xml:space="preserve">• </w:t>
      </w:r>
      <w:r>
        <w:rPr>
          <w:rFonts w:ascii="Liberation Sans" w:hAnsi="Liberation Sans"/>
          <w:sz w:val="21"/>
        </w:rPr>
        <w:t>поддержку по спорным ситуациям.</w:t>
      </w:r>
    </w:p>
    <w:p>
      <w:pPr>
        <w:pStyle w:val="SectionHeading"/>
      </w:pPr>
      <w:r>
        <w:t>48. Virtual Persona Concierge</w:t>
      </w:r>
    </w:p>
    <w:p>
      <w:pPr/>
      <w:r>
        <w:rPr>
          <w:rFonts w:ascii="Liberation Sans" w:hAnsi="Liberation Sans"/>
          <w:b w:val="0"/>
          <w:i w:val="0"/>
          <w:sz w:val="21"/>
        </w:rPr>
        <w:t>При достижении требуемой зрелости Virtual Persona Runtime может стать дополнительным public entry interface APGIC.</w:t>
      </w:r>
    </w:p>
    <w:p>
      <w:pPr>
        <w:pStyle w:val="MiniHeading"/>
      </w:pPr>
      <w:r>
        <w:rPr>
          <w:rFonts w:ascii="Liberation Sans" w:hAnsi="Liberation Sans"/>
          <w:b w:val="0"/>
          <w:i w:val="0"/>
          <w:sz w:val="21"/>
        </w:rPr>
        <w:t>Persona Concierge может:</w:t>
      </w:r>
    </w:p>
    <w:p>
      <w:pPr>
        <w:pStyle w:val="CanonBullet"/>
      </w:pPr>
      <w:r>
        <w:rPr>
          <w:b/>
        </w:rPr>
        <w:t xml:space="preserve">• </w:t>
      </w:r>
      <w:r>
        <w:rPr>
          <w:rFonts w:ascii="Liberation Sans" w:hAnsi="Liberation Sans"/>
          <w:sz w:val="21"/>
        </w:rPr>
        <w:t>слушать или читать свободный запрос;</w:t>
      </w:r>
    </w:p>
    <w:p>
      <w:pPr>
        <w:pStyle w:val="CanonBullet"/>
      </w:pPr>
      <w:r>
        <w:rPr>
          <w:b/>
        </w:rPr>
        <w:t xml:space="preserve">• </w:t>
      </w:r>
      <w:r>
        <w:rPr>
          <w:rFonts w:ascii="Liberation Sans" w:hAnsi="Liberation Sans"/>
          <w:sz w:val="21"/>
        </w:rPr>
        <w:t>задавать ограниченное число уточняющих вопросов;</w:t>
      </w:r>
    </w:p>
    <w:p>
      <w:pPr>
        <w:pStyle w:val="CanonBullet"/>
      </w:pPr>
      <w:r>
        <w:rPr>
          <w:b/>
        </w:rPr>
        <w:t xml:space="preserve">• </w:t>
      </w:r>
      <w:r>
        <w:rPr>
          <w:rFonts w:ascii="Liberation Sans" w:hAnsi="Liberation Sans"/>
          <w:sz w:val="21"/>
        </w:rPr>
        <w:t>формировать черновик HelpIntent;</w:t>
      </w:r>
    </w:p>
    <w:p>
      <w:pPr>
        <w:pStyle w:val="CanonBullet"/>
      </w:pPr>
      <w:r>
        <w:rPr>
          <w:b/>
        </w:rPr>
        <w:t xml:space="preserve">• </w:t>
      </w:r>
      <w:r>
        <w:rPr>
          <w:rFonts w:ascii="Liberation Sans" w:hAnsi="Liberation Sans"/>
          <w:sz w:val="21"/>
        </w:rPr>
        <w:t>объяснять форматы помощи и различия между предложениями;</w:t>
      </w:r>
    </w:p>
    <w:p>
      <w:pPr>
        <w:pStyle w:val="CanonBullet"/>
      </w:pPr>
      <w:r>
        <w:rPr>
          <w:b/>
        </w:rPr>
        <w:t xml:space="preserve">• </w:t>
      </w:r>
      <w:r>
        <w:rPr>
          <w:rFonts w:ascii="Liberation Sans" w:hAnsi="Liberation Sans"/>
          <w:sz w:val="21"/>
        </w:rPr>
        <w:t>показывать подходящих специалистов;</w:t>
      </w:r>
    </w:p>
    <w:p>
      <w:pPr>
        <w:pStyle w:val="CanonBullet"/>
      </w:pPr>
      <w:r>
        <w:rPr>
          <w:b/>
        </w:rPr>
        <w:t xml:space="preserve">• </w:t>
      </w:r>
      <w:r>
        <w:rPr>
          <w:rFonts w:ascii="Liberation Sans" w:hAnsi="Liberation Sans"/>
          <w:sz w:val="21"/>
        </w:rPr>
        <w:t>помогать выбрать слот/курс/группу;</w:t>
      </w:r>
    </w:p>
    <w:p>
      <w:pPr>
        <w:pStyle w:val="CanonBullet"/>
      </w:pPr>
      <w:r>
        <w:rPr>
          <w:b/>
        </w:rPr>
        <w:t xml:space="preserve">• </w:t>
      </w:r>
      <w:r>
        <w:rPr>
          <w:rFonts w:ascii="Liberation Sans" w:hAnsi="Liberation Sans"/>
          <w:sz w:val="21"/>
        </w:rPr>
        <w:t>переключаться на текст при недоступности video/avatar modality.</w:t>
      </w:r>
    </w:p>
    <w:p>
      <w:pPr/>
      <w:r>
        <w:rPr>
          <w:rFonts w:ascii="Liberation Sans" w:hAnsi="Liberation Sans"/>
          <w:b w:val="0"/>
          <w:i w:val="0"/>
          <w:sz w:val="21"/>
        </w:rPr>
        <w:t>Persona Concierge не является специалистом, не диагностирует, не ведёт терапию и всегда явно идентифицируется как AI-помощник APGIC.</w:t>
      </w:r>
    </w:p>
    <w:p>
      <w:pPr/>
      <w:r>
        <w:rPr>
          <w:rFonts w:ascii="Liberation Sans" w:hAnsi="Liberation Sans"/>
          <w:b w:val="0"/>
          <w:i w:val="0"/>
          <w:sz w:val="21"/>
        </w:rPr>
        <w:t>До достижения Production readiness VPR-функции должны включаться как capability-gated experimental/limited surfaces, а не как критический путь booking.</w:t>
      </w:r>
    </w:p>
    <w:p>
      <w:pPr>
        <w:pStyle w:val="SectionHeading"/>
      </w:pPr>
      <w:r>
        <w:t>49. «Поговорить с аватаром сейчас» / Avatar Companion</w:t>
      </w:r>
    </w:p>
    <w:p>
      <w:pPr/>
      <w:r>
        <w:rPr>
          <w:rFonts w:ascii="Liberation Sans" w:hAnsi="Liberation Sans"/>
          <w:b w:val="0"/>
          <w:i w:val="0"/>
          <w:sz w:val="21"/>
        </w:rPr>
        <w:t>APGIC должен поддерживать самостоятельный клиентский режим разговора с AI-аватаром в реальном времени. Это не только fallback при отсутствии специалистов: клиент имеет право выбрать аватар даже при наличии свободных живых специалистов, если сейчас не хочет раскрываться человеку, хочет сначала выговориться или хочет спокойно сформулировать мысли.</w:t>
      </w:r>
    </w:p>
    <w:p>
      <w:pPr>
        <w:pStyle w:val="MiniHeading"/>
      </w:pPr>
      <w:r>
        <w:rPr>
          <w:rFonts w:ascii="Liberation Sans" w:hAnsi="Liberation Sans"/>
          <w:b w:val="0"/>
          <w:i w:val="0"/>
          <w:sz w:val="21"/>
        </w:rPr>
        <w:t>Основной CTA:</w:t>
      </w:r>
    </w:p>
    <w:p>
      <w:pPr/>
      <w:r>
        <w:rPr>
          <w:rFonts w:ascii="Liberation Sans" w:hAnsi="Liberation Sans"/>
          <w:b w:val="0"/>
          <w:i w:val="0"/>
          <w:sz w:val="21"/>
        </w:rPr>
        <w:t>[Поговорить с аватаром]</w:t>
      </w:r>
    </w:p>
    <w:p>
      <w:pPr/>
      <w:r>
        <w:rPr>
          <w:rFonts w:ascii="Liberation Sans" w:hAnsi="Liberation Sans"/>
          <w:b w:val="0"/>
          <w:i w:val="0"/>
          <w:sz w:val="21"/>
        </w:rPr>
        <w:t>CTA может показываться на главной, после HelpIntent, в APGIC Personal, рядом с «Поговорить со специалистом сейчас» и как fallback, когда Duty Pool не может немедленно дать подходящего живого специалиста.</w:t>
      </w:r>
    </w:p>
    <w:p>
      <w:pPr>
        <w:pStyle w:val="MiniHeading"/>
      </w:pPr>
      <w:r>
        <w:rPr>
          <w:rFonts w:ascii="Liberation Sans" w:hAnsi="Liberation Sans"/>
          <w:b w:val="0"/>
          <w:i w:val="0"/>
          <w:sz w:val="21"/>
        </w:rPr>
        <w:t>Допустимые цели сессии:</w:t>
      </w:r>
    </w:p>
    <w:p>
      <w:pPr>
        <w:pStyle w:val="CanonBullet"/>
      </w:pPr>
      <w:r>
        <w:rPr>
          <w:b/>
        </w:rPr>
        <w:t xml:space="preserve">• </w:t>
      </w:r>
      <w:r>
        <w:rPr>
          <w:rFonts w:ascii="Liberation Sans" w:hAnsi="Liberation Sans"/>
          <w:sz w:val="21"/>
        </w:rPr>
        <w:t>выговориться и быть выслушанным;</w:t>
      </w:r>
    </w:p>
    <w:p>
      <w:pPr>
        <w:pStyle w:val="CanonBullet"/>
      </w:pPr>
      <w:r>
        <w:rPr>
          <w:b/>
        </w:rPr>
        <w:t xml:space="preserve">• </w:t>
      </w:r>
      <w:r>
        <w:rPr>
          <w:rFonts w:ascii="Liberation Sans" w:hAnsi="Liberation Sans"/>
          <w:sz w:val="21"/>
        </w:rPr>
        <w:t>побыть не одному в момент, когда хочется поговорить;</w:t>
      </w:r>
    </w:p>
    <w:p>
      <w:pPr>
        <w:pStyle w:val="CanonBullet"/>
      </w:pPr>
      <w:r>
        <w:rPr>
          <w:b/>
        </w:rPr>
        <w:t xml:space="preserve">• </w:t>
      </w:r>
      <w:r>
        <w:rPr>
          <w:rFonts w:ascii="Liberation Sans" w:hAnsi="Liberation Sans"/>
          <w:sz w:val="21"/>
        </w:rPr>
        <w:t>разобраться и упорядочить собственные мысли;</w:t>
      </w:r>
    </w:p>
    <w:p>
      <w:pPr>
        <w:pStyle w:val="CanonBullet"/>
      </w:pPr>
      <w:r>
        <w:rPr>
          <w:b/>
        </w:rPr>
        <w:t xml:space="preserve">• </w:t>
      </w:r>
      <w:r>
        <w:rPr>
          <w:rFonts w:ascii="Liberation Sans" w:hAnsi="Liberation Sans"/>
          <w:sz w:val="21"/>
        </w:rPr>
        <w:t>подготовиться к разговору с живым специалистом;</w:t>
      </w:r>
    </w:p>
    <w:p>
      <w:pPr>
        <w:pStyle w:val="CanonBullet"/>
      </w:pPr>
      <w:r>
        <w:rPr>
          <w:b/>
        </w:rPr>
        <w:t xml:space="preserve">• </w:t>
      </w:r>
      <w:r>
        <w:rPr>
          <w:rFonts w:ascii="Liberation Sans" w:hAnsi="Liberation Sans"/>
          <w:sz w:val="21"/>
        </w:rPr>
        <w:t>сформулировать, с чем именно нужна помощь;</w:t>
      </w:r>
    </w:p>
    <w:p>
      <w:pPr>
        <w:pStyle w:val="CanonBullet"/>
      </w:pPr>
      <w:r>
        <w:rPr>
          <w:b/>
        </w:rPr>
        <w:t xml:space="preserve">• </w:t>
      </w:r>
      <w:r>
        <w:rPr>
          <w:rFonts w:ascii="Liberation Sans" w:hAnsi="Liberation Sans"/>
          <w:sz w:val="21"/>
        </w:rPr>
        <w:t>дождаться освободившегося специалиста без ощущения пустого ожидания;</w:t>
      </w:r>
    </w:p>
    <w:p>
      <w:pPr>
        <w:pStyle w:val="CanonBullet"/>
      </w:pPr>
      <w:r>
        <w:rPr>
          <w:b/>
        </w:rPr>
        <w:t xml:space="preserve">• </w:t>
      </w:r>
      <w:r>
        <w:rPr>
          <w:rFonts w:ascii="Liberation Sans" w:hAnsi="Liberation Sans"/>
          <w:sz w:val="21"/>
        </w:rPr>
        <w:t>получить нейтральную навигацию по материалам, группам, курсам или вариантам записи.</w:t>
      </w:r>
    </w:p>
    <w:p>
      <w:pPr/>
      <w:r>
        <w:rPr>
          <w:rFonts w:ascii="Liberation Sans" w:hAnsi="Liberation Sans"/>
          <w:b w:val="0"/>
          <w:i w:val="0"/>
          <w:sz w:val="21"/>
        </w:rPr>
        <w:t>Avatar Companion не является психологом, психотерапевтом, врачом или иным специалистом, не диагностирует, не обещает лечение/результат и не изображает человеческого специалиста.</w:t>
      </w:r>
    </w:p>
    <w:p>
      <w:pPr/>
      <w:r>
        <w:rPr>
          <w:rFonts w:ascii="Liberation Sans" w:hAnsi="Liberation Sans"/>
          <w:b/>
          <w:i w:val="0"/>
          <w:sz w:val="21"/>
        </w:rPr>
        <w:t>49.1. Выбор аватара</w:t>
      </w:r>
    </w:p>
    <w:p>
      <w:pPr/>
      <w:r>
        <w:rPr>
          <w:rFonts w:ascii="Liberation Sans" w:hAnsi="Liberation Sans"/>
          <w:b w:val="0"/>
          <w:i w:val="0"/>
          <w:sz w:val="21"/>
        </w:rPr>
        <w:t>Перед началом пользователь может выбрать внешний вид и голос аватара из безопасного каталога APGIC.</w:t>
      </w:r>
    </w:p>
    <w:p>
      <w:pPr>
        <w:pStyle w:val="CanonBullet"/>
      </w:pPr>
      <w:r>
        <w:rPr>
          <w:b/>
        </w:rPr>
        <w:t xml:space="preserve">• </w:t>
      </w:r>
      <w:r>
        <w:rPr>
          <w:rFonts w:ascii="Liberation Sans" w:hAnsi="Liberation Sans"/>
          <w:sz w:val="21"/>
        </w:rPr>
        <w:t>визуальный образ;</w:t>
      </w:r>
    </w:p>
    <w:p>
      <w:pPr>
        <w:pStyle w:val="CanonBullet"/>
      </w:pPr>
      <w:r>
        <w:rPr>
          <w:b/>
        </w:rPr>
        <w:t xml:space="preserve">• </w:t>
      </w:r>
      <w:r>
        <w:rPr>
          <w:rFonts w:ascii="Liberation Sans" w:hAnsi="Liberation Sans"/>
          <w:sz w:val="21"/>
        </w:rPr>
        <w:t>голос;</w:t>
      </w:r>
    </w:p>
    <w:p>
      <w:pPr>
        <w:pStyle w:val="CanonBullet"/>
      </w:pPr>
      <w:r>
        <w:rPr>
          <w:b/>
        </w:rPr>
        <w:t xml:space="preserve">• </w:t>
      </w:r>
      <w:r>
        <w:rPr>
          <w:rFonts w:ascii="Liberation Sans" w:hAnsi="Liberation Sans"/>
          <w:sz w:val="21"/>
        </w:rPr>
        <w:t>темп речи;</w:t>
      </w:r>
    </w:p>
    <w:p>
      <w:pPr>
        <w:pStyle w:val="CanonBullet"/>
      </w:pPr>
      <w:r>
        <w:rPr>
          <w:b/>
        </w:rPr>
        <w:t xml:space="preserve">• </w:t>
      </w:r>
      <w:r>
        <w:rPr>
          <w:rFonts w:ascii="Liberation Sans" w:hAnsi="Liberation Sans"/>
          <w:sz w:val="21"/>
        </w:rPr>
        <w:t>манеру общения: спокойная, нейтральная, более деловая или более тёплая;</w:t>
      </w:r>
    </w:p>
    <w:p>
      <w:pPr>
        <w:pStyle w:val="CanonBullet"/>
      </w:pPr>
      <w:r>
        <w:rPr>
          <w:b/>
        </w:rPr>
        <w:t xml:space="preserve">• </w:t>
      </w:r>
      <w:r>
        <w:rPr>
          <w:rFonts w:ascii="Liberation Sans" w:hAnsi="Liberation Sans"/>
          <w:sz w:val="21"/>
        </w:rPr>
        <w:t>video/avatar mode или voice-only mode;</w:t>
      </w:r>
    </w:p>
    <w:p>
      <w:pPr>
        <w:pStyle w:val="CanonBullet"/>
      </w:pPr>
      <w:r>
        <w:rPr>
          <w:b/>
        </w:rPr>
        <w:t xml:space="preserve">• </w:t>
      </w:r>
      <w:r>
        <w:rPr>
          <w:rFonts w:ascii="Liberation Sans" w:hAnsi="Liberation Sans"/>
          <w:sz w:val="21"/>
        </w:rPr>
        <w:t>язык общения при наличии соответствующей capability.</w:t>
      </w:r>
    </w:p>
    <w:p>
      <w:pPr/>
      <w:r>
        <w:rPr>
          <w:rFonts w:ascii="Liberation Sans" w:hAnsi="Liberation Sans"/>
          <w:b w:val="0"/>
          <w:i w:val="0"/>
          <w:sz w:val="21"/>
        </w:rPr>
        <w:t>Пользователь может сменить аватар между сессиями и, если runtime позволяет, во время сессии без потери бизнес-контекста.</w:t>
      </w:r>
    </w:p>
    <w:p>
      <w:pPr/>
      <w:r>
        <w:rPr>
          <w:rFonts w:ascii="Liberation Sans" w:hAnsi="Liberation Sans"/>
          <w:b w:val="0"/>
          <w:i w:val="0"/>
          <w:sz w:val="21"/>
        </w:rPr>
        <w:t>Запрещено без подтверждённых прав создавать образ, который намеренно выдаёт себя за конкретного реального специалиста, публичную фигуру или другого реального человека. На интерфейсе постоянно доступна понятная маркировка «AI-аватар».</w:t>
      </w:r>
    </w:p>
    <w:p>
      <w:pPr/>
      <w:r>
        <w:rPr>
          <w:rFonts w:ascii="Liberation Sans" w:hAnsi="Liberation Sans"/>
          <w:b/>
          <w:i w:val="0"/>
          <w:sz w:val="21"/>
        </w:rPr>
        <w:t>49.2. Режим «все специалисты заняты»</w:t>
      </w:r>
    </w:p>
    <w:p>
      <w:pPr/>
      <w:r>
        <w:rPr>
          <w:rFonts w:ascii="Liberation Sans" w:hAnsi="Liberation Sans"/>
          <w:b w:val="0"/>
          <w:i w:val="0"/>
          <w:sz w:val="21"/>
        </w:rPr>
        <w:t>Если подходящий Duty Pool не может дать живого специалиста прямо сейчас, APGIC не должен оставлять пользователя в тупике.</w:t>
      </w:r>
    </w:p>
    <w:p>
      <w:pPr/>
      <w:r>
        <w:rPr>
          <w:rFonts w:ascii="Liberation Sans" w:hAnsi="Liberation Sans"/>
          <w:b w:val="0"/>
          <w:i w:val="0"/>
          <w:sz w:val="21"/>
        </w:rPr>
        <w:t>HelpIntent</w:t>
      </w:r>
    </w:p>
    <w:p>
      <w:pPr>
        <w:pStyle w:val="CanonArrow"/>
        <w:spacing w:before="0" w:after="0"/>
        <w:ind w:left="454"/>
        <w:jc w:val="left"/>
      </w:pPr>
      <w:r>
        <w:t>↓</w:t>
      </w:r>
    </w:p>
    <w:p>
      <w:pPr/>
      <w:r>
        <w:rPr>
          <w:rFonts w:ascii="Liberation Sans" w:hAnsi="Liberation Sans"/>
          <w:b w:val="0"/>
          <w:i w:val="0"/>
          <w:sz w:val="21"/>
        </w:rPr>
        <w:t>No eligible human available now</w:t>
      </w:r>
    </w:p>
    <w:p>
      <w:pPr>
        <w:pStyle w:val="CanonArrow"/>
        <w:spacing w:before="0" w:after="0"/>
        <w:ind w:left="454"/>
        <w:jc w:val="left"/>
      </w:pPr>
      <w:r>
        <w:t>↓</w:t>
      </w:r>
    </w:p>
    <w:p>
      <w:pPr/>
      <w:r>
        <w:rPr>
          <w:rFonts w:ascii="Liberation Sans" w:hAnsi="Liberation Sans"/>
          <w:b w:val="0"/>
          <w:i w:val="0"/>
          <w:sz w:val="21"/>
        </w:rPr>
        <w:t>[Поговорить с аватаром пока ждёте]</w:t>
      </w:r>
    </w:p>
    <w:p>
      <w:pPr>
        <w:pStyle w:val="CanonArrow"/>
        <w:spacing w:before="0" w:after="0"/>
        <w:ind w:left="454"/>
        <w:jc w:val="left"/>
      </w:pPr>
      <w:r>
        <w:t>↓</w:t>
      </w:r>
    </w:p>
    <w:p>
      <w:pPr/>
      <w:r>
        <w:rPr>
          <w:rFonts w:ascii="Liberation Sans" w:hAnsi="Liberation Sans"/>
          <w:b w:val="0"/>
          <w:i w:val="0"/>
          <w:sz w:val="21"/>
        </w:rPr>
        <w:t>AvatarSession</w:t>
      </w:r>
    </w:p>
    <w:p>
      <w:pPr>
        <w:pStyle w:val="CanonArrow"/>
        <w:spacing w:before="0" w:after="0"/>
        <w:ind w:left="454"/>
        <w:jc w:val="left"/>
      </w:pPr>
      <w:r>
        <w:t>↓</w:t>
      </w:r>
    </w:p>
    <w:p>
      <w:pPr/>
      <w:r>
        <w:rPr>
          <w:rFonts w:ascii="Liberation Sans" w:hAnsi="Liberation Sans"/>
          <w:b w:val="0"/>
          <w:i w:val="0"/>
          <w:sz w:val="21"/>
        </w:rPr>
        <w:t>Waitlist / notify when specialist becomes available</w:t>
      </w:r>
    </w:p>
    <w:p>
      <w:pPr>
        <w:pStyle w:val="CanonArrow"/>
        <w:spacing w:before="0" w:after="0"/>
        <w:ind w:left="454"/>
        <w:jc w:val="left"/>
      </w:pPr>
      <w:r>
        <w:t>↓</w:t>
      </w:r>
    </w:p>
    <w:p>
      <w:pPr/>
      <w:r>
        <w:rPr>
          <w:rFonts w:ascii="Liberation Sans" w:hAnsi="Liberation Sans"/>
          <w:b w:val="0"/>
          <w:i w:val="0"/>
          <w:sz w:val="21"/>
        </w:rPr>
        <w:t>Optional human handoff</w:t>
      </w:r>
    </w:p>
    <w:p>
      <w:pPr/>
      <w:r>
        <w:rPr>
          <w:rFonts w:ascii="Liberation Sans" w:hAnsi="Liberation Sans"/>
          <w:b w:val="0"/>
          <w:i w:val="0"/>
          <w:sz w:val="21"/>
        </w:rPr>
        <w:t>Аватар не должен скрывать, что живой специалист сейчас недоступен, и не должен создавать ложное ощущение, что пользователь уже получает профессиональную консультацию.</w:t>
      </w:r>
    </w:p>
    <w:p>
      <w:pPr/>
      <w:r>
        <w:rPr>
          <w:rFonts w:ascii="Liberation Sans" w:hAnsi="Liberation Sans"/>
          <w:b/>
          <w:i w:val="0"/>
          <w:sz w:val="21"/>
        </w:rPr>
        <w:t>49.3. Privacy modes</w:t>
      </w:r>
    </w:p>
    <w:p>
      <w:pPr/>
      <w:r>
        <w:rPr>
          <w:rFonts w:ascii="Liberation Sans" w:hAnsi="Liberation Sans"/>
          <w:b w:val="0"/>
          <w:i w:val="0"/>
          <w:sz w:val="21"/>
        </w:rPr>
        <w:t>По умолчанию используется PRIVATE_EPHEMERAL mode.</w:t>
      </w:r>
    </w:p>
    <w:p>
      <w:pPr>
        <w:pStyle w:val="CanonBullet"/>
      </w:pPr>
      <w:r>
        <w:rPr>
          <w:b/>
        </w:rPr>
        <w:t xml:space="preserve">• </w:t>
      </w:r>
      <w:r>
        <w:rPr>
          <w:rFonts w:ascii="Liberation Sans" w:hAnsi="Liberation Sans"/>
          <w:sz w:val="21"/>
        </w:rPr>
        <w:t>сырой аудио/видео поток и transcript не становятся частью профиля клиента;</w:t>
      </w:r>
    </w:p>
    <w:p>
      <w:pPr>
        <w:pStyle w:val="CanonBullet"/>
      </w:pPr>
      <w:r>
        <w:rPr>
          <w:b/>
        </w:rPr>
        <w:t>• сырой разговор не передаётся специалисту, внешним growth/marketing automation providers, рекламе или BusinessAIOS;</w:t>
      </w:r>
      <w:r>
        <w:rPr>
          <w:rFonts w:ascii="Liberation Sans" w:hAnsi="Liberation Sans"/>
          <w:sz w:val="21"/>
        </w:rPr>
      </w:r>
    </w:p>
    <w:p>
      <w:pPr>
        <w:pStyle w:val="CanonBullet"/>
      </w:pPr>
      <w:r>
        <w:rPr>
          <w:b/>
        </w:rPr>
        <w:t xml:space="preserve">• </w:t>
      </w:r>
      <w:r>
        <w:rPr>
          <w:rFonts w:ascii="Liberation Sans" w:hAnsi="Liberation Sans"/>
          <w:sz w:val="21"/>
        </w:rPr>
        <w:t>APGIC хранит только минимальные operational/lifecycle/security facts, необходимые для работы и аудита;</w:t>
      </w:r>
    </w:p>
    <w:p>
      <w:pPr>
        <w:pStyle w:val="CanonBullet"/>
      </w:pPr>
      <w:r>
        <w:rPr>
          <w:b/>
        </w:rPr>
        <w:t xml:space="preserve">• </w:t>
      </w:r>
      <w:r>
        <w:rPr>
          <w:rFonts w:ascii="Liberation Sans" w:hAnsi="Liberation Sans"/>
          <w:sz w:val="21"/>
        </w:rPr>
        <w:t>если технически возможно при выбранном provider/runtime, содержимое сессии удаляется после завершения согласно retention policy.</w:t>
      </w:r>
    </w:p>
    <w:p>
      <w:pPr>
        <w:pStyle w:val="MiniHeading"/>
      </w:pPr>
      <w:r>
        <w:rPr>
          <w:rFonts w:ascii="Liberation Sans" w:hAnsi="Liberation Sans"/>
          <w:b w:val="0"/>
          <w:i w:val="0"/>
          <w:sz w:val="21"/>
        </w:rPr>
        <w:t>После сессии пользователь отдельно выбирает:</w:t>
      </w:r>
    </w:p>
    <w:p>
      <w:pPr>
        <w:pStyle w:val="CanonBullet"/>
      </w:pPr>
      <w:r>
        <w:rPr>
          <w:b/>
        </w:rPr>
        <w:t xml:space="preserve">• </w:t>
      </w:r>
      <w:r>
        <w:rPr>
          <w:rFonts w:ascii="Liberation Sans" w:hAnsi="Liberation Sans"/>
          <w:sz w:val="21"/>
        </w:rPr>
        <w:t>ничего не сохранять;</w:t>
      </w:r>
    </w:p>
    <w:p>
      <w:pPr>
        <w:pStyle w:val="CanonBullet"/>
      </w:pPr>
      <w:r>
        <w:rPr>
          <w:b/>
        </w:rPr>
        <w:t xml:space="preserve">• </w:t>
      </w:r>
      <w:r>
        <w:rPr>
          <w:rFonts w:ascii="Liberation Sans" w:hAnsi="Liberation Sans"/>
          <w:sz w:val="21"/>
        </w:rPr>
        <w:t>сохранить нейтральное краткое резюме для себя;</w:t>
      </w:r>
    </w:p>
    <w:p>
      <w:pPr>
        <w:pStyle w:val="CanonBullet"/>
      </w:pPr>
      <w:r>
        <w:rPr>
          <w:b/>
        </w:rPr>
        <w:t xml:space="preserve">• </w:t>
      </w:r>
      <w:r>
        <w:rPr>
          <w:rFonts w:ascii="Liberation Sans" w:hAnsi="Liberation Sans"/>
          <w:sz w:val="21"/>
        </w:rPr>
        <w:t>сформировать HelpIntent без сохранения полного разговора;</w:t>
      </w:r>
    </w:p>
    <w:p>
      <w:pPr>
        <w:pStyle w:val="CanonBullet"/>
      </w:pPr>
      <w:r>
        <w:rPr>
          <w:b/>
        </w:rPr>
        <w:t xml:space="preserve">• </w:t>
      </w:r>
      <w:r>
        <w:rPr>
          <w:rFonts w:ascii="Liberation Sans" w:hAnsi="Liberation Sans"/>
          <w:sz w:val="21"/>
        </w:rPr>
        <w:t>передать выбранное пользователем резюме живому специалисту;</w:t>
      </w:r>
    </w:p>
    <w:p>
      <w:pPr>
        <w:pStyle w:val="CanonBullet"/>
      </w:pPr>
      <w:r>
        <w:rPr>
          <w:b/>
        </w:rPr>
        <w:t xml:space="preserve">• </w:t>
      </w:r>
      <w:r>
        <w:rPr>
          <w:rFonts w:ascii="Liberation Sans" w:hAnsi="Liberation Sans"/>
          <w:sz w:val="21"/>
        </w:rPr>
        <w:t>разрешить персональную memory-функцию для будущих avatar sessions, если такая функция введена отдельным consent-контуром.</w:t>
      </w:r>
    </w:p>
    <w:p>
      <w:pPr/>
      <w:r>
        <w:rPr>
          <w:rFonts w:ascii="Liberation Sans" w:hAnsi="Liberation Sans"/>
          <w:b w:val="0"/>
          <w:i w:val="0"/>
          <w:sz w:val="21"/>
        </w:rPr>
        <w:t>Передача полного raw transcript специалисту не является поведением по умолчанию и требует отдельного осознанного действия пользователя.</w:t>
      </w:r>
    </w:p>
    <w:p>
      <w:pPr/>
      <w:r>
        <w:rPr>
          <w:rFonts w:ascii="Liberation Sans" w:hAnsi="Liberation Sans"/>
          <w:b/>
          <w:i w:val="0"/>
          <w:sz w:val="21"/>
        </w:rPr>
        <w:t>49.4. Human handoff</w:t>
      </w:r>
    </w:p>
    <w:p>
      <w:pPr/>
      <w:r>
        <w:rPr>
          <w:rFonts w:ascii="Liberation Sans" w:hAnsi="Liberation Sans"/>
          <w:b w:val="0"/>
          <w:i w:val="0"/>
          <w:sz w:val="21"/>
        </w:rPr>
        <w:t>Во время и после avatar session пользователь всегда может выбрать:</w:t>
      </w:r>
    </w:p>
    <w:p>
      <w:pPr>
        <w:pStyle w:val="CanonBullet"/>
      </w:pPr>
      <w:r>
        <w:rPr>
          <w:b/>
        </w:rPr>
        <w:t xml:space="preserve">• </w:t>
      </w:r>
      <w:r>
        <w:rPr>
          <w:rFonts w:ascii="Liberation Sans" w:hAnsi="Liberation Sans"/>
          <w:sz w:val="21"/>
        </w:rPr>
        <w:t>[Хочу поговорить с человеком];</w:t>
      </w:r>
    </w:p>
    <w:p>
      <w:pPr>
        <w:pStyle w:val="CanonBullet"/>
      </w:pPr>
      <w:r>
        <w:rPr>
          <w:b/>
        </w:rPr>
        <w:t xml:space="preserve">• </w:t>
      </w:r>
      <w:r>
        <w:rPr>
          <w:rFonts w:ascii="Liberation Sans" w:hAnsi="Liberation Sans"/>
          <w:sz w:val="21"/>
        </w:rPr>
        <w:t>[Найти специалиста];</w:t>
      </w:r>
    </w:p>
    <w:p>
      <w:pPr>
        <w:pStyle w:val="CanonBullet"/>
      </w:pPr>
      <w:r>
        <w:rPr>
          <w:b/>
        </w:rPr>
        <w:t xml:space="preserve">• </w:t>
      </w:r>
      <w:r>
        <w:rPr>
          <w:rFonts w:ascii="Liberation Sans" w:hAnsi="Liberation Sans"/>
          <w:sz w:val="21"/>
        </w:rPr>
        <w:t>[Встать в лист ожидания];</w:t>
      </w:r>
    </w:p>
    <w:p>
      <w:pPr>
        <w:pStyle w:val="CanonBullet"/>
      </w:pPr>
      <w:r>
        <w:rPr>
          <w:b/>
        </w:rPr>
        <w:t xml:space="preserve">• </w:t>
      </w:r>
      <w:r>
        <w:rPr>
          <w:rFonts w:ascii="Liberation Sans" w:hAnsi="Liberation Sans"/>
          <w:sz w:val="21"/>
        </w:rPr>
        <w:t>[Записаться на другое время];</w:t>
      </w:r>
    </w:p>
    <w:p>
      <w:pPr>
        <w:pStyle w:val="CanonBullet"/>
      </w:pPr>
      <w:r>
        <w:rPr>
          <w:b/>
        </w:rPr>
        <w:t xml:space="preserve">• </w:t>
      </w:r>
      <w:r>
        <w:rPr>
          <w:rFonts w:ascii="Liberation Sans" w:hAnsi="Liberation Sans"/>
          <w:sz w:val="21"/>
        </w:rPr>
        <w:t>[Продолжить с аватаром].</w:t>
      </w:r>
    </w:p>
    <w:p>
      <w:pPr/>
      <w:r>
        <w:rPr>
          <w:rFonts w:ascii="Liberation Sans" w:hAnsi="Liberation Sans"/>
          <w:b w:val="0"/>
          <w:i w:val="0"/>
          <w:sz w:val="21"/>
        </w:rPr>
        <w:t>При handoff APGIC повторно выполняет Qualification/Matching. Аватар не выбирает специалиста сам и не может коммерческим prompt-ом обойти marketplace rules.</w:t>
      </w:r>
    </w:p>
    <w:p>
      <w:pPr/>
      <w:r>
        <w:rPr>
          <w:rFonts w:ascii="Liberation Sans" w:hAnsi="Liberation Sans"/>
          <w:b w:val="0"/>
          <w:i w:val="0"/>
          <w:sz w:val="21"/>
        </w:rPr>
        <w:t>Пользователь сам решает, передавать ли живому специалисту сформированный HelpIntent/summary. Если не передаёт, новый разговор начинается без скрытого переноса содержимого avatar session.</w:t>
      </w:r>
    </w:p>
    <w:p>
      <w:pPr/>
      <w:r>
        <w:rPr>
          <w:rFonts w:ascii="Liberation Sans" w:hAnsi="Liberation Sans"/>
          <w:b/>
          <w:i w:val="0"/>
          <w:sz w:val="21"/>
        </w:rPr>
        <w:t>49.5. Safety routing</w:t>
      </w:r>
    </w:p>
    <w:p>
      <w:pPr/>
      <w:r>
        <w:rPr>
          <w:rFonts w:ascii="Liberation Sans" w:hAnsi="Liberation Sans"/>
          <w:b w:val="0"/>
          <w:i w:val="0"/>
          <w:sz w:val="21"/>
        </w:rPr>
        <w:t>Avatar Companion должен иметь отдельный safety policy для высокорисковых сигналов. Он не ставит диагноз и не делает клинических выводов, но может распознать необходимость немедленного human/safety escalation по установленным правилам.</w:t>
      </w:r>
    </w:p>
    <w:p>
      <w:pPr/>
      <w:r>
        <w:rPr>
          <w:rFonts w:ascii="Liberation Sans" w:hAnsi="Liberation Sans"/>
          <w:b w:val="0"/>
          <w:i w:val="0"/>
          <w:sz w:val="21"/>
        </w:rPr>
        <w:t>При признаках непосредственной опасности система должна прекратить обычный growth/upsell flow и предложить подходящие доступные способы связи с живым человеком и экстренными службами в зависимости от разрешённого географического/пользовательского контекста.</w:t>
      </w:r>
    </w:p>
    <w:p>
      <w:pPr/>
      <w:r>
        <w:rPr>
          <w:rFonts w:ascii="Liberation Sans" w:hAnsi="Liberation Sans"/>
          <w:b w:val="0"/>
          <w:i w:val="0"/>
          <w:sz w:val="21"/>
        </w:rPr>
        <w:t>Safety escalation и доступ к экстренной навигации не могут зависеть от подписки, остатка Credits или оплаты avatar session.</w:t>
      </w:r>
    </w:p>
    <w:p>
      <w:pPr/>
      <w:r>
        <w:rPr>
          <w:rFonts w:ascii="Liberation Sans" w:hAnsi="Liberation Sans"/>
          <w:b/>
          <w:i w:val="0"/>
          <w:sz w:val="21"/>
        </w:rPr>
        <w:t>49.6. Anti-dependency rules</w:t>
      </w:r>
    </w:p>
    <w:p>
      <w:pPr/>
      <w:r>
        <w:rPr>
          <w:rFonts w:ascii="Liberation Sans" w:hAnsi="Liberation Sans"/>
          <w:b w:val="0"/>
          <w:i w:val="0"/>
          <w:sz w:val="21"/>
        </w:rPr>
        <w:t>APGIC не должен проектировать Avatar Companion для формирования эмоциональной зависимости.</w:t>
      </w:r>
    </w:p>
    <w:p>
      <w:pPr>
        <w:pStyle w:val="CanonBullet"/>
      </w:pPr>
      <w:r>
        <w:rPr>
          <w:b/>
        </w:rPr>
        <w:t xml:space="preserve">• </w:t>
      </w:r>
      <w:r>
        <w:rPr>
          <w:rFonts w:ascii="Liberation Sans" w:hAnsi="Liberation Sans"/>
          <w:sz w:val="21"/>
        </w:rPr>
        <w:t>нельзя утверждать, что аватар является сознательным человеком;</w:t>
      </w:r>
    </w:p>
    <w:p>
      <w:pPr>
        <w:pStyle w:val="CanonBullet"/>
      </w:pPr>
      <w:r>
        <w:rPr>
          <w:b/>
        </w:rPr>
        <w:t xml:space="preserve">• </w:t>
      </w:r>
      <w:r>
        <w:rPr>
          <w:rFonts w:ascii="Liberation Sans" w:hAnsi="Liberation Sans"/>
          <w:sz w:val="21"/>
        </w:rPr>
        <w:t>нельзя говорить «только я вас понимаю», «не уходите от меня» и использовать аналогичные dependency-механики;</w:t>
      </w:r>
    </w:p>
    <w:p>
      <w:pPr>
        <w:pStyle w:val="CanonBullet"/>
      </w:pPr>
      <w:r>
        <w:rPr>
          <w:b/>
        </w:rPr>
        <w:t xml:space="preserve">• </w:t>
      </w:r>
      <w:r>
        <w:rPr>
          <w:rFonts w:ascii="Liberation Sans" w:hAnsi="Liberation Sans"/>
          <w:sz w:val="21"/>
        </w:rPr>
        <w:t>нельзя давить streak-механиками, чувством вины или страхом потерять отношения с аватаром;</w:t>
      </w:r>
    </w:p>
    <w:p>
      <w:pPr>
        <w:pStyle w:val="CanonBullet"/>
      </w:pPr>
      <w:r>
        <w:rPr>
          <w:b/>
        </w:rPr>
        <w:t xml:space="preserve">• </w:t>
      </w:r>
      <w:r>
        <w:rPr>
          <w:rFonts w:ascii="Liberation Sans" w:hAnsi="Liberation Sans"/>
          <w:sz w:val="21"/>
        </w:rPr>
        <w:t>нельзя использовать эмоционально напряжённый момент для агрессивного upsell;</w:t>
      </w:r>
    </w:p>
    <w:p>
      <w:pPr>
        <w:pStyle w:val="CanonBullet"/>
      </w:pPr>
      <w:r>
        <w:rPr>
          <w:b/>
        </w:rPr>
        <w:t xml:space="preserve">• </w:t>
      </w:r>
      <w:r>
        <w:rPr>
          <w:rFonts w:ascii="Liberation Sans" w:hAnsi="Liberation Sans"/>
          <w:sz w:val="21"/>
        </w:rPr>
        <w:t>нельзя искусственно препятствовать переходу к живому специалисту.</w:t>
      </w:r>
    </w:p>
    <w:p>
      <w:pPr/>
      <w:r>
        <w:rPr>
          <w:rFonts w:ascii="Liberation Sans" w:hAnsi="Liberation Sans"/>
          <w:b/>
          <w:i w:val="0"/>
          <w:sz w:val="21"/>
        </w:rPr>
        <w:t>49.7. AvatarSession</w:t>
      </w:r>
    </w:p>
    <w:p>
      <w:pPr>
        <w:pStyle w:val="MiniHeading"/>
      </w:pPr>
      <w:r>
        <w:rPr>
          <w:rFonts w:ascii="Liberation Sans" w:hAnsi="Liberation Sans"/>
          <w:b w:val="0"/>
          <w:i w:val="0"/>
          <w:sz w:val="21"/>
        </w:rPr>
        <w:t>Каноническая сущность:</w:t>
      </w:r>
    </w:p>
    <w:p>
      <w:pPr/>
      <w:r>
        <w:rPr>
          <w:rFonts w:ascii="Liberation Sans" w:hAnsi="Liberation Sans"/>
          <w:b w:val="0"/>
          <w:i w:val="0"/>
          <w:sz w:val="21"/>
        </w:rPr>
        <w:t>AvatarSession</w:t>
      </w:r>
    </w:p>
    <w:p>
      <w:pPr/>
      <w:r>
        <w:rPr>
          <w:rFonts w:ascii="Liberation Sans" w:hAnsi="Liberation Sans"/>
          <w:b w:val="0"/>
          <w:i w:val="0"/>
          <w:sz w:val="21"/>
        </w:rPr>
        <w:t>session_id</w:t>
      </w:r>
    </w:p>
    <w:p>
      <w:pPr/>
      <w:r>
        <w:rPr>
          <w:rFonts w:ascii="Liberation Sans" w:hAnsi="Liberation Sans"/>
          <w:b w:val="0"/>
          <w:i w:val="0"/>
          <w:sz w:val="21"/>
        </w:rPr>
        <w:t>user_id</w:t>
      </w:r>
    </w:p>
    <w:p>
      <w:pPr/>
      <w:r>
        <w:rPr>
          <w:rFonts w:ascii="Liberation Sans" w:hAnsi="Liberation Sans"/>
          <w:b w:val="0"/>
          <w:i w:val="0"/>
          <w:sz w:val="21"/>
        </w:rPr>
        <w:t>persona_id</w:t>
      </w:r>
    </w:p>
    <w:p>
      <w:pPr/>
      <w:r>
        <w:rPr>
          <w:rFonts w:ascii="Liberation Sans" w:hAnsi="Liberation Sans"/>
          <w:b w:val="0"/>
          <w:i w:val="0"/>
          <w:sz w:val="21"/>
        </w:rPr>
        <w:t>session_purpose</w:t>
      </w:r>
    </w:p>
    <w:p>
      <w:pPr/>
      <w:r>
        <w:rPr>
          <w:rFonts w:ascii="Liberation Sans" w:hAnsi="Liberation Sans"/>
          <w:b w:val="0"/>
          <w:i w:val="0"/>
          <w:sz w:val="21"/>
        </w:rPr>
        <w:t>privacy_mode</w:t>
      </w:r>
    </w:p>
    <w:p>
      <w:pPr/>
      <w:r>
        <w:rPr>
          <w:rFonts w:ascii="Liberation Sans" w:hAnsi="Liberation Sans"/>
          <w:b w:val="0"/>
          <w:i w:val="0"/>
          <w:sz w:val="21"/>
        </w:rPr>
        <w:t>language</w:t>
      </w:r>
    </w:p>
    <w:p>
      <w:pPr/>
      <w:r>
        <w:rPr>
          <w:rFonts w:ascii="Liberation Sans" w:hAnsi="Liberation Sans"/>
          <w:b w:val="0"/>
          <w:i w:val="0"/>
          <w:sz w:val="21"/>
        </w:rPr>
        <w:t>voice_profile</w:t>
      </w:r>
    </w:p>
    <w:p>
      <w:pPr/>
      <w:r>
        <w:rPr>
          <w:rFonts w:ascii="Liberation Sans" w:hAnsi="Liberation Sans"/>
          <w:b w:val="0"/>
          <w:i w:val="0"/>
          <w:sz w:val="21"/>
        </w:rPr>
        <w:t>visual_profile</w:t>
      </w:r>
    </w:p>
    <w:p>
      <w:pPr/>
      <w:r>
        <w:rPr>
          <w:rFonts w:ascii="Liberation Sans" w:hAnsi="Liberation Sans"/>
          <w:b w:val="0"/>
          <w:i w:val="0"/>
          <w:sz w:val="21"/>
        </w:rPr>
        <w:t>started_at</w:t>
      </w:r>
    </w:p>
    <w:p>
      <w:pPr/>
      <w:r>
        <w:rPr>
          <w:rFonts w:ascii="Liberation Sans" w:hAnsi="Liberation Sans"/>
          <w:b w:val="0"/>
          <w:i w:val="0"/>
          <w:sz w:val="21"/>
        </w:rPr>
        <w:t>ended_at</w:t>
      </w:r>
    </w:p>
    <w:p>
      <w:pPr/>
      <w:r>
        <w:rPr>
          <w:rFonts w:ascii="Liberation Sans" w:hAnsi="Liberation Sans"/>
          <w:b w:val="0"/>
          <w:i w:val="0"/>
          <w:sz w:val="21"/>
        </w:rPr>
        <w:t>handoff_requested_at</w:t>
      </w:r>
    </w:p>
    <w:p>
      <w:pPr/>
      <w:r>
        <w:rPr>
          <w:rFonts w:ascii="Liberation Sans" w:hAnsi="Liberation Sans"/>
          <w:b w:val="0"/>
          <w:i w:val="0"/>
          <w:sz w:val="21"/>
        </w:rPr>
        <w:t>waitlist_requested_at</w:t>
      </w:r>
    </w:p>
    <w:p>
      <w:pPr/>
      <w:r>
        <w:rPr>
          <w:rFonts w:ascii="Liberation Sans" w:hAnsi="Liberation Sans"/>
          <w:b w:val="0"/>
          <w:i w:val="0"/>
          <w:sz w:val="21"/>
        </w:rPr>
        <w:t>safety_state</w:t>
      </w:r>
    </w:p>
    <w:p>
      <w:pPr/>
      <w:r>
        <w:rPr>
          <w:rFonts w:ascii="Liberation Sans" w:hAnsi="Liberation Sans"/>
          <w:b w:val="0"/>
          <w:i w:val="0"/>
          <w:sz w:val="21"/>
        </w:rPr>
        <w:t>consented_summary_id?</w:t>
      </w:r>
    </w:p>
    <w:p>
      <w:pPr/>
      <w:r>
        <w:rPr>
          <w:rFonts w:ascii="Liberation Sans" w:hAnsi="Liberation Sans"/>
          <w:b w:val="0"/>
          <w:i w:val="0"/>
          <w:sz w:val="21"/>
        </w:rPr>
        <w:t>Raw transcript/audio/video не должны становиться обязательными полями AvatarSession.</w:t>
      </w:r>
    </w:p>
    <w:p>
      <w:pPr/>
      <w:r>
        <w:rPr>
          <w:rFonts w:ascii="Liberation Sans" w:hAnsi="Liberation Sans"/>
          <w:b/>
          <w:i w:val="0"/>
          <w:sz w:val="21"/>
        </w:rPr>
        <w:t>49.8. Экономика</w:t>
      </w:r>
    </w:p>
    <w:p>
      <w:pPr/>
      <w:r>
        <w:rPr>
          <w:rFonts w:ascii="Liberation Sans" w:hAnsi="Liberation Sans"/>
          <w:b w:val="0"/>
          <w:i w:val="0"/>
          <w:sz w:val="21"/>
        </w:rPr>
        <w:t>Avatar Companion может входить в APGIC Personal/клиентскую подписку, предоставляться с бесплатным стартовым лимитом или оплачиваться Credits/пакетом минут. Конкретная цена является отдельной pricing policy.</w:t>
      </w:r>
    </w:p>
    <w:p>
      <w:pPr/>
      <w:r>
        <w:rPr>
          <w:rFonts w:ascii="Liberation Sans" w:hAnsi="Liberation Sans"/>
          <w:b w:val="0"/>
          <w:i w:val="0"/>
          <w:sz w:val="21"/>
        </w:rPr>
        <w:t>Нельзя превращать отсутствие живого специалиста в скрытую принудительную продажу avatar session. Пользователь должен видеть бесплатные/доступные альтернативы: waitlist, запись на другое время и выход.</w:t>
      </w:r>
    </w:p>
    <w:p>
      <w:pPr/>
      <w:r>
        <w:rPr>
          <w:rFonts w:ascii="Liberation Sans" w:hAnsi="Liberation Sans"/>
          <w:b/>
          <w:i w:val="0"/>
          <w:sz w:val="21"/>
        </w:rPr>
        <w:t>49.9. Метрики качества</w:t>
      </w:r>
    </w:p>
    <w:p>
      <w:pPr>
        <w:pStyle w:val="MiniHeading"/>
      </w:pPr>
      <w:r>
        <w:rPr>
          <w:rFonts w:ascii="Liberation Sans" w:hAnsi="Liberation Sans"/>
          <w:b w:val="0"/>
          <w:i w:val="0"/>
          <w:sz w:val="21"/>
        </w:rPr>
        <w:t>Измерять:</w:t>
      </w:r>
    </w:p>
    <w:p>
      <w:pPr>
        <w:pStyle w:val="CanonBullet"/>
      </w:pPr>
      <w:r>
        <w:rPr>
          <w:b/>
        </w:rPr>
        <w:t xml:space="preserve">• </w:t>
      </w:r>
      <w:r>
        <w:rPr>
          <w:rFonts w:ascii="Liberation Sans" w:hAnsi="Liberation Sans"/>
          <w:sz w:val="21"/>
        </w:rPr>
        <w:t>успешный старт сессии;</w:t>
      </w:r>
    </w:p>
    <w:p>
      <w:pPr>
        <w:pStyle w:val="CanonBullet"/>
      </w:pPr>
      <w:r>
        <w:rPr>
          <w:b/>
        </w:rPr>
        <w:t xml:space="preserve">• </w:t>
      </w:r>
      <w:r>
        <w:rPr>
          <w:rFonts w:ascii="Liberation Sans" w:hAnsi="Liberation Sans"/>
          <w:sz w:val="21"/>
        </w:rPr>
        <w:t>latency до первого осмысленного ответа;</w:t>
      </w:r>
    </w:p>
    <w:p>
      <w:pPr>
        <w:pStyle w:val="CanonBullet"/>
      </w:pPr>
      <w:r>
        <w:rPr>
          <w:b/>
        </w:rPr>
        <w:t xml:space="preserve">• </w:t>
      </w:r>
      <w:r>
        <w:rPr>
          <w:rFonts w:ascii="Liberation Sans" w:hAnsi="Liberation Sans"/>
          <w:sz w:val="21"/>
        </w:rPr>
        <w:t>session completion;</w:t>
      </w:r>
    </w:p>
    <w:p>
      <w:pPr>
        <w:pStyle w:val="CanonBullet"/>
      </w:pPr>
      <w:r>
        <w:rPr>
          <w:b/>
        </w:rPr>
        <w:t xml:space="preserve">• </w:t>
      </w:r>
      <w:r>
        <w:rPr>
          <w:rFonts w:ascii="Liberation Sans" w:hAnsi="Liberation Sans"/>
          <w:sz w:val="21"/>
        </w:rPr>
        <w:t>client-reported helpfulness без выдачи показателя за медицинскую эффективность;</w:t>
      </w:r>
    </w:p>
    <w:p>
      <w:pPr>
        <w:pStyle w:val="CanonBullet"/>
      </w:pPr>
      <w:r>
        <w:rPr>
          <w:b/>
        </w:rPr>
        <w:t xml:space="preserve">• </w:t>
      </w:r>
      <w:r>
        <w:rPr>
          <w:rFonts w:ascii="Liberation Sans" w:hAnsi="Liberation Sans"/>
          <w:sz w:val="21"/>
        </w:rPr>
        <w:t>human handoff rate;</w:t>
      </w:r>
    </w:p>
    <w:p>
      <w:pPr>
        <w:pStyle w:val="CanonBullet"/>
      </w:pPr>
      <w:r>
        <w:rPr>
          <w:b/>
        </w:rPr>
        <w:t xml:space="preserve">• </w:t>
      </w:r>
      <w:r>
        <w:rPr>
          <w:rFonts w:ascii="Liberation Sans" w:hAnsi="Liberation Sans"/>
          <w:sz w:val="21"/>
        </w:rPr>
        <w:t>waitlist conversion;</w:t>
      </w:r>
    </w:p>
    <w:p>
      <w:pPr>
        <w:pStyle w:val="CanonBullet"/>
      </w:pPr>
      <w:r>
        <w:rPr>
          <w:b/>
        </w:rPr>
        <w:t xml:space="preserve">• </w:t>
      </w:r>
      <w:r>
        <w:rPr>
          <w:rFonts w:ascii="Liberation Sans" w:hAnsi="Liberation Sans"/>
          <w:sz w:val="21"/>
        </w:rPr>
        <w:t>booking after avatar session;</w:t>
      </w:r>
    </w:p>
    <w:p>
      <w:pPr>
        <w:pStyle w:val="CanonBullet"/>
      </w:pPr>
      <w:r>
        <w:rPr>
          <w:b/>
        </w:rPr>
        <w:t xml:space="preserve">• </w:t>
      </w:r>
      <w:r>
        <w:rPr>
          <w:rFonts w:ascii="Liberation Sans" w:hAnsi="Liberation Sans"/>
          <w:sz w:val="21"/>
        </w:rPr>
        <w:t>safety escalation rate;</w:t>
      </w:r>
    </w:p>
    <w:p>
      <w:pPr>
        <w:pStyle w:val="CanonBullet"/>
      </w:pPr>
      <w:r>
        <w:rPr>
          <w:b/>
        </w:rPr>
        <w:t xml:space="preserve">• </w:t>
      </w:r>
      <w:r>
        <w:rPr>
          <w:rFonts w:ascii="Liberation Sans" w:hAnsi="Liberation Sans"/>
          <w:sz w:val="21"/>
        </w:rPr>
        <w:t>runtime failure/fallback-to-text rate.</w:t>
      </w:r>
    </w:p>
    <w:p>
      <w:pPr/>
      <w:r>
        <w:rPr>
          <w:rFonts w:ascii="Liberation Sans" w:hAnsi="Liberation Sans"/>
          <w:b w:val="0"/>
          <w:i w:val="0"/>
          <w:sz w:val="21"/>
        </w:rPr>
        <w:t>Оптимизация запрещена по метрикам длительности разговора или эмоциональной привязанности как самоцели. North Star этого режима — безопасно дать человеку доступный разговорный интерфейс и помочь ему сделать следующий полезный шаг, если он этого хочет.</w:t>
      </w:r>
    </w:p>
    <w:p>
      <w:pPr>
        <w:pStyle w:val="SectionHeading"/>
      </w:pPr>
      <w:r>
        <w:t>50. AI-представитель специалиста</w:t>
      </w:r>
    </w:p>
    <w:p>
      <w:pPr/>
      <w:r>
        <w:rPr>
          <w:rFonts w:ascii="Liberation Sans" w:hAnsi="Liberation Sans"/>
          <w:b w:val="0"/>
          <w:i w:val="0"/>
          <w:sz w:val="21"/>
        </w:rPr>
        <w:t>Специалист может опционально создать публичного AI-представителя для ответов на вопросы до записи.</w:t>
      </w:r>
    </w:p>
    <w:p>
      <w:pPr>
        <w:pStyle w:val="MiniHeading"/>
      </w:pPr>
      <w:r>
        <w:rPr>
          <w:rFonts w:ascii="Liberation Sans" w:hAnsi="Liberation Sans"/>
          <w:b w:val="0"/>
          <w:i w:val="0"/>
          <w:sz w:val="21"/>
        </w:rPr>
        <w:t>Разрешённый knowledge scope:</w:t>
      </w:r>
    </w:p>
    <w:p>
      <w:pPr>
        <w:pStyle w:val="CanonBullet"/>
      </w:pPr>
      <w:r>
        <w:rPr>
          <w:b/>
        </w:rPr>
        <w:t xml:space="preserve">• </w:t>
      </w:r>
      <w:r>
        <w:rPr>
          <w:rFonts w:ascii="Liberation Sans" w:hAnsi="Liberation Sans"/>
          <w:sz w:val="21"/>
        </w:rPr>
        <w:t>публичный профиль;</w:t>
      </w:r>
    </w:p>
    <w:p>
      <w:pPr>
        <w:pStyle w:val="CanonBullet"/>
      </w:pPr>
      <w:r>
        <w:rPr>
          <w:b/>
        </w:rPr>
        <w:t xml:space="preserve">• </w:t>
      </w:r>
      <w:r>
        <w:rPr>
          <w:rFonts w:ascii="Liberation Sans" w:hAnsi="Liberation Sans"/>
          <w:sz w:val="21"/>
        </w:rPr>
        <w:t>подтверждённые компетенции;</w:t>
      </w:r>
    </w:p>
    <w:p>
      <w:pPr>
        <w:pStyle w:val="CanonBullet"/>
      </w:pPr>
      <w:r>
        <w:rPr>
          <w:b/>
        </w:rPr>
        <w:t xml:space="preserve">• </w:t>
      </w:r>
      <w:r>
        <w:rPr>
          <w:rFonts w:ascii="Liberation Sans" w:hAnsi="Liberation Sans"/>
          <w:sz w:val="21"/>
        </w:rPr>
        <w:t>цены;</w:t>
      </w:r>
    </w:p>
    <w:p>
      <w:pPr>
        <w:pStyle w:val="CanonBullet"/>
      </w:pPr>
      <w:r>
        <w:rPr>
          <w:b/>
        </w:rPr>
        <w:t xml:space="preserve">• </w:t>
      </w:r>
      <w:r>
        <w:rPr>
          <w:rFonts w:ascii="Liberation Sans" w:hAnsi="Liberation Sans"/>
          <w:sz w:val="21"/>
        </w:rPr>
        <w:t>форматы;</w:t>
      </w:r>
    </w:p>
    <w:p>
      <w:pPr>
        <w:pStyle w:val="CanonBullet"/>
      </w:pPr>
      <w:r>
        <w:rPr>
          <w:b/>
        </w:rPr>
        <w:t xml:space="preserve">• </w:t>
      </w:r>
      <w:r>
        <w:rPr>
          <w:rFonts w:ascii="Liberation Sans" w:hAnsi="Liberation Sans"/>
          <w:sz w:val="21"/>
        </w:rPr>
        <w:t>расписание;</w:t>
      </w:r>
    </w:p>
    <w:p>
      <w:pPr>
        <w:pStyle w:val="CanonBullet"/>
      </w:pPr>
      <w:r>
        <w:rPr>
          <w:b/>
        </w:rPr>
        <w:t xml:space="preserve">• </w:t>
      </w:r>
      <w:r>
        <w:rPr>
          <w:rFonts w:ascii="Liberation Sans" w:hAnsi="Liberation Sans"/>
          <w:sz w:val="21"/>
        </w:rPr>
        <w:t>публичные FAQ;</w:t>
      </w:r>
    </w:p>
    <w:p>
      <w:pPr>
        <w:pStyle w:val="CanonBullet"/>
      </w:pPr>
      <w:r>
        <w:rPr>
          <w:b/>
        </w:rPr>
        <w:t xml:space="preserve">• </w:t>
      </w:r>
      <w:r>
        <w:rPr>
          <w:rFonts w:ascii="Liberation Sans" w:hAnsi="Liberation Sans"/>
          <w:sz w:val="21"/>
        </w:rPr>
        <w:t>публичные материалы специалиста;</w:t>
      </w:r>
    </w:p>
    <w:p>
      <w:pPr>
        <w:pStyle w:val="CanonBullet"/>
      </w:pPr>
      <w:r>
        <w:rPr>
          <w:b/>
        </w:rPr>
        <w:t xml:space="preserve">• </w:t>
      </w:r>
      <w:r>
        <w:rPr>
          <w:rFonts w:ascii="Liberation Sans" w:hAnsi="Liberation Sans"/>
          <w:sz w:val="21"/>
        </w:rPr>
        <w:t>правила booking/cancellation.</w:t>
      </w:r>
    </w:p>
    <w:p>
      <w:pPr>
        <w:pStyle w:val="MiniHeading"/>
      </w:pPr>
      <w:r>
        <w:rPr>
          <w:rFonts w:ascii="Liberation Sans" w:hAnsi="Liberation Sans"/>
          <w:b w:val="0"/>
          <w:i w:val="0"/>
          <w:sz w:val="21"/>
        </w:rPr>
        <w:t>Запрещённый knowledge scope:</w:t>
      </w:r>
    </w:p>
    <w:p>
      <w:pPr>
        <w:pStyle w:val="CanonBullet"/>
      </w:pPr>
      <w:r>
        <w:rPr>
          <w:b/>
        </w:rPr>
        <w:t xml:space="preserve">• </w:t>
      </w:r>
      <w:r>
        <w:rPr>
          <w:rFonts w:ascii="Liberation Sans" w:hAnsi="Liberation Sans"/>
          <w:sz w:val="21"/>
        </w:rPr>
        <w:t>содержимое консультаций;</w:t>
      </w:r>
    </w:p>
    <w:p>
      <w:pPr>
        <w:pStyle w:val="CanonBullet"/>
      </w:pPr>
      <w:r>
        <w:rPr>
          <w:b/>
        </w:rPr>
        <w:t xml:space="preserve">• </w:t>
      </w:r>
      <w:r>
        <w:rPr>
          <w:rFonts w:ascii="Liberation Sans" w:hAnsi="Liberation Sans"/>
          <w:sz w:val="21"/>
        </w:rPr>
        <w:t>личные записи клиентов;</w:t>
      </w:r>
    </w:p>
    <w:p>
      <w:pPr>
        <w:pStyle w:val="CanonBullet"/>
      </w:pPr>
      <w:r>
        <w:rPr>
          <w:b/>
        </w:rPr>
        <w:t xml:space="preserve">• </w:t>
      </w:r>
      <w:r>
        <w:rPr>
          <w:rFonts w:ascii="Liberation Sans" w:hAnsi="Liberation Sans"/>
          <w:sz w:val="21"/>
        </w:rPr>
        <w:t>скрытые персональные данные;</w:t>
      </w:r>
    </w:p>
    <w:p>
      <w:pPr>
        <w:pStyle w:val="CanonBullet"/>
      </w:pPr>
      <w:r>
        <w:rPr>
          <w:b/>
        </w:rPr>
        <w:t xml:space="preserve">• </w:t>
      </w:r>
      <w:r>
        <w:rPr>
          <w:rFonts w:ascii="Liberation Sans" w:hAnsi="Liberation Sans"/>
          <w:sz w:val="21"/>
        </w:rPr>
        <w:t>неподтверждённая квалификация;</w:t>
      </w:r>
    </w:p>
    <w:p>
      <w:pPr>
        <w:pStyle w:val="CanonBullet"/>
      </w:pPr>
      <w:r>
        <w:rPr>
          <w:b/>
        </w:rPr>
        <w:t xml:space="preserve">• </w:t>
      </w:r>
      <w:r>
        <w:rPr>
          <w:rFonts w:ascii="Liberation Sans" w:hAnsi="Liberation Sans"/>
          <w:sz w:val="21"/>
        </w:rPr>
        <w:t>догадки о специалисте или клиенте.</w:t>
      </w:r>
    </w:p>
    <w:p>
      <w:pPr/>
      <w:r>
        <w:rPr>
          <w:rFonts w:ascii="Liberation Sans" w:hAnsi="Liberation Sans"/>
          <w:b w:val="0"/>
          <w:i w:val="0"/>
          <w:sz w:val="21"/>
        </w:rPr>
        <w:t>Представитель всегда сообщает, что он является виртуальным помощником, а не самим специалистом.</w:t>
      </w:r>
    </w:p>
    <w:p>
      <w:pPr>
        <w:pStyle w:val="SectionHeading"/>
      </w:pPr>
      <w:r>
        <w:t>51. Content Persona Studio</w:t>
      </w:r>
    </w:p>
    <w:p>
      <w:pPr/>
      <w:r>
        <w:rPr>
          <w:rFonts w:ascii="Liberation Sans" w:hAnsi="Liberation Sans"/>
          <w:b w:val="0"/>
          <w:i w:val="0"/>
          <w:sz w:val="21"/>
        </w:rPr>
        <w:t>VPR и ClientPlatform могут использоваться как отдельный добровольный контентный инструмент специалиста.</w:t>
      </w:r>
    </w:p>
    <w:p>
      <w:pPr/>
      <w:r>
        <w:rPr>
          <w:rFonts w:ascii="Liberation Sans" w:hAnsi="Liberation Sans"/>
          <w:b w:val="0"/>
          <w:i w:val="0"/>
          <w:sz w:val="21"/>
        </w:rPr>
        <w:t>Специалист записывает исходный материал</w:t>
      </w:r>
    </w:p>
    <w:p>
      <w:pPr>
        <w:pStyle w:val="CanonArrow"/>
        <w:spacing w:before="0" w:after="0"/>
        <w:ind w:left="454"/>
        <w:jc w:val="left"/>
      </w:pPr>
      <w:r>
        <w:t>↓</w:t>
      </w:r>
    </w:p>
    <w:p>
      <w:pPr/>
      <w:r>
        <w:rPr>
          <w:rFonts w:ascii="Liberation Sans" w:hAnsi="Liberation Sans"/>
          <w:b w:val="0"/>
          <w:i w:val="0"/>
          <w:sz w:val="21"/>
        </w:rPr>
        <w:t>AI формирует черновики форматов</w:t>
      </w:r>
    </w:p>
    <w:p>
      <w:pPr>
        <w:pStyle w:val="CanonArrow"/>
        <w:spacing w:before="0" w:after="0"/>
        <w:ind w:left="454"/>
        <w:jc w:val="left"/>
      </w:pPr>
      <w:r>
        <w:t>↓</w:t>
      </w:r>
    </w:p>
    <w:p>
      <w:pPr/>
      <w:r>
        <w:rPr>
          <w:rFonts w:ascii="Liberation Sans" w:hAnsi="Liberation Sans"/>
          <w:b w:val="0"/>
          <w:i w:val="0"/>
          <w:sz w:val="21"/>
        </w:rPr>
        <w:t>Specialist approval</w:t>
      </w:r>
    </w:p>
    <w:p>
      <w:pPr>
        <w:pStyle w:val="CanonArrow"/>
        <w:spacing w:before="0" w:after="0"/>
        <w:ind w:left="454"/>
        <w:jc w:val="left"/>
      </w:pPr>
      <w:r>
        <w:t>↓</w:t>
      </w:r>
    </w:p>
    <w:p>
      <w:pPr/>
      <w:r>
        <w:rPr>
          <w:rFonts w:ascii="Liberation Sans" w:hAnsi="Liberation Sans"/>
          <w:b w:val="0"/>
          <w:i w:val="0"/>
          <w:sz w:val="21"/>
        </w:rPr>
        <w:t>GrowthCRMProvider adapts per channel (reference: ClientPlatform)</w:t>
      </w:r>
    </w:p>
    <w:p>
      <w:pPr>
        <w:pStyle w:val="CanonArrow"/>
        <w:spacing w:before="0" w:after="0"/>
        <w:ind w:left="454"/>
        <w:jc w:val="left"/>
      </w:pPr>
      <w:r>
        <w:t>↓</w:t>
      </w:r>
    </w:p>
    <w:p>
      <w:pPr/>
      <w:r>
        <w:rPr>
          <w:rFonts w:ascii="Liberation Sans" w:hAnsi="Liberation Sans"/>
          <w:b w:val="0"/>
          <w:i w:val="0"/>
          <w:sz w:val="21"/>
        </w:rPr>
        <w:t>Publication</w:t>
      </w:r>
    </w:p>
    <w:p>
      <w:pPr>
        <w:pStyle w:val="CanonArrow"/>
        <w:spacing w:before="0" w:after="0"/>
        <w:ind w:left="454"/>
        <w:jc w:val="left"/>
      </w:pPr>
      <w:r>
        <w:t>↓</w:t>
      </w:r>
    </w:p>
    <w:p>
      <w:pPr/>
      <w:r>
        <w:rPr>
          <w:rFonts w:ascii="Liberation Sans" w:hAnsi="Liberation Sans"/>
          <w:b w:val="0"/>
          <w:i w:val="0"/>
          <w:sz w:val="21"/>
        </w:rPr>
        <w:t>Attribution / engagement / booking outcomes</w:t>
      </w:r>
    </w:p>
    <w:p>
      <w:pPr/>
      <w:r>
        <w:rPr>
          <w:rFonts w:ascii="Liberation Sans" w:hAnsi="Liberation Sans"/>
          <w:b w:val="0"/>
          <w:i w:val="0"/>
          <w:sz w:val="21"/>
        </w:rPr>
        <w:t>Из одного разрешённого исходника могут создаваться: статья, пост, короткий ролик, анонс вебинара, FAQ и social card.</w:t>
      </w:r>
    </w:p>
    <w:p>
      <w:pPr/>
      <w:r>
        <w:rPr>
          <w:rFonts w:ascii="Liberation Sans" w:hAnsi="Liberation Sans"/>
          <w:b w:val="0"/>
          <w:i w:val="0"/>
          <w:sz w:val="21"/>
        </w:rPr>
        <w:t>Публикация от имени специалиста требует approval или заранее заданной AutomationPolicy. Система не имеет права придумывать опыт, квалификацию, кейсы или гарантии результата.</w:t>
      </w:r>
    </w:p>
    <w:p>
      <w:r>
        <w:br w:type="page"/>
      </w:r>
    </w:p>
    <w:p>
      <w:pPr>
        <w:pStyle w:val="PartHeading"/>
      </w:pPr>
      <w:r>
        <w:t>ЧАСТЬ IV. РЕПУТАЦИЯ, ЛИКВИДНОСТЬ И ПРОФЕССИОНАЛЬНАЯ ЭКОСИСТЕМА</w:t>
      </w:r>
    </w:p>
    <w:p>
      <w:pPr>
        <w:pStyle w:val="PartLead"/>
      </w:pPr>
      <w:r>
        <w:t>Рейтинги, надёжность, supply/demand, сообщества, B2B, Trust Passport и фундаментальные графы.</w:t>
      </w:r>
    </w:p>
    <w:p>
      <w:pPr>
        <w:pStyle w:val="SectionHeading"/>
      </w:pPr>
      <w:r>
        <w:t>52. Система рейтингов</w:t>
      </w:r>
    </w:p>
    <w:p>
      <w:pPr/>
      <w:r>
        <w:rPr>
          <w:rFonts w:ascii="Liberation Sans" w:hAnsi="Liberation Sans"/>
          <w:sz w:val="21"/>
        </w:rPr>
        <w:t>Не один рейтинг.</w:t>
      </w:r>
    </w:p>
    <w:p>
      <w:pPr>
        <w:pStyle w:val="MiniHeading"/>
      </w:pPr>
      <w:r>
        <w:rPr>
          <w:rFonts w:ascii="Liberation Sans" w:hAnsi="Liberation Sans"/>
          <w:sz w:val="21"/>
        </w:rPr>
        <w:t>Использовать:</w:t>
      </w:r>
    </w:p>
    <w:p>
      <w:pPr/>
      <w:r>
        <w:rPr>
          <w:rFonts w:ascii="Liberation Sans" w:hAnsi="Liberation Sans"/>
          <w:sz w:val="21"/>
        </w:rPr>
        <w:t>ExpertiseScore</w:t>
      </w:r>
    </w:p>
    <w:p>
      <w:pPr/>
      <w:r>
        <w:rPr>
          <w:rFonts w:ascii="Liberation Sans" w:hAnsi="Liberation Sans"/>
          <w:sz w:val="21"/>
        </w:rPr>
        <w:t>ReliabilityScore</w:t>
      </w:r>
    </w:p>
    <w:p>
      <w:pPr/>
      <w:r>
        <w:rPr>
          <w:rFonts w:ascii="Liberation Sans" w:hAnsi="Liberation Sans"/>
          <w:sz w:val="21"/>
        </w:rPr>
        <w:t>ReputationScore</w:t>
      </w:r>
    </w:p>
    <w:p>
      <w:pPr/>
      <w:r>
        <w:rPr>
          <w:rFonts w:ascii="Liberation Sans" w:hAnsi="Liberation Sans"/>
          <w:sz w:val="21"/>
        </w:rPr>
        <w:t>PlatformExperience</w:t>
      </w:r>
    </w:p>
    <w:p>
      <w:pPr/>
      <w:r>
        <w:rPr>
          <w:rFonts w:ascii="Liberation Sans" w:hAnsi="Liberation Sans"/>
          <w:sz w:val="21"/>
        </w:rPr>
        <w:t>ProfessionalDevelopment</w:t>
      </w:r>
    </w:p>
    <w:p>
      <w:pPr/>
      <w:r>
        <w:rPr>
          <w:rFonts w:ascii="Liberation Sans" w:hAnsi="Liberation Sans"/>
          <w:sz w:val="21"/>
        </w:rPr>
        <w:t>OfferingCompleteness</w:t>
      </w:r>
    </w:p>
    <w:p>
      <w:pPr/>
      <w:r>
        <w:rPr>
          <w:rFonts w:ascii="Liberation Sans" w:hAnsi="Liberation Sans"/>
          <w:sz w:val="21"/>
        </w:rPr>
        <w:t>PlatformContribution</w:t>
      </w:r>
    </w:p>
    <w:p>
      <w:pPr/>
      <w:r>
        <w:rPr>
          <w:rFonts w:ascii="Liberation Sans" w:hAnsi="Liberation Sans"/>
          <w:sz w:val="21"/>
        </w:rPr>
        <w:t>AvailabilityScore</w:t>
      </w:r>
    </w:p>
    <w:p>
      <w:pPr/>
      <w:r>
        <w:rPr>
          <w:rFonts w:ascii="Liberation Sans" w:hAnsi="Liberation Sans"/>
          <w:sz w:val="21"/>
        </w:rPr>
        <w:t>ResponseScore</w:t>
      </w:r>
    </w:p>
    <w:p>
      <w:pPr/>
      <w:r>
        <w:rPr>
          <w:rFonts w:ascii="Liberation Sans" w:hAnsi="Liberation Sans"/>
          <w:sz w:val="21"/>
        </w:rPr>
        <w:t>SafetyScore</w:t>
      </w:r>
    </w:p>
    <w:p>
      <w:pPr/>
      <w:r>
        <w:rPr>
          <w:rFonts w:ascii="Liberation Sans" w:hAnsi="Liberation Sans"/>
          <w:sz w:val="21"/>
        </w:rPr>
        <w:t>MatchQuality</w:t>
      </w:r>
    </w:p>
    <w:p>
      <w:pPr>
        <w:pStyle w:val="SectionHeading"/>
      </w:pPr>
      <w:r>
        <w:t>53. ExpertiseScore</w:t>
      </w:r>
    </w:p>
    <w:p>
      <w:pPr/>
      <w:r>
        <w:rPr>
          <w:rFonts w:ascii="Liberation Sans" w:hAnsi="Liberation Sans"/>
          <w:sz w:val="21"/>
        </w:rPr>
        <w:t>По каждому направлению отдельно.</w:t>
      </w:r>
    </w:p>
    <w:p>
      <w:pPr>
        <w:pStyle w:val="SectionHeading"/>
      </w:pPr>
      <w:r>
        <w:t>54. ReliabilityScore</w:t>
      </w:r>
    </w:p>
    <w:p>
      <w:pPr>
        <w:pStyle w:val="MiniHeading"/>
      </w:pPr>
      <w:r>
        <w:rPr>
          <w:rFonts w:ascii="Liberation Sans" w:hAnsi="Liberation Sans"/>
          <w:sz w:val="21"/>
        </w:rPr>
        <w:t>Учитывает:</w:t>
      </w:r>
    </w:p>
    <w:p>
      <w:pPr>
        <w:pStyle w:val="CanonBullet"/>
      </w:pPr>
      <w:r>
        <w:rPr>
          <w:b/>
        </w:rPr>
        <w:t xml:space="preserve">• </w:t>
      </w:r>
      <w:r>
        <w:rPr>
          <w:rFonts w:ascii="Liberation Sans" w:hAnsi="Liberation Sans"/>
          <w:sz w:val="21"/>
        </w:rPr>
        <w:t>no-show;</w:t>
      </w:r>
    </w:p>
    <w:p>
      <w:pPr>
        <w:pStyle w:val="CanonBullet"/>
      </w:pPr>
      <w:r>
        <w:rPr>
          <w:b/>
        </w:rPr>
        <w:t xml:space="preserve">• </w:t>
      </w:r>
      <w:r>
        <w:rPr>
          <w:rFonts w:ascii="Liberation Sans" w:hAnsi="Liberation Sans"/>
          <w:sz w:val="21"/>
        </w:rPr>
        <w:t>поздние отмены;</w:t>
      </w:r>
    </w:p>
    <w:p>
      <w:pPr>
        <w:pStyle w:val="CanonBullet"/>
      </w:pPr>
      <w:r>
        <w:rPr>
          <w:b/>
        </w:rPr>
        <w:t xml:space="preserve">• </w:t>
      </w:r>
      <w:r>
        <w:rPr>
          <w:rFonts w:ascii="Liberation Sans" w:hAnsi="Liberation Sans"/>
          <w:sz w:val="21"/>
        </w:rPr>
        <w:t>пунктуальность;</w:t>
      </w:r>
    </w:p>
    <w:p>
      <w:pPr>
        <w:pStyle w:val="CanonBullet"/>
      </w:pPr>
      <w:r>
        <w:rPr>
          <w:b/>
        </w:rPr>
        <w:t xml:space="preserve">• </w:t>
      </w:r>
      <w:r>
        <w:rPr>
          <w:rFonts w:ascii="Liberation Sans" w:hAnsi="Liberation Sans"/>
          <w:sz w:val="21"/>
        </w:rPr>
        <w:t>исполнение записи;</w:t>
      </w:r>
    </w:p>
    <w:p>
      <w:pPr>
        <w:pStyle w:val="CanonBullet"/>
      </w:pPr>
      <w:r>
        <w:rPr>
          <w:b/>
        </w:rPr>
        <w:t xml:space="preserve">• </w:t>
      </w:r>
      <w:r>
        <w:rPr>
          <w:rFonts w:ascii="Liberation Sans" w:hAnsi="Liberation Sans"/>
          <w:sz w:val="21"/>
        </w:rPr>
        <w:t>duty discipline.</w:t>
      </w:r>
    </w:p>
    <w:p>
      <w:pPr>
        <w:pStyle w:val="SectionHeading"/>
      </w:pPr>
      <w:r>
        <w:t>55. ReputationScore</w:t>
      </w:r>
    </w:p>
    <w:p>
      <w:pPr>
        <w:pStyle w:val="MiniHeading"/>
      </w:pPr>
      <w:r>
        <w:rPr>
          <w:rFonts w:ascii="Liberation Sans" w:hAnsi="Liberation Sans"/>
          <w:sz w:val="21"/>
        </w:rPr>
        <w:t>Учитывает:</w:t>
      </w:r>
    </w:p>
    <w:p>
      <w:pPr>
        <w:pStyle w:val="CanonBullet"/>
      </w:pPr>
      <w:r>
        <w:rPr>
          <w:b/>
        </w:rPr>
        <w:t xml:space="preserve">• </w:t>
      </w:r>
      <w:r>
        <w:rPr>
          <w:rFonts w:ascii="Liberation Sans" w:hAnsi="Liberation Sans"/>
          <w:sz w:val="21"/>
        </w:rPr>
        <w:t>отзывы;</w:t>
      </w:r>
    </w:p>
    <w:p>
      <w:pPr>
        <w:pStyle w:val="CanonBullet"/>
      </w:pPr>
      <w:r>
        <w:rPr>
          <w:b/>
        </w:rPr>
        <w:t xml:space="preserve">• </w:t>
      </w:r>
      <w:r>
        <w:rPr>
          <w:rFonts w:ascii="Liberation Sans" w:hAnsi="Liberation Sans"/>
          <w:sz w:val="21"/>
        </w:rPr>
        <w:t>количество отзывов;</w:t>
      </w:r>
    </w:p>
    <w:p>
      <w:pPr>
        <w:pStyle w:val="CanonBullet"/>
      </w:pPr>
      <w:r>
        <w:rPr>
          <w:b/>
        </w:rPr>
        <w:t xml:space="preserve">• </w:t>
      </w:r>
      <w:r>
        <w:rPr>
          <w:rFonts w:ascii="Liberation Sans" w:hAnsi="Liberation Sans"/>
          <w:sz w:val="21"/>
        </w:rPr>
        <w:t>жалобы;</w:t>
      </w:r>
    </w:p>
    <w:p>
      <w:pPr>
        <w:pStyle w:val="CanonBullet"/>
      </w:pPr>
      <w:r>
        <w:rPr>
          <w:b/>
        </w:rPr>
        <w:t xml:space="preserve">• </w:t>
      </w:r>
      <w:r>
        <w:rPr>
          <w:rFonts w:ascii="Liberation Sans" w:hAnsi="Liberation Sans"/>
          <w:sz w:val="21"/>
        </w:rPr>
        <w:t>refund ratio;</w:t>
      </w:r>
    </w:p>
    <w:p>
      <w:pPr>
        <w:pStyle w:val="CanonBullet"/>
      </w:pPr>
      <w:r>
        <w:rPr>
          <w:b/>
        </w:rPr>
        <w:t xml:space="preserve">• </w:t>
      </w:r>
      <w:r>
        <w:rPr>
          <w:rFonts w:ascii="Liberation Sans" w:hAnsi="Liberation Sans"/>
          <w:sz w:val="21"/>
        </w:rPr>
        <w:t>повторные обращения.</w:t>
      </w:r>
    </w:p>
    <w:p>
      <w:pPr/>
      <w:r>
        <w:rPr>
          <w:rFonts w:ascii="Liberation Sans" w:hAnsi="Liberation Sans"/>
          <w:sz w:val="21"/>
        </w:rPr>
        <w:t>Использовать статистически устойчивую формулу.</w:t>
      </w:r>
    </w:p>
    <w:p>
      <w:pPr>
        <w:pStyle w:val="SectionHeading"/>
      </w:pPr>
      <w:r>
        <w:t>56. PlatformExperience</w:t>
      </w:r>
    </w:p>
    <w:p>
      <w:pPr>
        <w:pStyle w:val="CanonBullet"/>
      </w:pPr>
      <w:r>
        <w:rPr>
          <w:b/>
        </w:rPr>
        <w:t xml:space="preserve">• </w:t>
      </w:r>
      <w:r>
        <w:rPr>
          <w:rFonts w:ascii="Liberation Sans" w:hAnsi="Liberation Sans"/>
          <w:sz w:val="21"/>
        </w:rPr>
        <w:t>консультации;</w:t>
      </w:r>
    </w:p>
    <w:p>
      <w:pPr>
        <w:pStyle w:val="CanonBullet"/>
      </w:pPr>
      <w:r>
        <w:rPr>
          <w:b/>
        </w:rPr>
        <w:t xml:space="preserve">• </w:t>
      </w:r>
      <w:r>
        <w:rPr>
          <w:rFonts w:ascii="Liberation Sans" w:hAnsi="Liberation Sans"/>
          <w:sz w:val="21"/>
        </w:rPr>
        <w:t>группы;</w:t>
      </w:r>
    </w:p>
    <w:p>
      <w:pPr>
        <w:pStyle w:val="CanonBullet"/>
      </w:pPr>
      <w:r>
        <w:rPr>
          <w:b/>
        </w:rPr>
        <w:t xml:space="preserve">• </w:t>
      </w:r>
      <w:r>
        <w:rPr>
          <w:rFonts w:ascii="Liberation Sans" w:hAnsi="Liberation Sans"/>
          <w:sz w:val="21"/>
        </w:rPr>
        <w:t>вебинары;</w:t>
      </w:r>
    </w:p>
    <w:p>
      <w:pPr>
        <w:pStyle w:val="CanonBullet"/>
      </w:pPr>
      <w:r>
        <w:rPr>
          <w:b/>
        </w:rPr>
        <w:t xml:space="preserve">• </w:t>
      </w:r>
      <w:r>
        <w:rPr>
          <w:rFonts w:ascii="Liberation Sans" w:hAnsi="Liberation Sans"/>
          <w:sz w:val="21"/>
        </w:rPr>
        <w:t>время на платформе;</w:t>
      </w:r>
    </w:p>
    <w:p>
      <w:pPr>
        <w:pStyle w:val="CanonBullet"/>
      </w:pPr>
      <w:r>
        <w:rPr>
          <w:b/>
        </w:rPr>
        <w:t xml:space="preserve">• </w:t>
      </w:r>
      <w:r>
        <w:rPr>
          <w:rFonts w:ascii="Liberation Sans" w:hAnsi="Liberation Sans"/>
          <w:sz w:val="21"/>
        </w:rPr>
        <w:t>повторные клиенты.</w:t>
      </w:r>
    </w:p>
    <w:p>
      <w:pPr>
        <w:pStyle w:val="SectionHeading"/>
      </w:pPr>
      <w:r>
        <w:t>57. ProfessionalDevelopment</w:t>
      </w:r>
    </w:p>
    <w:p>
      <w:pPr>
        <w:pStyle w:val="CanonBullet"/>
      </w:pPr>
      <w:r>
        <w:rPr>
          <w:b/>
        </w:rPr>
        <w:t xml:space="preserve">• </w:t>
      </w:r>
      <w:r>
        <w:rPr>
          <w:rFonts w:ascii="Liberation Sans" w:hAnsi="Liberation Sans"/>
          <w:sz w:val="21"/>
        </w:rPr>
        <w:t>курсы;</w:t>
      </w:r>
    </w:p>
    <w:p>
      <w:pPr>
        <w:pStyle w:val="CanonBullet"/>
      </w:pPr>
      <w:r>
        <w:rPr>
          <w:b/>
        </w:rPr>
        <w:t xml:space="preserve">• </w:t>
      </w:r>
      <w:r>
        <w:rPr>
          <w:rFonts w:ascii="Liberation Sans" w:hAnsi="Liberation Sans"/>
          <w:sz w:val="21"/>
        </w:rPr>
        <w:t>супервизии;</w:t>
      </w:r>
    </w:p>
    <w:p>
      <w:pPr>
        <w:pStyle w:val="CanonBullet"/>
      </w:pPr>
      <w:r>
        <w:rPr>
          <w:b/>
        </w:rPr>
        <w:t xml:space="preserve">• </w:t>
      </w:r>
      <w:r>
        <w:rPr>
          <w:rFonts w:ascii="Liberation Sans" w:hAnsi="Liberation Sans"/>
          <w:sz w:val="21"/>
        </w:rPr>
        <w:t>повышение квалификации;</w:t>
      </w:r>
    </w:p>
    <w:p>
      <w:pPr>
        <w:pStyle w:val="CanonBullet"/>
      </w:pPr>
      <w:r>
        <w:rPr>
          <w:b/>
        </w:rPr>
        <w:t xml:space="preserve">• </w:t>
      </w:r>
      <w:r>
        <w:rPr>
          <w:rFonts w:ascii="Liberation Sans" w:hAnsi="Liberation Sans"/>
          <w:sz w:val="21"/>
        </w:rPr>
        <w:t>интервизии;</w:t>
      </w:r>
    </w:p>
    <w:p>
      <w:pPr>
        <w:pStyle w:val="CanonBullet"/>
      </w:pPr>
      <w:r>
        <w:rPr>
          <w:b/>
        </w:rPr>
        <w:t xml:space="preserve">• </w:t>
      </w:r>
      <w:r>
        <w:rPr>
          <w:rFonts w:ascii="Liberation Sans" w:hAnsi="Liberation Sans"/>
          <w:sz w:val="21"/>
        </w:rPr>
        <w:t>актуальность обучения.</w:t>
      </w:r>
    </w:p>
    <w:p>
      <w:pPr>
        <w:pStyle w:val="SectionHeading"/>
      </w:pPr>
      <w:r>
        <w:t>58. PlatformContribution</w:t>
      </w:r>
    </w:p>
    <w:p>
      <w:pPr>
        <w:pStyle w:val="MiniHeading"/>
      </w:pPr>
      <w:r>
        <w:rPr>
          <w:rFonts w:ascii="Liberation Sans" w:hAnsi="Liberation Sans"/>
          <w:sz w:val="21"/>
        </w:rPr>
        <w:t>Именно сюда входят:</w:t>
      </w:r>
    </w:p>
    <w:p>
      <w:pPr>
        <w:pStyle w:val="CanonBullet"/>
      </w:pPr>
      <w:r>
        <w:rPr>
          <w:b/>
        </w:rPr>
        <w:t xml:space="preserve">• </w:t>
      </w:r>
      <w:r>
        <w:rPr>
          <w:rFonts w:ascii="Liberation Sans" w:hAnsi="Liberation Sans"/>
          <w:sz w:val="21"/>
        </w:rPr>
        <w:t>собственные курсы;</w:t>
      </w:r>
    </w:p>
    <w:p>
      <w:pPr>
        <w:pStyle w:val="CanonBullet"/>
      </w:pPr>
      <w:r>
        <w:rPr>
          <w:b/>
        </w:rPr>
        <w:t xml:space="preserve">• </w:t>
      </w:r>
      <w:r>
        <w:rPr>
          <w:rFonts w:ascii="Liberation Sans" w:hAnsi="Liberation Sans"/>
          <w:sz w:val="21"/>
        </w:rPr>
        <w:t>бесплатные материалы;</w:t>
      </w:r>
    </w:p>
    <w:p>
      <w:pPr>
        <w:pStyle w:val="CanonBullet"/>
      </w:pPr>
      <w:r>
        <w:rPr>
          <w:b/>
        </w:rPr>
        <w:t xml:space="preserve">• </w:t>
      </w:r>
      <w:r>
        <w:rPr>
          <w:rFonts w:ascii="Liberation Sans" w:hAnsi="Liberation Sans"/>
          <w:sz w:val="21"/>
        </w:rPr>
        <w:t>публикации;</w:t>
      </w:r>
    </w:p>
    <w:p>
      <w:pPr>
        <w:pStyle w:val="CanonBullet"/>
      </w:pPr>
      <w:r>
        <w:rPr>
          <w:b/>
        </w:rPr>
        <w:t xml:space="preserve">• </w:t>
      </w:r>
      <w:r>
        <w:rPr>
          <w:rFonts w:ascii="Liberation Sans" w:hAnsi="Liberation Sans"/>
          <w:sz w:val="21"/>
        </w:rPr>
        <w:t>вебинары;</w:t>
      </w:r>
    </w:p>
    <w:p>
      <w:pPr>
        <w:pStyle w:val="CanonBullet"/>
      </w:pPr>
      <w:r>
        <w:rPr>
          <w:b/>
        </w:rPr>
        <w:t xml:space="preserve">• </w:t>
      </w:r>
      <w:r>
        <w:rPr>
          <w:rFonts w:ascii="Liberation Sans" w:hAnsi="Liberation Sans"/>
          <w:sz w:val="21"/>
        </w:rPr>
        <w:t>группы;</w:t>
      </w:r>
    </w:p>
    <w:p>
      <w:pPr>
        <w:pStyle w:val="CanonBullet"/>
      </w:pPr>
      <w:r>
        <w:rPr>
          <w:b/>
        </w:rPr>
        <w:t xml:space="preserve">• </w:t>
      </w:r>
      <w:r>
        <w:rPr>
          <w:rFonts w:ascii="Liberation Sans" w:hAnsi="Liberation Sans"/>
          <w:sz w:val="21"/>
        </w:rPr>
        <w:t>супервизии;</w:t>
      </w:r>
    </w:p>
    <w:p>
      <w:pPr>
        <w:pStyle w:val="CanonBullet"/>
      </w:pPr>
      <w:r>
        <w:rPr>
          <w:b/>
        </w:rPr>
        <w:t xml:space="preserve">• </w:t>
      </w:r>
      <w:r>
        <w:rPr>
          <w:rFonts w:ascii="Liberation Sans" w:hAnsi="Liberation Sans"/>
          <w:sz w:val="21"/>
        </w:rPr>
        <w:t>профессиональная активность.</w:t>
      </w:r>
    </w:p>
    <w:p>
      <w:pPr>
        <w:pStyle w:val="SectionHeading"/>
      </w:pPr>
      <w:r>
        <w:t>59. OfferingCompleteness</w:t>
      </w:r>
    </w:p>
    <w:p>
      <w:pPr>
        <w:pStyle w:val="MiniHeading"/>
      </w:pPr>
      <w:r>
        <w:rPr>
          <w:rFonts w:ascii="Liberation Sans" w:hAnsi="Liberation Sans"/>
          <w:sz w:val="21"/>
        </w:rPr>
        <w:t>Учитывает богатство способов взаимодействия со специалистом:</w:t>
      </w:r>
    </w:p>
    <w:p>
      <w:pPr/>
      <w:r>
        <w:rPr>
          <w:rFonts w:ascii="Liberation Sans" w:hAnsi="Liberation Sans"/>
          <w:sz w:val="21"/>
        </w:rPr>
        <w:t>1:1 consultation</w:t>
      </w:r>
    </w:p>
    <w:p>
      <w:pPr/>
      <w:r>
        <w:rPr>
          <w:rFonts w:ascii="Liberation Sans" w:hAnsi="Liberation Sans"/>
          <w:sz w:val="21"/>
        </w:rPr>
        <w:t>instant consultation</w:t>
      </w:r>
    </w:p>
    <w:p>
      <w:pPr/>
      <w:r>
        <w:rPr>
          <w:rFonts w:ascii="Liberation Sans" w:hAnsi="Liberation Sans"/>
          <w:sz w:val="21"/>
        </w:rPr>
        <w:t>course</w:t>
      </w:r>
    </w:p>
    <w:p>
      <w:pPr/>
      <w:r>
        <w:rPr>
          <w:rFonts w:ascii="Liberation Sans" w:hAnsi="Liberation Sans"/>
          <w:sz w:val="21"/>
        </w:rPr>
        <w:t>free materials</w:t>
      </w:r>
    </w:p>
    <w:p>
      <w:pPr/>
      <w:r>
        <w:rPr>
          <w:rFonts w:ascii="Liberation Sans" w:hAnsi="Liberation Sans"/>
          <w:sz w:val="21"/>
        </w:rPr>
        <w:t>group</w:t>
      </w:r>
    </w:p>
    <w:p>
      <w:pPr/>
      <w:r>
        <w:rPr>
          <w:rFonts w:ascii="Liberation Sans" w:hAnsi="Liberation Sans"/>
          <w:sz w:val="21"/>
        </w:rPr>
        <w:t>webinar</w:t>
      </w:r>
    </w:p>
    <w:p>
      <w:pPr/>
      <w:r>
        <w:rPr>
          <w:rFonts w:ascii="Liberation Sans" w:hAnsi="Liberation Sans"/>
          <w:sz w:val="21"/>
        </w:rPr>
        <w:t>supervision</w:t>
      </w:r>
    </w:p>
    <w:p>
      <w:pPr/>
      <w:r>
        <w:rPr>
          <w:rFonts w:ascii="Liberation Sans" w:hAnsi="Liberation Sans"/>
          <w:sz w:val="21"/>
        </w:rPr>
        <w:t>package</w:t>
      </w:r>
    </w:p>
    <w:p>
      <w:pPr/>
      <w:r>
        <w:rPr>
          <w:rFonts w:ascii="Liberation Sans" w:hAnsi="Liberation Sans"/>
          <w:sz w:val="21"/>
        </w:rPr>
        <w:t>offline</w:t>
      </w:r>
    </w:p>
    <w:p>
      <w:pPr/>
      <w:r>
        <w:rPr>
          <w:rFonts w:ascii="Liberation Sans" w:hAnsi="Liberation Sans"/>
          <w:sz w:val="21"/>
        </w:rPr>
        <w:t>online</w:t>
      </w:r>
    </w:p>
    <w:p>
      <w:pPr>
        <w:pStyle w:val="SectionHeading"/>
      </w:pPr>
      <w:r>
        <w:t>60. SafetyScore</w:t>
      </w:r>
    </w:p>
    <w:p>
      <w:pPr/>
      <w:r>
        <w:rPr>
          <w:rFonts w:ascii="Liberation Sans" w:hAnsi="Liberation Sans"/>
          <w:sz w:val="21"/>
        </w:rPr>
        <w:t>Критические нарушения приводят к moderation action, а не просто уменьшению числа.</w:t>
      </w:r>
    </w:p>
    <w:p>
      <w:pPr>
        <w:pStyle w:val="SectionHeading"/>
      </w:pPr>
      <w:r>
        <w:t>61. MatchQuality</w:t>
      </w:r>
    </w:p>
    <w:p>
      <w:pPr>
        <w:pStyle w:val="MiniHeading"/>
      </w:pPr>
      <w:r>
        <w:rPr>
          <w:rFonts w:ascii="Liberation Sans" w:hAnsi="Liberation Sans"/>
          <w:sz w:val="21"/>
        </w:rPr>
        <w:t>После взаимодействия:</w:t>
      </w:r>
    </w:p>
    <w:p>
      <w:pPr/>
      <w:r>
        <w:rPr>
          <w:rFonts w:ascii="Liberation Sans" w:hAnsi="Liberation Sans"/>
          <w:sz w:val="21"/>
        </w:rPr>
        <w:t>Подошёл ли вам этот специалист?</w:t>
      </w:r>
    </w:p>
    <w:p>
      <w:pPr/>
      <w:r>
        <w:rPr>
          <w:rFonts w:ascii="Liberation Sans" w:hAnsi="Liberation Sans"/>
          <w:sz w:val="21"/>
        </w:rPr>
        <w:t>Используется для улучшения matching.</w:t>
      </w:r>
    </w:p>
    <w:p>
      <w:pPr>
        <w:pStyle w:val="SectionHeading"/>
      </w:pPr>
      <w:r>
        <w:t>62. Score Decay</w:t>
      </w:r>
    </w:p>
    <w:p>
      <w:pPr/>
      <w:r>
        <w:rPr>
          <w:rFonts w:ascii="Liberation Sans" w:hAnsi="Liberation Sans"/>
          <w:sz w:val="21"/>
        </w:rPr>
        <w:t>Старые события постепенно уменьшают вес.</w:t>
      </w:r>
    </w:p>
    <w:p>
      <w:pPr/>
      <w:r>
        <w:rPr>
          <w:rFonts w:ascii="Liberation Sans" w:hAnsi="Liberation Sans"/>
          <w:sz w:val="21"/>
        </w:rPr>
        <w:t>Новые события важнее старых.</w:t>
      </w:r>
    </w:p>
    <w:p>
      <w:pPr>
        <w:pStyle w:val="SectionHeading"/>
      </w:pPr>
      <w:r>
        <w:t>63. Penalties</w:t>
      </w:r>
    </w:p>
    <w:p>
      <w:pPr>
        <w:pStyle w:val="MiniHeading"/>
      </w:pPr>
      <w:r>
        <w:rPr>
          <w:rFonts w:ascii="Liberation Sans" w:hAnsi="Liberation Sans"/>
          <w:sz w:val="21"/>
        </w:rPr>
        <w:t>Последствия:</w:t>
      </w:r>
    </w:p>
    <w:p>
      <w:pPr>
        <w:pStyle w:val="CanonBullet"/>
      </w:pPr>
      <w:r>
        <w:rPr>
          <w:b/>
        </w:rPr>
        <w:t xml:space="preserve">• </w:t>
      </w:r>
      <w:r>
        <w:rPr>
          <w:rFonts w:ascii="Liberation Sans" w:hAnsi="Liberation Sans"/>
          <w:sz w:val="21"/>
        </w:rPr>
        <w:t>снижение reliability;</w:t>
      </w:r>
    </w:p>
    <w:p>
      <w:pPr>
        <w:pStyle w:val="CanonBullet"/>
      </w:pPr>
      <w:r>
        <w:rPr>
          <w:b/>
        </w:rPr>
        <w:t xml:space="preserve">• </w:t>
      </w:r>
      <w:r>
        <w:rPr>
          <w:rFonts w:ascii="Liberation Sans" w:hAnsi="Liberation Sans"/>
          <w:sz w:val="21"/>
        </w:rPr>
        <w:t>снижение выдачи;</w:t>
      </w:r>
    </w:p>
    <w:p>
      <w:pPr>
        <w:pStyle w:val="CanonBullet"/>
      </w:pPr>
      <w:r>
        <w:rPr>
          <w:b/>
        </w:rPr>
        <w:t xml:space="preserve">• </w:t>
      </w:r>
      <w:r>
        <w:rPr>
          <w:rFonts w:ascii="Liberation Sans" w:hAnsi="Liberation Sans"/>
          <w:sz w:val="21"/>
        </w:rPr>
        <w:t>отключение duty;</w:t>
      </w:r>
    </w:p>
    <w:p>
      <w:pPr>
        <w:pStyle w:val="CanonBullet"/>
      </w:pPr>
      <w:r>
        <w:rPr>
          <w:b/>
        </w:rPr>
        <w:t xml:space="preserve">• </w:t>
      </w:r>
      <w:r>
        <w:rPr>
          <w:rFonts w:ascii="Liberation Sans" w:hAnsi="Liberation Sans"/>
          <w:sz w:val="21"/>
        </w:rPr>
        <w:t>временная suspension;</w:t>
      </w:r>
    </w:p>
    <w:p>
      <w:pPr>
        <w:pStyle w:val="CanonBullet"/>
      </w:pPr>
      <w:r>
        <w:rPr>
          <w:b/>
        </w:rPr>
        <w:t xml:space="preserve">• </w:t>
      </w:r>
      <w:r>
        <w:rPr>
          <w:rFonts w:ascii="Liberation Sans" w:hAnsi="Liberation Sans"/>
          <w:sz w:val="21"/>
        </w:rPr>
        <w:t>moderation;</w:t>
      </w:r>
    </w:p>
    <w:p>
      <w:pPr>
        <w:pStyle w:val="CanonBullet"/>
      </w:pPr>
      <w:r>
        <w:rPr>
          <w:b/>
        </w:rPr>
        <w:t xml:space="preserve">• </w:t>
      </w:r>
      <w:r>
        <w:rPr>
          <w:rFonts w:ascii="Liberation Sans" w:hAnsi="Liberation Sans"/>
          <w:sz w:val="21"/>
        </w:rPr>
        <w:t>permanent ban.</w:t>
      </w:r>
    </w:p>
    <w:p>
      <w:pPr>
        <w:pStyle w:val="SectionHeading"/>
      </w:pPr>
      <w:r>
        <w:t>64. No-show specialist</w:t>
      </w:r>
    </w:p>
    <w:p>
      <w:pPr>
        <w:pStyle w:val="MiniHeading"/>
      </w:pPr>
      <w:r>
        <w:rPr>
          <w:rFonts w:ascii="Liberation Sans" w:hAnsi="Liberation Sans"/>
          <w:sz w:val="21"/>
        </w:rPr>
        <w:t>При no-show:</w:t>
      </w:r>
    </w:p>
    <w:p>
      <w:pPr>
        <w:pStyle w:val="CanonBullet"/>
      </w:pPr>
      <w:r>
        <w:rPr>
          <w:b/>
        </w:rPr>
        <w:t xml:space="preserve">• </w:t>
      </w:r>
      <w:r>
        <w:rPr>
          <w:rFonts w:ascii="Liberation Sans" w:hAnsi="Liberation Sans"/>
          <w:sz w:val="21"/>
        </w:rPr>
        <w:t>клиенту возврат;</w:t>
      </w:r>
    </w:p>
    <w:p>
      <w:pPr>
        <w:pStyle w:val="CanonBullet"/>
      </w:pPr>
      <w:r>
        <w:rPr>
          <w:b/>
        </w:rPr>
        <w:t xml:space="preserve">• </w:t>
      </w:r>
      <w:r>
        <w:rPr>
          <w:rFonts w:ascii="Liberation Sans" w:hAnsi="Liberation Sans"/>
          <w:sz w:val="21"/>
        </w:rPr>
        <w:t>rematch;</w:t>
      </w:r>
    </w:p>
    <w:p>
      <w:pPr>
        <w:pStyle w:val="CanonBullet"/>
      </w:pPr>
      <w:r>
        <w:rPr>
          <w:b/>
        </w:rPr>
        <w:t xml:space="preserve">• </w:t>
      </w:r>
      <w:r>
        <w:rPr>
          <w:rFonts w:ascii="Liberation Sans" w:hAnsi="Liberation Sans"/>
          <w:sz w:val="21"/>
        </w:rPr>
        <w:t>перенос;</w:t>
      </w:r>
    </w:p>
    <w:p>
      <w:pPr>
        <w:pStyle w:val="CanonBullet"/>
      </w:pPr>
      <w:r>
        <w:rPr>
          <w:b/>
        </w:rPr>
        <w:t xml:space="preserve">• </w:t>
      </w:r>
      <w:r>
        <w:rPr>
          <w:rFonts w:ascii="Liberation Sans" w:hAnsi="Liberation Sans"/>
          <w:sz w:val="21"/>
        </w:rPr>
        <w:t>возможно бонус;</w:t>
      </w:r>
    </w:p>
    <w:p>
      <w:pPr>
        <w:pStyle w:val="CanonBullet"/>
      </w:pPr>
      <w:r>
        <w:rPr>
          <w:b/>
        </w:rPr>
        <w:t xml:space="preserve">• </w:t>
      </w:r>
      <w:r>
        <w:rPr>
          <w:rFonts w:ascii="Liberation Sans" w:hAnsi="Liberation Sans"/>
          <w:sz w:val="21"/>
        </w:rPr>
        <w:t>специалисту reliability penalty.</w:t>
      </w:r>
    </w:p>
    <w:p>
      <w:pPr>
        <w:pStyle w:val="SectionHeading"/>
      </w:pPr>
      <w:r>
        <w:t>65. No-show client</w:t>
      </w:r>
    </w:p>
    <w:p>
      <w:pPr/>
      <w:r>
        <w:rPr>
          <w:rFonts w:ascii="Liberation Sans" w:hAnsi="Liberation Sans"/>
          <w:sz w:val="21"/>
        </w:rPr>
        <w:t>Отдельная заранее известная политика отмен и компенсации.</w:t>
      </w:r>
    </w:p>
    <w:p>
      <w:pPr>
        <w:pStyle w:val="SectionHeading"/>
      </w:pPr>
      <w:r>
        <w:t>66. Marketplace Liquidity Engine</w:t>
      </w:r>
    </w:p>
    <w:p>
      <w:pPr>
        <w:pStyle w:val="MiniHeading"/>
      </w:pPr>
      <w:r>
        <w:rPr>
          <w:rFonts w:ascii="Liberation Sans" w:hAnsi="Liberation Sans"/>
          <w:sz w:val="21"/>
        </w:rPr>
        <w:t>Считать:</w:t>
      </w:r>
    </w:p>
    <w:p>
      <w:pPr/>
      <w:r>
        <w:rPr>
          <w:rFonts w:ascii="Liberation Sans" w:hAnsi="Liberation Sans"/>
          <w:sz w:val="21"/>
        </w:rPr>
        <w:t>demand_by_topic</w:t>
      </w:r>
    </w:p>
    <w:p>
      <w:pPr/>
      <w:r>
        <w:rPr>
          <w:rFonts w:ascii="Liberation Sans" w:hAnsi="Liberation Sans"/>
          <w:sz w:val="21"/>
        </w:rPr>
        <w:t>demand_by_time</w:t>
      </w:r>
    </w:p>
    <w:p>
      <w:pPr/>
      <w:r>
        <w:rPr>
          <w:rFonts w:ascii="Liberation Sans" w:hAnsi="Liberation Sans"/>
          <w:sz w:val="21"/>
        </w:rPr>
        <w:t>active_supply</w:t>
      </w:r>
    </w:p>
    <w:p>
      <w:pPr/>
      <w:r>
        <w:rPr>
          <w:rFonts w:ascii="Liberation Sans" w:hAnsi="Liberation Sans"/>
          <w:sz w:val="21"/>
        </w:rPr>
        <w:t>duty_supply</w:t>
      </w:r>
    </w:p>
    <w:p>
      <w:pPr/>
      <w:r>
        <w:rPr>
          <w:rFonts w:ascii="Liberation Sans" w:hAnsi="Liberation Sans"/>
          <w:sz w:val="21"/>
        </w:rPr>
        <w:t>unfilled_demand</w:t>
      </w:r>
    </w:p>
    <w:p>
      <w:pPr/>
      <w:r>
        <w:rPr>
          <w:rFonts w:ascii="Liberation Sans" w:hAnsi="Liberation Sans"/>
          <w:sz w:val="21"/>
        </w:rPr>
        <w:t>response_time</w:t>
      </w:r>
    </w:p>
    <w:p>
      <w:pPr/>
      <w:r>
        <w:rPr>
          <w:rFonts w:ascii="Liberation Sans" w:hAnsi="Liberation Sans"/>
          <w:sz w:val="21"/>
        </w:rPr>
        <w:t>conversion</w:t>
      </w:r>
    </w:p>
    <w:p>
      <w:pPr/>
      <w:r>
        <w:rPr>
          <w:rFonts w:ascii="Liberation Sans" w:hAnsi="Liberation Sans"/>
          <w:sz w:val="21"/>
        </w:rPr>
        <w:t>utilisation</w:t>
      </w:r>
    </w:p>
    <w:p>
      <w:pPr>
        <w:pStyle w:val="SectionHeading"/>
      </w:pPr>
      <w:r>
        <w:t>67. Supply Gap Engine</w:t>
      </w:r>
    </w:p>
    <w:p>
      <w:pPr>
        <w:pStyle w:val="MiniHeading"/>
      </w:pPr>
      <w:r>
        <w:rPr>
          <w:rFonts w:ascii="Liberation Sans" w:hAnsi="Liberation Sans"/>
          <w:sz w:val="21"/>
        </w:rPr>
        <w:t>Если спрос велик, а специалистов мало:</w:t>
      </w:r>
    </w:p>
    <w:p>
      <w:pPr>
        <w:pStyle w:val="CanonBullet"/>
      </w:pPr>
      <w:r>
        <w:rPr>
          <w:b/>
        </w:rPr>
        <w:t xml:space="preserve">• </w:t>
      </w:r>
      <w:r>
        <w:rPr>
          <w:rFonts w:ascii="Liberation Sans" w:hAnsi="Liberation Sans"/>
          <w:sz w:val="21"/>
        </w:rPr>
        <w:t>привлекать специалистов;</w:t>
      </w:r>
    </w:p>
    <w:p>
      <w:pPr>
        <w:pStyle w:val="CanonBullet"/>
      </w:pPr>
      <w:r>
        <w:rPr>
          <w:b/>
        </w:rPr>
        <w:t xml:space="preserve">• </w:t>
      </w:r>
      <w:r>
        <w:rPr>
          <w:rFonts w:ascii="Liberation Sans" w:hAnsi="Liberation Sans"/>
          <w:sz w:val="21"/>
        </w:rPr>
        <w:t>стимулировать дежурства;</w:t>
      </w:r>
    </w:p>
    <w:p>
      <w:pPr>
        <w:pStyle w:val="CanonBullet"/>
      </w:pPr>
      <w:r>
        <w:rPr>
          <w:b/>
        </w:rPr>
        <w:t xml:space="preserve">• </w:t>
      </w:r>
      <w:r>
        <w:rPr>
          <w:rFonts w:ascii="Liberation Sans" w:hAnsi="Liberation Sans"/>
          <w:sz w:val="21"/>
        </w:rPr>
        <w:t>снижать временно commission;</w:t>
      </w:r>
    </w:p>
    <w:p>
      <w:pPr>
        <w:pStyle w:val="CanonBullet"/>
      </w:pPr>
      <w:r>
        <w:rPr>
          <w:b/>
        </w:rPr>
        <w:t xml:space="preserve">• </w:t>
      </w:r>
      <w:r>
        <w:rPr>
          <w:rFonts w:ascii="Liberation Sans" w:hAnsi="Liberation Sans"/>
          <w:sz w:val="21"/>
        </w:rPr>
        <w:t>создавать обучение;</w:t>
      </w:r>
    </w:p>
    <w:p>
      <w:pPr>
        <w:pStyle w:val="CanonBullet"/>
      </w:pPr>
      <w:r>
        <w:rPr>
          <w:b/>
        </w:rPr>
        <w:t xml:space="preserve">• </w:t>
      </w:r>
      <w:r>
        <w:rPr>
          <w:rFonts w:ascii="Liberation Sans" w:hAnsi="Liberation Sans"/>
          <w:sz w:val="21"/>
        </w:rPr>
        <w:t>рекомендовать специалистам новую компетенцию.</w:t>
      </w:r>
    </w:p>
    <w:p>
      <w:pPr>
        <w:pStyle w:val="SectionHeading"/>
      </w:pPr>
      <w:r>
        <w:t>68. «Недостающая компетенция → обучение → клиенты»</w:t>
      </w:r>
    </w:p>
    <w:p>
      <w:pPr>
        <w:pStyle w:val="MiniHeading"/>
      </w:pPr>
      <w:r>
        <w:rPr>
          <w:rFonts w:ascii="Liberation Sans" w:hAnsi="Liberation Sans"/>
          <w:sz w:val="21"/>
        </w:rPr>
        <w:t>Ключевой flywheel:</w:t>
      </w:r>
    </w:p>
    <w:p>
      <w:pPr/>
      <w:r>
        <w:rPr>
          <w:rFonts w:ascii="Liberation Sans" w:hAnsi="Liberation Sans"/>
          <w:sz w:val="21"/>
        </w:rPr>
        <w:t>спрос</w:t>
      </w:r>
    </w:p>
    <w:p>
      <w:pPr>
        <w:pStyle w:val="CanonArrow"/>
        <w:spacing w:before="0" w:after="0"/>
        <w:ind w:left="454"/>
        <w:jc w:val="left"/>
      </w:pPr>
      <w:r>
        <w:t>↓</w:t>
      </w:r>
    </w:p>
    <w:p>
      <w:pPr/>
      <w:r>
        <w:rPr>
          <w:rFonts w:ascii="Liberation Sans" w:hAnsi="Liberation Sans"/>
          <w:sz w:val="21"/>
        </w:rPr>
        <w:t>дефицит специалистов</w:t>
      </w:r>
    </w:p>
    <w:p>
      <w:pPr>
        <w:pStyle w:val="CanonArrow"/>
        <w:spacing w:before="0" w:after="0"/>
        <w:ind w:left="454"/>
        <w:jc w:val="left"/>
      </w:pPr>
      <w:r>
        <w:t>↓</w:t>
      </w:r>
    </w:p>
    <w:p>
      <w:pPr/>
      <w:r>
        <w:rPr>
          <w:rFonts w:ascii="Liberation Sans" w:hAnsi="Liberation Sans"/>
          <w:sz w:val="21"/>
        </w:rPr>
        <w:t>курс</w:t>
      </w:r>
    </w:p>
    <w:p>
      <w:pPr>
        <w:pStyle w:val="CanonArrow"/>
        <w:spacing w:before="0" w:after="0"/>
        <w:ind w:left="454"/>
        <w:jc w:val="left"/>
      </w:pPr>
      <w:r>
        <w:t>↓</w:t>
      </w:r>
    </w:p>
    <w:p>
      <w:pPr/>
      <w:r>
        <w:rPr>
          <w:rFonts w:ascii="Liberation Sans" w:hAnsi="Liberation Sans"/>
          <w:sz w:val="21"/>
        </w:rPr>
        <w:t>обучение</w:t>
      </w:r>
    </w:p>
    <w:p>
      <w:pPr>
        <w:pStyle w:val="CanonArrow"/>
        <w:spacing w:before="0" w:after="0"/>
        <w:ind w:left="454"/>
        <w:jc w:val="left"/>
      </w:pPr>
      <w:r>
        <w:t>↓</w:t>
      </w:r>
    </w:p>
    <w:p>
      <w:pPr/>
      <w:r>
        <w:rPr>
          <w:rFonts w:ascii="Liberation Sans" w:hAnsi="Liberation Sans"/>
          <w:sz w:val="21"/>
        </w:rPr>
        <w:t>подтверждение компетенции</w:t>
      </w:r>
    </w:p>
    <w:p>
      <w:pPr>
        <w:pStyle w:val="CanonArrow"/>
        <w:spacing w:before="0" w:after="0"/>
        <w:ind w:left="454"/>
        <w:jc w:val="left"/>
      </w:pPr>
      <w:r>
        <w:t>↓</w:t>
      </w:r>
    </w:p>
    <w:p>
      <w:pPr/>
      <w:r>
        <w:rPr>
          <w:rFonts w:ascii="Liberation Sans" w:hAnsi="Liberation Sans"/>
          <w:sz w:val="21"/>
        </w:rPr>
        <w:t>новый marketplace access</w:t>
      </w:r>
    </w:p>
    <w:p>
      <w:pPr>
        <w:pStyle w:val="CanonArrow"/>
        <w:spacing w:before="0" w:after="0"/>
        <w:ind w:left="454"/>
        <w:jc w:val="left"/>
      </w:pPr>
      <w:r>
        <w:t>↓</w:t>
      </w:r>
    </w:p>
    <w:p>
      <w:pPr/>
      <w:r>
        <w:rPr>
          <w:rFonts w:ascii="Liberation Sans" w:hAnsi="Liberation Sans"/>
          <w:sz w:val="21"/>
        </w:rPr>
        <w:t>новые клиенты</w:t>
      </w:r>
    </w:p>
    <w:p>
      <w:pPr>
        <w:pStyle w:val="SectionHeading"/>
      </w:pPr>
      <w:r>
        <w:t>69. Specialist Market Intelligence</w:t>
      </w:r>
    </w:p>
    <w:p>
      <w:pPr>
        <w:pStyle w:val="MiniHeading"/>
      </w:pPr>
      <w:r>
        <w:rPr>
          <w:rFonts w:ascii="Liberation Sans" w:hAnsi="Liberation Sans"/>
          <w:sz w:val="21"/>
        </w:rPr>
        <w:t>В кабинете:</w:t>
      </w:r>
    </w:p>
    <w:p>
      <w:pPr/>
      <w:r>
        <w:rPr>
          <w:rFonts w:ascii="Liberation Sans" w:hAnsi="Liberation Sans"/>
          <w:sz w:val="21"/>
        </w:rPr>
        <w:t>Где сейчас спрос?</w:t>
      </w:r>
    </w:p>
    <w:p>
      <w:pPr/>
      <w:r>
        <w:rPr>
          <w:rFonts w:ascii="Liberation Sans" w:hAnsi="Liberation Sans"/>
          <w:sz w:val="21"/>
        </w:rPr>
        <w:t>Какие часы востребованы?</w:t>
      </w:r>
    </w:p>
    <w:p>
      <w:pPr/>
      <w:r>
        <w:rPr>
          <w:rFonts w:ascii="Liberation Sans" w:hAnsi="Liberation Sans"/>
          <w:sz w:val="21"/>
        </w:rPr>
        <w:t>Какие направления растут?</w:t>
      </w:r>
    </w:p>
    <w:p>
      <w:pPr/>
      <w:r>
        <w:rPr>
          <w:rFonts w:ascii="Liberation Sans" w:hAnsi="Liberation Sans"/>
          <w:sz w:val="21"/>
        </w:rPr>
        <w:t>Где мало специалистов?</w:t>
      </w:r>
    </w:p>
    <w:p>
      <w:pPr/>
      <w:r>
        <w:rPr>
          <w:rFonts w:ascii="Liberation Sans" w:hAnsi="Liberation Sans"/>
          <w:sz w:val="21"/>
        </w:rPr>
        <w:t>Какие компетенции выгодно развивать?</w:t>
      </w:r>
    </w:p>
    <w:p>
      <w:pPr>
        <w:pStyle w:val="SectionHeading"/>
      </w:pPr>
      <w:r>
        <w:t>70. Specialist Success AI</w:t>
      </w:r>
    </w:p>
    <w:p>
      <w:pPr>
        <w:pStyle w:val="MiniHeading"/>
      </w:pPr>
      <w:r>
        <w:rPr>
          <w:rFonts w:ascii="Liberation Sans" w:hAnsi="Liberation Sans"/>
          <w:sz w:val="21"/>
        </w:rPr>
        <w:t>AI показывает:</w:t>
      </w:r>
    </w:p>
    <w:p>
      <w:pPr/>
      <w:r>
        <w:rPr>
          <w:rFonts w:ascii="Liberation Sans" w:hAnsi="Liberation Sans"/>
          <w:sz w:val="21"/>
        </w:rPr>
        <w:t>14 клиентов без следующей записи.</w:t>
      </w:r>
    </w:p>
    <w:p>
      <w:pPr/>
      <w:r>
        <w:rPr>
          <w:rFonts w:ascii="Liberation Sans" w:hAnsi="Liberation Sans"/>
          <w:sz w:val="21"/>
        </w:rPr>
        <w:t>7 пустых вечерних слотов.</w:t>
      </w:r>
    </w:p>
    <w:p>
      <w:pPr/>
      <w:r>
        <w:rPr>
          <w:rFonts w:ascii="Liberation Sans" w:hAnsi="Liberation Sans"/>
          <w:sz w:val="21"/>
        </w:rPr>
        <w:t>По вашей специализации вырос спрос по четвергам.</w:t>
      </w:r>
    </w:p>
    <w:p>
      <w:pPr/>
      <w:r>
        <w:rPr>
          <w:rFonts w:ascii="Liberation Sans" w:hAnsi="Liberation Sans"/>
          <w:sz w:val="21"/>
        </w:rPr>
        <w:t>5 учеников курса ещё не получили предложение консультации.</w:t>
      </w:r>
    </w:p>
    <w:p>
      <w:pPr>
        <w:pStyle w:val="SectionHeading"/>
      </w:pPr>
      <w:r>
        <w:t>71. Smart Calendar</w:t>
      </w:r>
    </w:p>
    <w:p>
      <w:pPr>
        <w:pStyle w:val="MiniHeading"/>
      </w:pPr>
      <w:r>
        <w:rPr>
          <w:rFonts w:ascii="Liberation Sans" w:hAnsi="Liberation Sans"/>
          <w:sz w:val="21"/>
        </w:rPr>
        <w:t>Специалист задаёт:</w:t>
      </w:r>
    </w:p>
    <w:p>
      <w:pPr>
        <w:pStyle w:val="CanonBullet"/>
      </w:pPr>
      <w:r>
        <w:rPr>
          <w:b/>
        </w:rPr>
        <w:t xml:space="preserve">• </w:t>
      </w:r>
      <w:r>
        <w:rPr>
          <w:rFonts w:ascii="Liberation Sans" w:hAnsi="Liberation Sans"/>
          <w:sz w:val="21"/>
        </w:rPr>
        <w:t>максимум встреч;</w:t>
      </w:r>
    </w:p>
    <w:p>
      <w:pPr>
        <w:pStyle w:val="CanonBullet"/>
      </w:pPr>
      <w:r>
        <w:rPr>
          <w:b/>
        </w:rPr>
        <w:t xml:space="preserve">• </w:t>
      </w:r>
      <w:r>
        <w:rPr>
          <w:rFonts w:ascii="Liberation Sans" w:hAnsi="Liberation Sans"/>
          <w:sz w:val="21"/>
        </w:rPr>
        <w:t>рабочие дни;</w:t>
      </w:r>
    </w:p>
    <w:p>
      <w:pPr>
        <w:pStyle w:val="CanonBullet"/>
      </w:pPr>
      <w:r>
        <w:rPr>
          <w:b/>
        </w:rPr>
        <w:t xml:space="preserve">• </w:t>
      </w:r>
      <w:r>
        <w:rPr>
          <w:rFonts w:ascii="Liberation Sans" w:hAnsi="Liberation Sans"/>
          <w:sz w:val="21"/>
        </w:rPr>
        <w:t>паузы;</w:t>
      </w:r>
    </w:p>
    <w:p>
      <w:pPr>
        <w:pStyle w:val="CanonBullet"/>
      </w:pPr>
      <w:r>
        <w:rPr>
          <w:b/>
        </w:rPr>
        <w:t xml:space="preserve">• </w:t>
      </w:r>
      <w:r>
        <w:rPr>
          <w:rFonts w:ascii="Liberation Sans" w:hAnsi="Liberation Sans"/>
          <w:sz w:val="21"/>
        </w:rPr>
        <w:t>duty hours;</w:t>
      </w:r>
    </w:p>
    <w:p>
      <w:pPr>
        <w:pStyle w:val="CanonBullet"/>
      </w:pPr>
      <w:r>
        <w:rPr>
          <w:b/>
        </w:rPr>
        <w:t xml:space="preserve">• </w:t>
      </w:r>
      <w:r>
        <w:rPr>
          <w:rFonts w:ascii="Liberation Sans" w:hAnsi="Liberation Sans"/>
          <w:sz w:val="21"/>
        </w:rPr>
        <w:t>приоритетные интервалы.</w:t>
      </w:r>
    </w:p>
    <w:p>
      <w:pPr/>
      <w:r>
        <w:rPr>
          <w:rFonts w:ascii="Liberation Sans" w:hAnsi="Liberation Sans"/>
          <w:sz w:val="21"/>
        </w:rPr>
        <w:t>APGIC управляет доступностью.</w:t>
      </w:r>
    </w:p>
    <w:p>
      <w:pPr>
        <w:pStyle w:val="SectionHeading"/>
      </w:pPr>
      <w:r>
        <w:t>72. Waitlist</w:t>
      </w:r>
    </w:p>
    <w:p>
      <w:pPr>
        <w:pStyle w:val="MiniHeading"/>
      </w:pPr>
      <w:r>
        <w:rPr>
          <w:rFonts w:ascii="Liberation Sans" w:hAnsi="Liberation Sans"/>
          <w:sz w:val="21"/>
        </w:rPr>
        <w:t>Два режима:</w:t>
      </w:r>
    </w:p>
    <w:p>
      <w:pPr/>
      <w:r>
        <w:rPr>
          <w:rFonts w:ascii="Liberation Sans" w:hAnsi="Liberation Sans"/>
          <w:b/>
          <w:sz w:val="21"/>
        </w:rPr>
        <w:t>Жду конкретного специалиста.</w:t>
      </w:r>
    </w:p>
    <w:p>
      <w:pPr/>
      <w:r>
        <w:rPr>
          <w:rFonts w:ascii="Liberation Sans" w:hAnsi="Liberation Sans"/>
          <w:b/>
          <w:sz w:val="21"/>
        </w:rPr>
        <w:t>Жду любого подходящего специалиста раньше текущей записи.</w:t>
      </w:r>
    </w:p>
    <w:p>
      <w:pPr>
        <w:pStyle w:val="SectionHeading"/>
      </w:pPr>
      <w:r>
        <w:t>73. Professional Opportunities</w:t>
      </w:r>
    </w:p>
    <w:p>
      <w:pPr>
        <w:pStyle w:val="MiniHeading"/>
      </w:pPr>
      <w:r>
        <w:rPr>
          <w:rFonts w:ascii="Liberation Sans" w:hAnsi="Liberation Sans"/>
          <w:sz w:val="21"/>
        </w:rPr>
        <w:t>В кабинете специалиста:</w:t>
      </w:r>
    </w:p>
    <w:p>
      <w:pPr>
        <w:pStyle w:val="CanonBullet"/>
      </w:pPr>
      <w:r>
        <w:rPr>
          <w:b/>
        </w:rPr>
        <w:t xml:space="preserve">• </w:t>
      </w:r>
      <w:r>
        <w:rPr>
          <w:rFonts w:ascii="Liberation Sans" w:hAnsi="Liberation Sans"/>
          <w:sz w:val="21"/>
        </w:rPr>
        <w:t>APGIC ищет ведущего группы;</w:t>
      </w:r>
    </w:p>
    <w:p>
      <w:pPr>
        <w:pStyle w:val="CanonBullet"/>
      </w:pPr>
      <w:r>
        <w:rPr>
          <w:b/>
        </w:rPr>
        <w:t xml:space="preserve">• </w:t>
      </w:r>
      <w:r>
        <w:rPr>
          <w:rFonts w:ascii="Liberation Sans" w:hAnsi="Liberation Sans"/>
          <w:sz w:val="21"/>
        </w:rPr>
        <w:t>нужен эксперт на вебинар;</w:t>
      </w:r>
    </w:p>
    <w:p>
      <w:pPr>
        <w:pStyle w:val="CanonBullet"/>
      </w:pPr>
      <w:r>
        <w:rPr>
          <w:b/>
        </w:rPr>
        <w:t xml:space="preserve">• </w:t>
      </w:r>
      <w:r>
        <w:rPr>
          <w:rFonts w:ascii="Liberation Sans" w:hAnsi="Liberation Sans"/>
          <w:sz w:val="21"/>
        </w:rPr>
        <w:t>нужен автор курса;</w:t>
      </w:r>
    </w:p>
    <w:p>
      <w:pPr>
        <w:pStyle w:val="CanonBullet"/>
      </w:pPr>
      <w:r>
        <w:rPr>
          <w:b/>
        </w:rPr>
        <w:t xml:space="preserve">• </w:t>
      </w:r>
      <w:r>
        <w:rPr>
          <w:rFonts w:ascii="Liberation Sans" w:hAnsi="Liberation Sans"/>
          <w:sz w:val="21"/>
        </w:rPr>
        <w:t>организация ищет специалистов;</w:t>
      </w:r>
    </w:p>
    <w:p>
      <w:pPr>
        <w:pStyle w:val="CanonBullet"/>
      </w:pPr>
      <w:r>
        <w:rPr>
          <w:b/>
        </w:rPr>
        <w:t xml:space="preserve">• </w:t>
      </w:r>
      <w:r>
        <w:rPr>
          <w:rFonts w:ascii="Liberation Sans" w:hAnsi="Liberation Sans"/>
          <w:sz w:val="21"/>
        </w:rPr>
        <w:t>требуется супервизор;</w:t>
      </w:r>
    </w:p>
    <w:p>
      <w:pPr>
        <w:pStyle w:val="CanonBullet"/>
      </w:pPr>
      <w:r>
        <w:rPr>
          <w:b/>
        </w:rPr>
        <w:t xml:space="preserve">• </w:t>
      </w:r>
      <w:r>
        <w:rPr>
          <w:rFonts w:ascii="Liberation Sans" w:hAnsi="Liberation Sans"/>
          <w:sz w:val="21"/>
        </w:rPr>
        <w:t>нужна консультационная команда.</w:t>
      </w:r>
    </w:p>
    <w:p>
      <w:pPr>
        <w:pStyle w:val="SectionHeading"/>
      </w:pPr>
      <w:r>
        <w:t>74. Supervision Marketplace</w:t>
      </w:r>
    </w:p>
    <w:p>
      <w:pPr>
        <w:pStyle w:val="MiniHeading"/>
      </w:pPr>
      <w:r>
        <w:rPr>
          <w:rFonts w:ascii="Liberation Sans" w:hAnsi="Liberation Sans"/>
          <w:sz w:val="21"/>
        </w:rPr>
        <w:t>Отдельный подбор:</w:t>
      </w:r>
    </w:p>
    <w:p>
      <w:pPr/>
      <w:r>
        <w:rPr>
          <w:rFonts w:ascii="Liberation Sans" w:hAnsi="Liberation Sans"/>
          <w:sz w:val="21"/>
        </w:rPr>
        <w:t>мой метод</w:t>
      </w:r>
    </w:p>
    <w:p>
      <w:pPr/>
      <w:r>
        <w:rPr>
          <w:rFonts w:ascii="Liberation Sans" w:hAnsi="Liberation Sans"/>
          <w:sz w:val="21"/>
        </w:rPr>
        <w:t>мои запросы</w:t>
      </w:r>
    </w:p>
    <w:p>
      <w:pPr/>
      <w:r>
        <w:rPr>
          <w:rFonts w:ascii="Liberation Sans" w:hAnsi="Liberation Sans"/>
          <w:sz w:val="21"/>
        </w:rPr>
        <w:t>мой уровень</w:t>
      </w:r>
    </w:p>
    <w:p>
      <w:pPr/>
      <w:r>
        <w:rPr>
          <w:rFonts w:ascii="Liberation Sans" w:hAnsi="Liberation Sans"/>
          <w:sz w:val="21"/>
        </w:rPr>
        <w:t>нужный формат</w:t>
      </w:r>
    </w:p>
    <w:p>
      <w:pPr>
        <w:pStyle w:val="CanonArrow"/>
        <w:spacing w:before="0" w:after="0"/>
        <w:ind w:left="454"/>
        <w:jc w:val="left"/>
      </w:pPr>
      <w:r>
        <w:t>↓</w:t>
      </w:r>
    </w:p>
    <w:p>
      <w:pPr/>
      <w:r>
        <w:rPr>
          <w:rFonts w:ascii="Liberation Sans" w:hAnsi="Liberation Sans"/>
          <w:sz w:val="21"/>
        </w:rPr>
        <w:t>подходящие супервизоры</w:t>
      </w:r>
    </w:p>
    <w:p>
      <w:pPr>
        <w:pStyle w:val="SectionHeading"/>
      </w:pPr>
      <w:r>
        <w:t>75. Groups &amp; Communities</w:t>
      </w:r>
    </w:p>
    <w:p>
      <w:pPr>
        <w:pStyle w:val="MiniHeading"/>
      </w:pPr>
      <w:r>
        <w:rPr>
          <w:rFonts w:ascii="Liberation Sans" w:hAnsi="Liberation Sans"/>
          <w:sz w:val="21"/>
        </w:rPr>
        <w:t>Тематические пространства:</w:t>
      </w:r>
    </w:p>
    <w:p>
      <w:pPr>
        <w:pStyle w:val="CanonBullet"/>
      </w:pPr>
      <w:r>
        <w:rPr>
          <w:b/>
        </w:rPr>
        <w:t xml:space="preserve">• </w:t>
      </w:r>
      <w:r>
        <w:rPr>
          <w:rFonts w:ascii="Liberation Sans" w:hAnsi="Liberation Sans"/>
          <w:sz w:val="21"/>
        </w:rPr>
        <w:t>тревога;</w:t>
      </w:r>
    </w:p>
    <w:p>
      <w:pPr>
        <w:pStyle w:val="CanonBullet"/>
      </w:pPr>
      <w:r>
        <w:rPr>
          <w:b/>
        </w:rPr>
        <w:t xml:space="preserve">• </w:t>
      </w:r>
      <w:r>
        <w:rPr>
          <w:rFonts w:ascii="Liberation Sans" w:hAnsi="Liberation Sans"/>
          <w:sz w:val="21"/>
        </w:rPr>
        <w:t>сон;</w:t>
      </w:r>
    </w:p>
    <w:p>
      <w:pPr>
        <w:pStyle w:val="CanonBullet"/>
      </w:pPr>
      <w:r>
        <w:rPr>
          <w:b/>
        </w:rPr>
        <w:t xml:space="preserve">• </w:t>
      </w:r>
      <w:r>
        <w:rPr>
          <w:rFonts w:ascii="Liberation Sans" w:hAnsi="Liberation Sans"/>
          <w:sz w:val="21"/>
        </w:rPr>
        <w:t>отношения;</w:t>
      </w:r>
    </w:p>
    <w:p>
      <w:pPr>
        <w:pStyle w:val="CanonBullet"/>
      </w:pPr>
      <w:r>
        <w:rPr>
          <w:b/>
        </w:rPr>
        <w:t xml:space="preserve">• </w:t>
      </w:r>
      <w:r>
        <w:rPr>
          <w:rFonts w:ascii="Liberation Sans" w:hAnsi="Liberation Sans"/>
          <w:sz w:val="21"/>
        </w:rPr>
        <w:t>спорт;</w:t>
      </w:r>
    </w:p>
    <w:p>
      <w:pPr>
        <w:pStyle w:val="CanonBullet"/>
      </w:pPr>
      <w:r>
        <w:rPr>
          <w:b/>
        </w:rPr>
        <w:t xml:space="preserve">• </w:t>
      </w:r>
      <w:r>
        <w:rPr>
          <w:rFonts w:ascii="Liberation Sans" w:hAnsi="Liberation Sans"/>
          <w:sz w:val="21"/>
        </w:rPr>
        <w:t>выгорание;</w:t>
      </w:r>
    </w:p>
    <w:p>
      <w:pPr>
        <w:pStyle w:val="CanonBullet"/>
      </w:pPr>
      <w:r>
        <w:rPr>
          <w:b/>
        </w:rPr>
        <w:t xml:space="preserve">• </w:t>
      </w:r>
      <w:r>
        <w:rPr>
          <w:rFonts w:ascii="Liberation Sans" w:hAnsi="Liberation Sans"/>
          <w:sz w:val="21"/>
        </w:rPr>
        <w:t>родительство;</w:t>
      </w:r>
    </w:p>
    <w:p>
      <w:pPr>
        <w:pStyle w:val="CanonBullet"/>
      </w:pPr>
      <w:r>
        <w:rPr>
          <w:b/>
        </w:rPr>
        <w:t xml:space="preserve">• </w:t>
      </w:r>
      <w:r>
        <w:rPr>
          <w:rFonts w:ascii="Liberation Sans" w:hAnsi="Liberation Sans"/>
          <w:sz w:val="21"/>
        </w:rPr>
        <w:t>другие.</w:t>
      </w:r>
    </w:p>
    <w:p>
      <w:pPr>
        <w:pStyle w:val="MiniHeading"/>
      </w:pPr>
      <w:r>
        <w:rPr>
          <w:rFonts w:ascii="Liberation Sans" w:hAnsi="Liberation Sans"/>
          <w:sz w:val="21"/>
        </w:rPr>
        <w:t>Внутри:</w:t>
      </w:r>
    </w:p>
    <w:p>
      <w:pPr>
        <w:pStyle w:val="CanonBullet"/>
      </w:pPr>
      <w:r>
        <w:rPr>
          <w:b/>
        </w:rPr>
        <w:t xml:space="preserve">• </w:t>
      </w:r>
      <w:r>
        <w:rPr>
          <w:rFonts w:ascii="Liberation Sans" w:hAnsi="Liberation Sans"/>
          <w:sz w:val="21"/>
        </w:rPr>
        <w:t>материалы;</w:t>
      </w:r>
    </w:p>
    <w:p>
      <w:pPr>
        <w:pStyle w:val="CanonBullet"/>
      </w:pPr>
      <w:r>
        <w:rPr>
          <w:b/>
        </w:rPr>
        <w:t xml:space="preserve">• </w:t>
      </w:r>
      <w:r>
        <w:rPr>
          <w:rFonts w:ascii="Liberation Sans" w:hAnsi="Liberation Sans"/>
          <w:sz w:val="21"/>
        </w:rPr>
        <w:t>эфиры;</w:t>
      </w:r>
    </w:p>
    <w:p>
      <w:pPr>
        <w:pStyle w:val="CanonBullet"/>
      </w:pPr>
      <w:r>
        <w:rPr>
          <w:b/>
        </w:rPr>
        <w:t xml:space="preserve">• </w:t>
      </w:r>
      <w:r>
        <w:rPr>
          <w:rFonts w:ascii="Liberation Sans" w:hAnsi="Liberation Sans"/>
          <w:sz w:val="21"/>
        </w:rPr>
        <w:t>практики;</w:t>
      </w:r>
    </w:p>
    <w:p>
      <w:pPr>
        <w:pStyle w:val="CanonBullet"/>
      </w:pPr>
      <w:r>
        <w:rPr>
          <w:b/>
        </w:rPr>
        <w:t xml:space="preserve">• </w:t>
      </w:r>
      <w:r>
        <w:rPr>
          <w:rFonts w:ascii="Liberation Sans" w:hAnsi="Liberation Sans"/>
          <w:sz w:val="21"/>
        </w:rPr>
        <w:t>специалисты;</w:t>
      </w:r>
    </w:p>
    <w:p>
      <w:pPr>
        <w:pStyle w:val="CanonBullet"/>
      </w:pPr>
      <w:r>
        <w:rPr>
          <w:b/>
        </w:rPr>
        <w:t xml:space="preserve">• </w:t>
      </w:r>
      <w:r>
        <w:rPr>
          <w:rFonts w:ascii="Liberation Sans" w:hAnsi="Liberation Sans"/>
          <w:sz w:val="21"/>
        </w:rPr>
        <w:t>курсы;</w:t>
      </w:r>
    </w:p>
    <w:p>
      <w:pPr>
        <w:pStyle w:val="CanonBullet"/>
      </w:pPr>
      <w:r>
        <w:rPr>
          <w:b/>
        </w:rPr>
        <w:t xml:space="preserve">• </w:t>
      </w:r>
      <w:r>
        <w:rPr>
          <w:rFonts w:ascii="Liberation Sans" w:hAnsi="Liberation Sans"/>
          <w:sz w:val="21"/>
        </w:rPr>
        <w:t>группы.</w:t>
      </w:r>
    </w:p>
    <w:p>
      <w:pPr>
        <w:pStyle w:val="SectionHeading"/>
      </w:pPr>
      <w:r>
        <w:t>76. Challenges</w:t>
      </w:r>
    </w:p>
    <w:p>
      <w:pPr>
        <w:pStyle w:val="MiniHeading"/>
      </w:pPr>
      <w:r>
        <w:rPr>
          <w:rFonts w:ascii="Liberation Sans" w:hAnsi="Liberation Sans"/>
          <w:sz w:val="21"/>
        </w:rPr>
        <w:t>Развивающие/образовательные программы:</w:t>
      </w:r>
    </w:p>
    <w:p>
      <w:pPr>
        <w:pStyle w:val="CanonBullet"/>
      </w:pPr>
      <w:r>
        <w:rPr>
          <w:b/>
        </w:rPr>
        <w:t xml:space="preserve">• </w:t>
      </w:r>
      <w:r>
        <w:rPr>
          <w:rFonts w:ascii="Liberation Sans" w:hAnsi="Liberation Sans"/>
          <w:sz w:val="21"/>
        </w:rPr>
        <w:t>7 дней;</w:t>
      </w:r>
    </w:p>
    <w:p>
      <w:pPr>
        <w:pStyle w:val="CanonBullet"/>
      </w:pPr>
      <w:r>
        <w:rPr>
          <w:b/>
        </w:rPr>
        <w:t xml:space="preserve">• </w:t>
      </w:r>
      <w:r>
        <w:rPr>
          <w:rFonts w:ascii="Liberation Sans" w:hAnsi="Liberation Sans"/>
          <w:sz w:val="21"/>
        </w:rPr>
        <w:t>14 дней;</w:t>
      </w:r>
    </w:p>
    <w:p>
      <w:pPr>
        <w:pStyle w:val="CanonBullet"/>
      </w:pPr>
      <w:r>
        <w:rPr>
          <w:b/>
        </w:rPr>
        <w:t xml:space="preserve">• </w:t>
      </w:r>
      <w:r>
        <w:rPr>
          <w:rFonts w:ascii="Liberation Sans" w:hAnsi="Liberation Sans"/>
          <w:sz w:val="21"/>
        </w:rPr>
        <w:t>21 день.</w:t>
      </w:r>
    </w:p>
    <w:p>
      <w:pPr>
        <w:pStyle w:val="MiniHeading"/>
      </w:pPr>
      <w:r>
        <w:rPr>
          <w:rFonts w:ascii="Liberation Sans" w:hAnsi="Liberation Sans"/>
          <w:sz w:val="21"/>
        </w:rPr>
        <w:t>Используются как:</w:t>
      </w:r>
    </w:p>
    <w:p>
      <w:pPr>
        <w:pStyle w:val="CanonBullet"/>
      </w:pPr>
      <w:r>
        <w:rPr>
          <w:b/>
        </w:rPr>
        <w:t xml:space="preserve">• </w:t>
      </w:r>
      <w:r>
        <w:rPr>
          <w:rFonts w:ascii="Liberation Sans" w:hAnsi="Liberation Sans"/>
          <w:sz w:val="21"/>
        </w:rPr>
        <w:t>acquisition;</w:t>
      </w:r>
    </w:p>
    <w:p>
      <w:pPr>
        <w:pStyle w:val="CanonBullet"/>
      </w:pPr>
      <w:r>
        <w:rPr>
          <w:b/>
        </w:rPr>
        <w:t xml:space="preserve">• </w:t>
      </w:r>
      <w:r>
        <w:rPr>
          <w:rFonts w:ascii="Liberation Sans" w:hAnsi="Liberation Sans"/>
          <w:sz w:val="21"/>
        </w:rPr>
        <w:t>engagement;</w:t>
      </w:r>
    </w:p>
    <w:p>
      <w:pPr>
        <w:pStyle w:val="CanonBullet"/>
      </w:pPr>
      <w:r>
        <w:rPr>
          <w:b/>
        </w:rPr>
        <w:t xml:space="preserve">• </w:t>
      </w:r>
      <w:r>
        <w:rPr>
          <w:rFonts w:ascii="Liberation Sans" w:hAnsi="Liberation Sans"/>
          <w:sz w:val="21"/>
        </w:rPr>
        <w:t>monetization;</w:t>
      </w:r>
    </w:p>
    <w:p>
      <w:pPr>
        <w:pStyle w:val="CanonBullet"/>
      </w:pPr>
      <w:r>
        <w:rPr>
          <w:b/>
        </w:rPr>
        <w:t xml:space="preserve">• </w:t>
      </w:r>
      <w:r>
        <w:rPr>
          <w:rFonts w:ascii="Liberation Sans" w:hAnsi="Liberation Sans"/>
          <w:sz w:val="21"/>
        </w:rPr>
        <w:t>bridge to specialist.</w:t>
      </w:r>
    </w:p>
    <w:p>
      <w:pPr>
        <w:pStyle w:val="SectionHeading"/>
      </w:pPr>
      <w:r>
        <w:t>77. Gifts</w:t>
      </w:r>
    </w:p>
    <w:p>
      <w:pPr>
        <w:pStyle w:val="MiniHeading"/>
      </w:pPr>
      <w:r>
        <w:rPr>
          <w:rFonts w:ascii="Liberation Sans" w:hAnsi="Liberation Sans"/>
          <w:sz w:val="21"/>
        </w:rPr>
        <w:t>Поддерживать:</w:t>
      </w:r>
    </w:p>
    <w:p>
      <w:pPr>
        <w:pStyle w:val="CanonBullet"/>
      </w:pPr>
      <w:r>
        <w:rPr>
          <w:b/>
        </w:rPr>
        <w:t xml:space="preserve">• </w:t>
      </w:r>
      <w:r>
        <w:rPr>
          <w:rFonts w:ascii="Liberation Sans" w:hAnsi="Liberation Sans"/>
          <w:sz w:val="21"/>
        </w:rPr>
        <w:t>подарить консультацию;</w:t>
      </w:r>
    </w:p>
    <w:p>
      <w:pPr>
        <w:pStyle w:val="CanonBullet"/>
      </w:pPr>
      <w:r>
        <w:rPr>
          <w:b/>
        </w:rPr>
        <w:t xml:space="preserve">• </w:t>
      </w:r>
      <w:r>
        <w:rPr>
          <w:rFonts w:ascii="Liberation Sans" w:hAnsi="Liberation Sans"/>
          <w:sz w:val="21"/>
        </w:rPr>
        <w:t>подарить курс;</w:t>
      </w:r>
    </w:p>
    <w:p>
      <w:pPr>
        <w:pStyle w:val="CanonBullet"/>
      </w:pPr>
      <w:r>
        <w:rPr>
          <w:b/>
        </w:rPr>
        <w:t xml:space="preserve">• </w:t>
      </w:r>
      <w:r>
        <w:rPr>
          <w:rFonts w:ascii="Liberation Sans" w:hAnsi="Liberation Sans"/>
          <w:sz w:val="21"/>
        </w:rPr>
        <w:t>подарить subscription;</w:t>
      </w:r>
    </w:p>
    <w:p>
      <w:pPr>
        <w:pStyle w:val="CanonBullet"/>
      </w:pPr>
      <w:r>
        <w:rPr>
          <w:b/>
        </w:rPr>
        <w:t xml:space="preserve">• </w:t>
      </w:r>
      <w:r>
        <w:rPr>
          <w:rFonts w:ascii="Liberation Sans" w:hAnsi="Liberation Sans"/>
          <w:sz w:val="21"/>
        </w:rPr>
        <w:t>подарить пакет.</w:t>
      </w:r>
    </w:p>
    <w:p>
      <w:pPr>
        <w:pStyle w:val="SectionHeading"/>
      </w:pPr>
      <w:r>
        <w:t>78. Family</w:t>
      </w:r>
    </w:p>
    <w:p>
      <w:pPr/>
      <w:r>
        <w:rPr>
          <w:rFonts w:ascii="Liberation Sans" w:hAnsi="Liberation Sans"/>
          <w:sz w:val="21"/>
        </w:rPr>
        <w:t>Поддерживать семейную оплату при строгом разграничении приватности.</w:t>
      </w:r>
    </w:p>
    <w:p>
      <w:pPr>
        <w:pStyle w:val="SectionHeading"/>
      </w:pPr>
      <w:r>
        <w:t>79. B2B Budget / Credits — non-custodial</w:t>
      </w:r>
    </w:p>
    <w:p>
      <w:pPr/>
      <w:r>
        <w:t>Организация оплачивает пакет через внешний PaymentProvider; после подтверждённого provider payment APGIC выдаёт Credits/entitlements как non-cash права использования. APGIC Credits не являются денежным кошельком, не хранят клиентские деньги и не переводятся пользователями друг другу.</w:t>
      </w:r>
    </w:p>
    <w:p>
      <w:pPr/>
      <w:r>
        <w:rPr>
          <w:rFonts w:ascii="Liberation Sans" w:hAnsi="Liberation Sans"/>
          <w:sz w:val="21"/>
        </w:rPr>
        <w:t>Сотрудники самостоятельно используют услуги.</w:t>
      </w:r>
    </w:p>
    <w:p>
      <w:pPr/>
      <w:r>
        <w:rPr>
          <w:rFonts w:ascii="Liberation Sans" w:hAnsi="Liberation Sans"/>
          <w:sz w:val="21"/>
        </w:rPr>
        <w:t>Работодатель получает только допустимую агрегированную статистику.</w:t>
      </w:r>
    </w:p>
    <w:p>
      <w:pPr>
        <w:pStyle w:val="SectionHeading"/>
      </w:pPr>
      <w:r>
        <w:t>80. Professional Trust Passport</w:t>
      </w:r>
    </w:p>
    <w:p>
      <w:pPr>
        <w:pStyle w:val="MiniHeading"/>
      </w:pPr>
      <w:r>
        <w:rPr>
          <w:rFonts w:ascii="Liberation Sans" w:hAnsi="Liberation Sans"/>
          <w:sz w:val="21"/>
        </w:rPr>
        <w:t>Публичная часть:</w:t>
      </w:r>
    </w:p>
    <w:p>
      <w:pPr/>
      <w:r>
        <w:rPr>
          <w:rFonts w:ascii="Liberation Sans" w:hAnsi="Liberation Sans"/>
          <w:sz w:val="21"/>
        </w:rPr>
        <w:t>Identity verified</w:t>
      </w:r>
    </w:p>
    <w:p>
      <w:pPr/>
      <w:r>
        <w:rPr>
          <w:rFonts w:ascii="Liberation Sans" w:hAnsi="Liberation Sans"/>
          <w:sz w:val="21"/>
        </w:rPr>
        <w:t>Education verified</w:t>
      </w:r>
    </w:p>
    <w:p>
      <w:pPr/>
      <w:r>
        <w:rPr>
          <w:rFonts w:ascii="Liberation Sans" w:hAnsi="Liberation Sans"/>
          <w:sz w:val="21"/>
        </w:rPr>
        <w:t>Training verified</w:t>
      </w:r>
    </w:p>
    <w:p>
      <w:pPr/>
      <w:r>
        <w:rPr>
          <w:rFonts w:ascii="Liberation Sans" w:hAnsi="Liberation Sans"/>
          <w:sz w:val="21"/>
        </w:rPr>
        <w:t>APGIC graduate</w:t>
      </w:r>
    </w:p>
    <w:p>
      <w:pPr/>
      <w:r>
        <w:rPr>
          <w:rFonts w:ascii="Liberation Sans" w:hAnsi="Liberation Sans"/>
          <w:sz w:val="21"/>
        </w:rPr>
        <w:t>418 consultations</w:t>
      </w:r>
    </w:p>
    <w:p>
      <w:pPr/>
      <w:r>
        <w:rPr>
          <w:rFonts w:ascii="Liberation Sans" w:hAnsi="Liberation Sans"/>
          <w:sz w:val="21"/>
        </w:rPr>
        <w:t>99% punctuality</w:t>
      </w:r>
    </w:p>
    <w:p>
      <w:pPr/>
      <w:r>
        <w:rPr>
          <w:rFonts w:ascii="Liberation Sans" w:hAnsi="Liberation Sans"/>
          <w:sz w:val="21"/>
        </w:rPr>
        <w:t>126 verified reviews</w:t>
      </w:r>
    </w:p>
    <w:p>
      <w:pPr/>
      <w:r>
        <w:rPr>
          <w:rFonts w:ascii="Liberation Sans" w:hAnsi="Liberation Sans"/>
          <w:sz w:val="21"/>
        </w:rPr>
        <w:t>Last professional education: 2026</w:t>
      </w:r>
    </w:p>
    <w:p>
      <w:pPr>
        <w:pStyle w:val="SectionHeading"/>
      </w:pPr>
      <w:r>
        <w:t>81. Четыре фундаментальных графа</w:t>
      </w:r>
    </w:p>
    <w:p>
      <w:pPr>
        <w:pStyle w:val="MiniHeading"/>
      </w:pPr>
      <w:r>
        <w:rPr>
          <w:rFonts w:ascii="Liberation Sans" w:hAnsi="Liberation Sans"/>
          <w:sz w:val="21"/>
        </w:rPr>
        <w:t>APGIC развивается вокруг:</w:t>
      </w:r>
    </w:p>
    <w:p>
      <w:pPr/>
      <w:r>
        <w:rPr>
          <w:rFonts w:ascii="Liberation Sans" w:hAnsi="Liberation Sans"/>
          <w:b/>
          <w:sz w:val="21"/>
        </w:rPr>
        <w:t>Demand Graph</w:t>
      </w:r>
    </w:p>
    <w:p>
      <w:pPr/>
      <w:r>
        <w:rPr>
          <w:rFonts w:ascii="Liberation Sans" w:hAnsi="Liberation Sans"/>
          <w:sz w:val="21"/>
        </w:rPr>
        <w:t>Что людям нужно.</w:t>
      </w:r>
    </w:p>
    <w:p>
      <w:pPr/>
      <w:r>
        <w:rPr>
          <w:rFonts w:ascii="Liberation Sans" w:hAnsi="Liberation Sans"/>
          <w:b/>
          <w:sz w:val="21"/>
        </w:rPr>
        <w:t>Expertise Graph</w:t>
      </w:r>
    </w:p>
    <w:p>
      <w:pPr/>
      <w:r>
        <w:rPr>
          <w:rFonts w:ascii="Liberation Sans" w:hAnsi="Liberation Sans"/>
          <w:sz w:val="21"/>
        </w:rPr>
        <w:t>Кто действительно умеет с этим работать.</w:t>
      </w:r>
    </w:p>
    <w:p>
      <w:pPr/>
      <w:r>
        <w:rPr>
          <w:rFonts w:ascii="Liberation Sans" w:hAnsi="Liberation Sans"/>
          <w:b/>
          <w:sz w:val="21"/>
        </w:rPr>
        <w:t>Relationship Graph</w:t>
      </w:r>
    </w:p>
    <w:p>
      <w:pPr/>
      <w:r>
        <w:rPr>
          <w:rFonts w:ascii="Liberation Sans" w:hAnsi="Liberation Sans"/>
          <w:sz w:val="21"/>
        </w:rPr>
        <w:t>Кто с кем и как взаимодействовал.</w:t>
      </w:r>
    </w:p>
    <w:p>
      <w:pPr/>
      <w:r>
        <w:rPr>
          <w:rFonts w:ascii="Liberation Sans" w:hAnsi="Liberation Sans"/>
          <w:b/>
          <w:sz w:val="21"/>
        </w:rPr>
        <w:t>Product Graph</w:t>
      </w:r>
    </w:p>
    <w:p>
      <w:pPr/>
      <w:r>
        <w:rPr>
          <w:rFonts w:ascii="Liberation Sans" w:hAnsi="Liberation Sans"/>
          <w:sz w:val="21"/>
        </w:rPr>
        <w:t>Какие продукты, специалисты, курсы и группы связаны с потребностью.</w:t>
      </w:r>
    </w:p>
    <w:p>
      <w:pPr>
        <w:pStyle w:val="SectionHeading"/>
      </w:pPr>
      <w:r>
        <w:t>82. Relationship Graph</w:t>
      </w:r>
    </w:p>
    <w:p>
      <w:pPr>
        <w:pStyle w:val="MiniHeading"/>
      </w:pPr>
      <w:r>
        <w:rPr>
          <w:rFonts w:ascii="Liberation Sans" w:hAnsi="Liberation Sans"/>
          <w:sz w:val="21"/>
        </w:rPr>
        <w:t>Пример:</w:t>
      </w:r>
    </w:p>
    <w:p>
      <w:pPr/>
      <w:r>
        <w:rPr>
          <w:rFonts w:ascii="Liberation Sans" w:hAnsi="Liberation Sans"/>
          <w:sz w:val="21"/>
        </w:rPr>
        <w:t>Person</w:t>
      </w:r>
    </w:p>
    <w:p>
      <w:pPr/>
      <w:r>
        <w:rPr>
          <w:rFonts w:ascii="Liberation Sans" w:hAnsi="Liberation Sans"/>
          <w:sz w:val="21"/>
        </w:rPr>
        <w:t>↓ attended</w:t>
      </w:r>
    </w:p>
    <w:p>
      <w:pPr/>
      <w:r>
        <w:rPr>
          <w:rFonts w:ascii="Liberation Sans" w:hAnsi="Liberation Sans"/>
          <w:sz w:val="21"/>
        </w:rPr>
        <w:t>Webinar</w:t>
      </w:r>
    </w:p>
    <w:p>
      <w:pPr/>
      <w:r>
        <w:rPr>
          <w:rFonts w:ascii="Liberation Sans" w:hAnsi="Liberation Sans"/>
          <w:sz w:val="21"/>
        </w:rPr>
        <w:t>↓ purchased</w:t>
      </w:r>
    </w:p>
    <w:p>
      <w:pPr/>
      <w:r>
        <w:rPr>
          <w:rFonts w:ascii="Liberation Sans" w:hAnsi="Liberation Sans"/>
          <w:sz w:val="21"/>
        </w:rPr>
        <w:t>Course</w:t>
      </w:r>
    </w:p>
    <w:p>
      <w:pPr/>
      <w:r>
        <w:rPr>
          <w:rFonts w:ascii="Liberation Sans" w:hAnsi="Liberation Sans"/>
          <w:sz w:val="21"/>
        </w:rPr>
        <w:t>↓ consulted</w:t>
      </w:r>
    </w:p>
    <w:p>
      <w:pPr/>
      <w:r>
        <w:rPr>
          <w:rFonts w:ascii="Liberation Sans" w:hAnsi="Liberation Sans"/>
          <w:sz w:val="21"/>
        </w:rPr>
        <w:t>Specialist</w:t>
      </w:r>
    </w:p>
    <w:p>
      <w:pPr/>
      <w:r>
        <w:rPr>
          <w:rFonts w:ascii="Liberation Sans" w:hAnsi="Liberation Sans"/>
          <w:sz w:val="21"/>
        </w:rPr>
        <w:t>↓ subscribed</w:t>
      </w:r>
    </w:p>
    <w:p>
      <w:pPr/>
      <w:r>
        <w:rPr>
          <w:rFonts w:ascii="Liberation Sans" w:hAnsi="Liberation Sans"/>
          <w:sz w:val="21"/>
        </w:rPr>
        <w:t>клиентскую подписку APGIC</w:t>
      </w:r>
    </w:p>
    <w:p>
      <w:pPr/>
      <w:r>
        <w:rPr>
          <w:rFonts w:ascii="Liberation Sans" w:hAnsi="Liberation Sans"/>
          <w:sz w:val="21"/>
        </w:rPr>
        <w:t>↓ joined</w:t>
      </w:r>
    </w:p>
    <w:p>
      <w:pPr/>
      <w:r>
        <w:rPr>
          <w:rFonts w:ascii="Liberation Sans" w:hAnsi="Liberation Sans"/>
          <w:sz w:val="21"/>
        </w:rPr>
        <w:t>Group</w:t>
      </w:r>
    </w:p>
    <w:p>
      <w:pPr/>
      <w:r>
        <w:rPr>
          <w:rFonts w:ascii="Liberation Sans" w:hAnsi="Liberation Sans"/>
          <w:sz w:val="21"/>
        </w:rPr>
        <w:t>↓ graduated</w:t>
      </w:r>
    </w:p>
    <w:p>
      <w:pPr/>
      <w:r>
        <w:rPr>
          <w:rFonts w:ascii="Liberation Sans" w:hAnsi="Liberation Sans"/>
          <w:sz w:val="21"/>
        </w:rPr>
        <w:t>Program</w:t>
      </w:r>
    </w:p>
    <w:p>
      <w:pPr/>
      <w:r>
        <w:rPr>
          <w:rFonts w:ascii="Liberation Sans" w:hAnsi="Liberation Sans"/>
          <w:sz w:val="21"/>
        </w:rPr>
        <w:t>↓ became</w:t>
      </w:r>
    </w:p>
    <w:p>
      <w:pPr/>
      <w:r>
        <w:rPr>
          <w:rFonts w:ascii="Liberation Sans" w:hAnsi="Liberation Sans"/>
          <w:sz w:val="21"/>
        </w:rPr>
        <w:t>Specialist</w:t>
      </w:r>
    </w:p>
    <w:p>
      <w:pPr/>
      <w:r>
        <w:rPr>
          <w:rFonts w:ascii="Liberation Sans" w:hAnsi="Liberation Sans"/>
          <w:sz w:val="21"/>
        </w:rPr>
        <w:t>↓ created</w:t>
      </w:r>
    </w:p>
    <w:p>
      <w:pPr/>
      <w:r>
        <w:rPr>
          <w:rFonts w:ascii="Liberation Sans" w:hAnsi="Liberation Sans"/>
          <w:sz w:val="21"/>
        </w:rPr>
        <w:t>Course</w:t>
      </w:r>
    </w:p>
    <w:p>
      <w:pPr>
        <w:pStyle w:val="SectionHeading"/>
      </w:pPr>
      <w:r>
        <w:t>83. Product Graph</w:t>
      </w:r>
    </w:p>
    <w:p>
      <w:pPr>
        <w:pStyle w:val="MiniHeading"/>
      </w:pPr>
      <w:r>
        <w:rPr>
          <w:rFonts w:ascii="Liberation Sans" w:hAnsi="Liberation Sans"/>
          <w:sz w:val="21"/>
        </w:rPr>
        <w:t>Связывает:</w:t>
      </w:r>
    </w:p>
    <w:p>
      <w:pPr/>
      <w:r>
        <w:rPr>
          <w:rFonts w:ascii="Liberation Sans" w:hAnsi="Liberation Sans"/>
          <w:sz w:val="21"/>
        </w:rPr>
        <w:t>HelpIntent</w:t>
      </w:r>
    </w:p>
    <w:p>
      <w:pPr/>
      <w:r>
        <w:rPr>
          <w:rFonts w:ascii="Liberation Sans" w:hAnsi="Liberation Sans"/>
          <w:sz w:val="21"/>
        </w:rPr>
        <w:t>↕</w:t>
      </w:r>
    </w:p>
    <w:p>
      <w:pPr/>
      <w:r>
        <w:rPr>
          <w:rFonts w:ascii="Liberation Sans" w:hAnsi="Liberation Sans"/>
          <w:sz w:val="21"/>
        </w:rPr>
        <w:t>Specialists</w:t>
      </w:r>
    </w:p>
    <w:p>
      <w:pPr/>
      <w:r>
        <w:rPr>
          <w:rFonts w:ascii="Liberation Sans" w:hAnsi="Liberation Sans"/>
          <w:sz w:val="21"/>
        </w:rPr>
        <w:t>Courses</w:t>
      </w:r>
    </w:p>
    <w:p>
      <w:pPr/>
      <w:r>
        <w:rPr>
          <w:rFonts w:ascii="Liberation Sans" w:hAnsi="Liberation Sans"/>
          <w:sz w:val="21"/>
        </w:rPr>
        <w:t>Groups</w:t>
      </w:r>
    </w:p>
    <w:p>
      <w:pPr/>
      <w:r>
        <w:rPr>
          <w:rFonts w:ascii="Liberation Sans" w:hAnsi="Liberation Sans"/>
          <w:sz w:val="21"/>
        </w:rPr>
        <w:t>Webinars</w:t>
      </w:r>
    </w:p>
    <w:p>
      <w:pPr/>
      <w:r>
        <w:rPr>
          <w:rFonts w:ascii="Liberation Sans" w:hAnsi="Liberation Sans"/>
          <w:sz w:val="21"/>
        </w:rPr>
        <w:t>Materials</w:t>
      </w:r>
    </w:p>
    <w:p>
      <w:pPr/>
      <w:r>
        <w:rPr>
          <w:rFonts w:ascii="Liberation Sans" w:hAnsi="Liberation Sans"/>
          <w:sz w:val="21"/>
        </w:rPr>
        <w:t>Challenges</w:t>
      </w:r>
    </w:p>
    <w:p>
      <w:pPr/>
      <w:r>
        <w:rPr>
          <w:rFonts w:ascii="Liberation Sans" w:hAnsi="Liberation Sans"/>
          <w:sz w:val="21"/>
        </w:rPr>
        <w:t>Subscriptions</w:t>
      </w:r>
    </w:p>
    <w:p>
      <w:r>
        <w:br w:type="page"/>
      </w:r>
    </w:p>
    <w:p>
      <w:pPr>
        <w:pStyle w:val="PartHeading"/>
      </w:pPr>
      <w:r>
        <w:t>ЧАСТЬ V. COMMERCE, СОБЫТИЯ, АДМИНИСТРИРОВАНИЕ И АНАЛИТИКА</w:t>
      </w:r>
    </w:p>
    <w:p>
      <w:pPr>
        <w:pStyle w:val="PartLead"/>
      </w:pPr>
      <w:r>
        <w:t>Продукты, ledger, платежи, Event Spine, outbox, администрирование и показатели платформы.</w:t>
      </w:r>
    </w:p>
    <w:p>
      <w:pPr>
        <w:pStyle w:val="SectionHeading"/>
      </w:pPr>
      <w:r>
        <w:t>84. Commerce Engine</w:t>
      </w:r>
    </w:p>
    <w:p>
      <w:pPr/>
      <w:r>
        <w:rPr>
          <w:rFonts w:ascii="Liberation Sans" w:hAnsi="Liberation Sans"/>
          <w:sz w:val="21"/>
        </w:rPr>
        <w:t>Product</w:t>
      </w:r>
    </w:p>
    <w:p>
      <w:pPr/>
      <w:r>
        <w:rPr>
          <w:rFonts w:ascii="Liberation Sans" w:hAnsi="Liberation Sans"/>
          <w:sz w:val="21"/>
        </w:rPr>
        <w:t>Offer</w:t>
      </w:r>
    </w:p>
    <w:p>
      <w:pPr/>
      <w:r>
        <w:rPr>
          <w:rFonts w:ascii="Liberation Sans" w:hAnsi="Liberation Sans"/>
          <w:sz w:val="21"/>
        </w:rPr>
        <w:t>Price</w:t>
      </w:r>
    </w:p>
    <w:p>
      <w:pPr/>
      <w:r>
        <w:rPr>
          <w:rFonts w:ascii="Liberation Sans" w:hAnsi="Liberation Sans"/>
          <w:sz w:val="21"/>
        </w:rPr>
        <w:t>Order</w:t>
      </w:r>
    </w:p>
    <w:p>
      <w:pPr/>
      <w:r>
        <w:rPr>
          <w:rFonts w:ascii="Liberation Sans" w:hAnsi="Liberation Sans"/>
          <w:sz w:val="21"/>
        </w:rPr>
        <w:t>PaymentIntent</w:t>
      </w:r>
    </w:p>
    <w:p>
      <w:pPr/>
      <w:r>
        <w:rPr>
          <w:rFonts w:ascii="Liberation Sans" w:hAnsi="Liberation Sans"/>
          <w:sz w:val="21"/>
        </w:rPr>
        <w:t>Payment</w:t>
      </w:r>
    </w:p>
    <w:p>
      <w:pPr/>
      <w:r>
        <w:rPr>
          <w:rFonts w:ascii="Liberation Sans" w:hAnsi="Liberation Sans"/>
          <w:sz w:val="21"/>
        </w:rPr>
        <w:t>Hold</w:t>
      </w:r>
    </w:p>
    <w:p>
      <w:pPr/>
      <w:r>
        <w:rPr>
          <w:rFonts w:ascii="Liberation Sans" w:hAnsi="Liberation Sans"/>
          <w:sz w:val="21"/>
        </w:rPr>
        <w:t>Fulfillment</w:t>
      </w:r>
    </w:p>
    <w:p>
      <w:pPr/>
      <w:r>
        <w:rPr>
          <w:rFonts w:ascii="Liberation Sans" w:hAnsi="Liberation Sans"/>
          <w:sz w:val="21"/>
        </w:rPr>
        <w:t>Refund</w:t>
      </w:r>
    </w:p>
    <w:p>
      <w:pPr/>
      <w:r>
        <w:rPr>
          <w:rFonts w:ascii="Liberation Sans" w:hAnsi="Liberation Sans"/>
          <w:sz w:val="21"/>
        </w:rPr>
        <w:t>Commission</w:t>
      </w:r>
    </w:p>
    <w:p>
      <w:pPr/>
      <w:r>
        <w:rPr>
          <w:rFonts w:ascii="Liberation Sans" w:hAnsi="Liberation Sans"/>
          <w:sz w:val="21"/>
        </w:rPr>
        <w:t>Settlement</w:t>
      </w:r>
    </w:p>
    <w:p>
      <w:pPr/>
      <w:r>
        <w:rPr>
          <w:rFonts w:ascii="Liberation Sans" w:hAnsi="Liberation Sans"/>
          <w:sz w:val="21"/>
        </w:rPr>
        <w:t>Payout</w:t>
      </w:r>
    </w:p>
    <w:p>
      <w:pPr/>
      <w:r>
        <w:rPr>
          <w:rFonts w:ascii="Liberation Sans" w:hAnsi="Liberation Sans"/>
          <w:sz w:val="21"/>
        </w:rPr>
        <w:t>Subscription</w:t>
      </w:r>
    </w:p>
    <w:p>
      <w:pPr/>
      <w:r>
        <w:rPr>
          <w:rFonts w:ascii="Liberation Sans" w:hAnsi="Liberation Sans"/>
          <w:sz w:val="21"/>
        </w:rPr>
        <w:t>Entitlement</w:t>
      </w:r>
    </w:p>
    <w:p>
      <w:pPr/>
      <w:r>
        <w:rPr>
          <w:rFonts w:ascii="Liberation Sans" w:hAnsi="Liberation Sans"/>
          <w:sz w:val="21"/>
        </w:rPr>
        <w:t>Credit</w:t>
      </w:r>
    </w:p>
    <w:p>
      <w:pPr/>
      <w:r>
        <w:rPr>
          <w:rFonts w:ascii="Liberation Sans" w:hAnsi="Liberation Sans"/>
          <w:sz w:val="21"/>
        </w:rPr>
        <w:t>Coupon</w:t>
      </w:r>
    </w:p>
    <w:p>
      <w:pPr/>
      <w:r>
        <w:rPr>
          <w:rFonts w:ascii="Liberation Sans" w:hAnsi="Liberation Sans"/>
          <w:sz w:val="21"/>
        </w:rPr>
        <w:t>Promotion</w:t>
      </w:r>
    </w:p>
    <w:p>
      <w:pPr/>
      <w:r>
        <w:rPr>
          <w:rFonts w:ascii="Liberation Sans" w:hAnsi="Liberation Sans"/>
          <w:sz w:val="21"/>
        </w:rPr>
        <w:t>LedgerEntry</w:t>
      </w:r>
    </w:p>
    <w:p>
      <w:pPr>
        <w:pStyle w:val="CanonNote"/>
      </w:pPr>
      <w:r>
        <w:t>Payment/Hold/Settlement/Payout в Commerce Engine являются APGIC business/evidence aggregates и ссылками на provider execution, а не денежными счетами или внутренним процессингом. Фактические authorize/hold/capture/split/refund/settlement/payout выполняет внешний provider.</w:t>
      </w:r>
    </w:p>
    <w:p>
      <w:pPr>
        <w:pStyle w:val="SectionHeading"/>
      </w:pPr>
      <w:r>
        <w:t>85. Ledger</w:t>
      </w:r>
    </w:p>
    <w:p>
      <w:pPr/>
      <w:r>
        <w:t>Финансово-бизнесовый учёт APGIC — только через append-only non-custodial ledger/evidence model.</w:t>
      </w:r>
    </w:p>
    <w:p>
      <w:pPr/>
      <w:r>
        <w:t>Не использовать простой mutable balance как источник истины и не создавать пользовательские/специалистские денежные балансы, из которых APGIC сам переводит средства. Реальные деньги находятся и движутся только в регулируемом provider-контуре.</w:t>
      </w:r>
    </w:p>
    <w:p>
      <w:pPr>
        <w:pStyle w:val="SectionHeading"/>
      </w:pPr>
      <w:r>
        <w:t>86. Product Types</w:t>
      </w:r>
    </w:p>
    <w:p>
      <w:pPr/>
      <w:r>
        <w:rPr>
          <w:rFonts w:ascii="Liberation Sans" w:hAnsi="Liberation Sans"/>
          <w:sz w:val="21"/>
        </w:rPr>
        <w:t>CONSULTATION</w:t>
      </w:r>
    </w:p>
    <w:p>
      <w:pPr/>
      <w:r>
        <w:rPr>
          <w:rFonts w:ascii="Liberation Sans" w:hAnsi="Liberation Sans"/>
          <w:sz w:val="21"/>
        </w:rPr>
        <w:t>COURSE</w:t>
      </w:r>
    </w:p>
    <w:p>
      <w:pPr/>
      <w:r>
        <w:rPr>
          <w:rFonts w:ascii="Liberation Sans" w:hAnsi="Liberation Sans"/>
          <w:sz w:val="21"/>
        </w:rPr>
        <w:t>WEBINAR</w:t>
      </w:r>
    </w:p>
    <w:p>
      <w:pPr/>
      <w:r>
        <w:rPr>
          <w:rFonts w:ascii="Liberation Sans" w:hAnsi="Liberation Sans"/>
          <w:sz w:val="21"/>
        </w:rPr>
        <w:t>GROUP</w:t>
      </w:r>
    </w:p>
    <w:p>
      <w:pPr/>
      <w:r>
        <w:rPr>
          <w:rFonts w:ascii="Liberation Sans" w:hAnsi="Liberation Sans"/>
          <w:sz w:val="21"/>
        </w:rPr>
        <w:t>SUPERVISION</w:t>
      </w:r>
    </w:p>
    <w:p>
      <w:pPr/>
      <w:r>
        <w:rPr>
          <w:rFonts w:ascii="Liberation Sans" w:hAnsi="Liberation Sans"/>
          <w:sz w:val="21"/>
        </w:rPr>
        <w:t>MEMBERSHIP</w:t>
      </w:r>
    </w:p>
    <w:p>
      <w:pPr/>
      <w:r>
        <w:rPr>
          <w:rFonts w:ascii="Liberation Sans" w:hAnsi="Liberation Sans"/>
          <w:sz w:val="21"/>
        </w:rPr>
        <w:t>PACKAGE</w:t>
      </w:r>
    </w:p>
    <w:p>
      <w:pPr/>
      <w:r>
        <w:rPr>
          <w:rFonts w:ascii="Liberation Sans" w:hAnsi="Liberation Sans"/>
          <w:sz w:val="21"/>
        </w:rPr>
        <w:t>DIGITAL_MATERIAL</w:t>
      </w:r>
    </w:p>
    <w:p>
      <w:pPr/>
      <w:r>
        <w:rPr>
          <w:rFonts w:ascii="Liberation Sans" w:hAnsi="Liberation Sans"/>
          <w:sz w:val="21"/>
        </w:rPr>
        <w:t>CHALLENGE</w:t>
      </w:r>
    </w:p>
    <w:p>
      <w:pPr/>
      <w:r>
        <w:rPr>
          <w:rFonts w:ascii="Liberation Sans" w:hAnsi="Liberation Sans"/>
          <w:b w:val="0"/>
          <w:i w:val="0"/>
          <w:sz w:val="21"/>
        </w:rPr>
        <w:t>AVATAR_SESSION</w:t>
      </w:r>
    </w:p>
    <w:p>
      <w:pPr>
        <w:pStyle w:val="SectionHeading"/>
      </w:pPr>
      <w:r>
        <w:t>87. Payments</w:t>
      </w:r>
    </w:p>
    <w:p>
      <w:pPr/>
      <w:r>
        <w:t>Payment Provider должен быть абстрагирован, а денежное исполнение — полностью вынесено в provider boundary.</w:t>
      </w:r>
    </w:p>
    <w:p>
      <w:pPr>
        <w:pStyle w:val="CanonBullet"/>
      </w:pPr>
      <w:r>
        <w:t>PaymentProvider abstraction поддерживает одновременно несколько ACTIVE provider instances. Канонический PaymentOrchestrator выбирает допустимый provider/method/rail по versioned routing policy и формирует provider instruction, но не принимает деньги. Подключение нового совместимого provider не требует изменения Commerce/Ledger state machines.</w:t>
      </w:r>
    </w:p>
    <w:p>
      <w:pPr>
        <w:pStyle w:val="CanonBullet"/>
      </w:pPr>
      <w:r>
        <w:t>Примеры provider classes/instances — Т-Банк, Сбер, ЮKassa/иные PSP, Telegram Stars adapter, международный эквайер/банк, Apple/Google store billing adapters. Перечень является примером: конкретный provider существует только через manifest/certified connector и eligibility policy.</w:t>
      </w:r>
    </w:p>
    <w:p>
      <w:pPr>
        <w:pStyle w:val="CanonBullet"/>
      </w:pPr>
      <w:r>
        <w:t>Пользовательский PaymentMethod каталог отделён от provider: BANK_CARD, SBP, SBERPAY, T_PAY, TELEGRAM_STARS, APPLE_IAP, GOOGLE_PLAY_BILLING и другие versioned methods/rails показываются только если допустимы для конкретной транзакции.</w:t>
      </w:r>
    </w:p>
    <w:p>
      <w:pPr>
        <w:pStyle w:val="CanonBullet"/>
      </w:pPr>
      <w:r>
        <w:t>Store billing (Apple In-App Purchase / Google Play Billing / иные store rails) является отдельным payment execution adapter. Store receipt/transaction не создаёт Entitlement напрямую: server-side verification → APGIC Order/Payment evidence → Ledger movements → Entitlement/Subscription transition → reconciliation.</w:t>
      </w:r>
    </w:p>
    <w:p>
      <w:pPr>
        <w:pStyle w:val="CanonBullet"/>
      </w:pPr>
      <w:r>
        <w:t>Выбор payment rail определяется versioned StoreCommercePolicy по ProductType × ServiceMode × Surface × Store/DistributionChannel × Jurisdiction/Storefront × PolicyVersion. Клиентское приложение не выбирает rail самостоятельно и не использует скрытый fallback.</w:t>
      </w:r>
    </w:p>
    <w:p>
      <w:pPr>
        <w:pStyle w:val="MiniHeading"/>
      </w:pPr>
      <w:r>
        <w:t>Начальный reference-вариант (не hard dependency):</w:t>
      </w:r>
    </w:p>
    <w:p>
      <w:pPr/>
      <w:r>
        <w:t>Т-Банк / «Мультирасчёты» как пример provider-executed marketplace/split-механики: provider принимает/удерживает деньги, переводит исполнителям и перечисляет площадке её вознаграждение; APGIC передаёт параметры сделки и получает статусы/evidence, не принимая клиентские средства на свой баланс.</w:t>
      </w:r>
    </w:p>
    <w:p>
      <w:pPr>
        <w:pStyle w:val="SectionHeading"/>
      </w:pPr>
      <w:r>
        <w:t>88. Event Spine</w:t>
      </w:r>
    </w:p>
    <w:p>
      <w:pPr/>
      <w:r>
        <w:rPr>
          <w:rFonts w:ascii="Liberation Sans" w:hAnsi="Liberation Sans"/>
          <w:sz w:val="21"/>
        </w:rPr>
        <w:t>user.created</w:t>
      </w:r>
    </w:p>
    <w:p>
      <w:pPr/>
      <w:r>
        <w:rPr>
          <w:rFonts w:ascii="Liberation Sans" w:hAnsi="Liberation Sans"/>
          <w:sz w:val="21"/>
        </w:rPr>
        <w:t>specialist.applied</w:t>
      </w:r>
    </w:p>
    <w:p>
      <w:pPr/>
      <w:r>
        <w:rPr>
          <w:rFonts w:ascii="Liberation Sans" w:hAnsi="Liberation Sans"/>
          <w:sz w:val="21"/>
        </w:rPr>
        <w:t>specialist.verified</w:t>
      </w:r>
    </w:p>
    <w:p>
      <w:pPr/>
      <w:r>
        <w:rPr>
          <w:rFonts w:ascii="Liberation Sans" w:hAnsi="Liberation Sans"/>
          <w:sz w:val="21"/>
        </w:rPr>
        <w:t>duty.started</w:t>
      </w:r>
    </w:p>
    <w:p>
      <w:pPr/>
      <w:r>
        <w:rPr>
          <w:rFonts w:ascii="Liberation Sans" w:hAnsi="Liberation Sans"/>
          <w:sz w:val="21"/>
        </w:rPr>
        <w:t>booking.requested</w:t>
      </w:r>
    </w:p>
    <w:p>
      <w:pPr/>
      <w:r>
        <w:rPr>
          <w:rFonts w:ascii="Liberation Sans" w:hAnsi="Liberation Sans"/>
          <w:sz w:val="21"/>
        </w:rPr>
        <w:t>booking.confirmed</w:t>
      </w:r>
    </w:p>
    <w:p>
      <w:pPr/>
      <w:r>
        <w:rPr>
          <w:rFonts w:ascii="Liberation Sans" w:hAnsi="Liberation Sans"/>
          <w:sz w:val="21"/>
        </w:rPr>
        <w:t>booking.completed</w:t>
      </w:r>
    </w:p>
    <w:p>
      <w:pPr/>
      <w:r>
        <w:rPr>
          <w:rFonts w:ascii="Liberation Sans" w:hAnsi="Liberation Sans"/>
          <w:sz w:val="21"/>
        </w:rPr>
        <w:t>payment.authorized</w:t>
      </w:r>
    </w:p>
    <w:p>
      <w:pPr/>
      <w:r>
        <w:rPr>
          <w:rFonts w:ascii="Liberation Sans" w:hAnsi="Liberation Sans"/>
          <w:sz w:val="21"/>
        </w:rPr>
        <w:t>payment.captured</w:t>
      </w:r>
    </w:p>
    <w:p>
      <w:pPr/>
      <w:r>
        <w:rPr>
          <w:rFonts w:ascii="Liberation Sans" w:hAnsi="Liberation Sans"/>
          <w:sz w:val="21"/>
        </w:rPr>
        <w:t>payment.refunded</w:t>
      </w:r>
    </w:p>
    <w:p>
      <w:pPr/>
      <w:r>
        <w:rPr>
          <w:rFonts w:ascii="Liberation Sans" w:hAnsi="Liberation Sans"/>
          <w:sz w:val="21"/>
        </w:rPr>
        <w:t>consultation.started</w:t>
      </w:r>
    </w:p>
    <w:p>
      <w:pPr/>
      <w:r>
        <w:rPr>
          <w:rFonts w:ascii="Liberation Sans" w:hAnsi="Liberation Sans"/>
          <w:sz w:val="21"/>
        </w:rPr>
        <w:t>consultation.completed</w:t>
      </w:r>
    </w:p>
    <w:p>
      <w:pPr/>
      <w:r>
        <w:rPr>
          <w:rFonts w:ascii="Liberation Sans" w:hAnsi="Liberation Sans"/>
          <w:sz w:val="21"/>
        </w:rPr>
        <w:t>course.purchased</w:t>
      </w:r>
    </w:p>
    <w:p>
      <w:pPr/>
      <w:r>
        <w:rPr>
          <w:rFonts w:ascii="Liberation Sans" w:hAnsi="Liberation Sans"/>
          <w:sz w:val="21"/>
        </w:rPr>
        <w:t>course.completed</w:t>
      </w:r>
    </w:p>
    <w:p>
      <w:pPr/>
      <w:r>
        <w:rPr>
          <w:rFonts w:ascii="Liberation Sans" w:hAnsi="Liberation Sans"/>
          <w:sz w:val="21"/>
        </w:rPr>
        <w:t>subscription.started</w:t>
      </w:r>
    </w:p>
    <w:p>
      <w:pPr/>
      <w:r>
        <w:rPr>
          <w:rFonts w:ascii="Liberation Sans" w:hAnsi="Liberation Sans"/>
          <w:sz w:val="21"/>
        </w:rPr>
        <w:t>subscription.renewed</w:t>
      </w:r>
    </w:p>
    <w:p>
      <w:pPr/>
      <w:r>
        <w:rPr>
          <w:rFonts w:ascii="Liberation Sans" w:hAnsi="Liberation Sans"/>
          <w:sz w:val="21"/>
        </w:rPr>
        <w:t>review.created</w:t>
      </w:r>
    </w:p>
    <w:p>
      <w:pPr/>
      <w:r>
        <w:t>settlement.provider_confirmed</w:t>
      </w:r>
    </w:p>
    <w:p>
      <w:pPr/>
      <w:r>
        <w:t>payout.provider_completed</w:t>
      </w:r>
    </w:p>
    <w:p>
      <w:pPr>
        <w:pStyle w:val="CanonNote"/>
      </w:pPr>
      <w:r>
        <w:t>События settlement.provider_confirmed и payout.provider_completed фиксируют наблюдённый/проверенный результат внешнего provider; они не означают, что APGIC сам переместил деньги.</w:t>
      </w:r>
    </w:p>
    <w:p>
      <w:pPr/>
      <w:r>
        <w:rPr>
          <w:rFonts w:ascii="Liberation Sans" w:hAnsi="Liberation Sans"/>
          <w:b w:val="0"/>
          <w:i w:val="0"/>
          <w:sz w:val="21"/>
        </w:rPr>
        <w:t>avatar.session.started</w:t>
      </w:r>
    </w:p>
    <w:p>
      <w:pPr/>
      <w:r>
        <w:rPr>
          <w:rFonts w:ascii="Liberation Sans" w:hAnsi="Liberation Sans"/>
          <w:b w:val="0"/>
          <w:i w:val="0"/>
          <w:sz w:val="21"/>
        </w:rPr>
        <w:t>avatar.session.completed</w:t>
      </w:r>
    </w:p>
    <w:p>
      <w:pPr/>
      <w:r>
        <w:rPr>
          <w:rFonts w:ascii="Liberation Sans" w:hAnsi="Liberation Sans"/>
          <w:b w:val="0"/>
          <w:i w:val="0"/>
          <w:sz w:val="21"/>
        </w:rPr>
        <w:t>avatar.session.handoff_requested</w:t>
      </w:r>
    </w:p>
    <w:p>
      <w:pPr/>
      <w:r>
        <w:rPr>
          <w:rFonts w:ascii="Liberation Sans" w:hAnsi="Liberation Sans"/>
          <w:b w:val="0"/>
          <w:i w:val="0"/>
          <w:sz w:val="21"/>
        </w:rPr>
        <w:t>avatar.session.waitlist_requested</w:t>
      </w:r>
    </w:p>
    <w:p>
      <w:pPr/>
      <w:r>
        <w:rPr>
          <w:rFonts w:ascii="Liberation Sans" w:hAnsi="Liberation Sans"/>
          <w:b w:val="0"/>
          <w:i w:val="0"/>
          <w:sz w:val="21"/>
        </w:rPr>
        <w:t>avatar.session.safety_escalated</w:t>
      </w:r>
    </w:p>
    <w:p>
      <w:pPr/>
      <w:r>
        <w:rPr>
          <w:rFonts w:ascii="Liberation Sans" w:hAnsi="Liberation Sans"/>
          <w:b w:val="0"/>
          <w:i w:val="0"/>
          <w:sz w:val="21"/>
        </w:rPr>
        <w:t>avatar.summary.saved</w:t>
      </w:r>
    </w:p>
    <w:p>
      <w:pPr/>
      <w:r>
        <w:rPr>
          <w:rFonts w:ascii="Liberation Sans" w:hAnsi="Liberation Sans"/>
          <w:b w:val="0"/>
          <w:i w:val="0"/>
          <w:sz w:val="21"/>
        </w:rPr>
        <w:t>События avatar.* не содержат raw transcript, аудио/видео или скрытые персональные данные; они хранят только минимальные business/lifecycle facts.</w:t>
      </w:r>
    </w:p>
    <w:p>
      <w:pPr>
        <w:pStyle w:val="SectionHeading"/>
      </w:pPr>
      <w:r>
        <w:t>89. Transactional Outbox</w:t>
      </w:r>
    </w:p>
    <w:p>
      <w:pPr/>
      <w:r>
        <w:rPr>
          <w:rFonts w:ascii="Liberation Sans" w:hAnsi="Liberation Sans"/>
          <w:sz w:val="21"/>
        </w:rPr>
        <w:t>Все внешние side-effects отправлять через durable outbox.</w:t>
      </w:r>
    </w:p>
    <w:p>
      <w:pPr>
        <w:pStyle w:val="SectionHeading"/>
      </w:pPr>
      <w:r>
        <w:t>90. Admin</w:t>
      </w:r>
    </w:p>
    <w:p>
      <w:pPr>
        <w:pStyle w:val="MiniHeading"/>
      </w:pPr>
      <w:r>
        <w:rPr>
          <w:rFonts w:ascii="Liberation Sans" w:hAnsi="Liberation Sans"/>
          <w:sz w:val="21"/>
        </w:rPr>
        <w:t>Администратор управляет:</w:t>
      </w:r>
    </w:p>
    <w:p>
      <w:pPr>
        <w:pStyle w:val="CanonBullet"/>
      </w:pPr>
      <w:r>
        <w:rPr>
          <w:b/>
        </w:rPr>
        <w:t xml:space="preserve">• </w:t>
      </w:r>
      <w:r>
        <w:rPr>
          <w:rFonts w:ascii="Liberation Sans" w:hAnsi="Liberation Sans"/>
          <w:sz w:val="21"/>
        </w:rPr>
        <w:t>специалистами;</w:t>
      </w:r>
    </w:p>
    <w:p>
      <w:pPr>
        <w:pStyle w:val="CanonBullet"/>
      </w:pPr>
      <w:r>
        <w:rPr>
          <w:b/>
        </w:rPr>
        <w:t xml:space="preserve">• </w:t>
      </w:r>
      <w:r>
        <w:rPr>
          <w:rFonts w:ascii="Liberation Sans" w:hAnsi="Liberation Sans"/>
          <w:sz w:val="21"/>
        </w:rPr>
        <w:t>verification;</w:t>
      </w:r>
    </w:p>
    <w:p>
      <w:pPr>
        <w:pStyle w:val="CanonBullet"/>
      </w:pPr>
      <w:r>
        <w:rPr>
          <w:b/>
        </w:rPr>
        <w:t xml:space="preserve">• </w:t>
      </w:r>
      <w:r>
        <w:rPr>
          <w:rFonts w:ascii="Liberation Sans" w:hAnsi="Liberation Sans"/>
          <w:sz w:val="21"/>
        </w:rPr>
        <w:t>запросами;</w:t>
      </w:r>
    </w:p>
    <w:p>
      <w:pPr>
        <w:pStyle w:val="CanonBullet"/>
      </w:pPr>
      <w:r>
        <w:rPr>
          <w:b/>
        </w:rPr>
        <w:t xml:space="preserve">• </w:t>
      </w:r>
      <w:r>
        <w:rPr>
          <w:rFonts w:ascii="Liberation Sans" w:hAnsi="Liberation Sans"/>
          <w:sz w:val="21"/>
        </w:rPr>
        <w:t>categories;</w:t>
      </w:r>
    </w:p>
    <w:p>
      <w:pPr>
        <w:pStyle w:val="CanonBullet"/>
      </w:pPr>
      <w:r>
        <w:rPr>
          <w:b/>
        </w:rPr>
        <w:t xml:space="preserve">• </w:t>
      </w:r>
      <w:r>
        <w:rPr>
          <w:rFonts w:ascii="Liberation Sans" w:hAnsi="Liberation Sans"/>
          <w:sz w:val="21"/>
        </w:rPr>
        <w:t>marketplace;</w:t>
      </w:r>
    </w:p>
    <w:p>
      <w:pPr>
        <w:pStyle w:val="CanonBullet"/>
      </w:pPr>
      <w:r>
        <w:rPr>
          <w:b/>
        </w:rPr>
        <w:t xml:space="preserve">• </w:t>
      </w:r>
      <w:r>
        <w:rPr>
          <w:rFonts w:ascii="Liberation Sans" w:hAnsi="Liberation Sans"/>
          <w:sz w:val="21"/>
        </w:rPr>
        <w:t>ranking;</w:t>
      </w:r>
    </w:p>
    <w:p>
      <w:pPr>
        <w:pStyle w:val="CanonBullet"/>
      </w:pPr>
      <w:r>
        <w:rPr>
          <w:b/>
        </w:rPr>
        <w:t xml:space="preserve">• </w:t>
      </w:r>
      <w:r>
        <w:rPr>
          <w:rFonts w:ascii="Liberation Sans" w:hAnsi="Liberation Sans"/>
          <w:sz w:val="21"/>
        </w:rPr>
        <w:t>payments;</w:t>
      </w:r>
    </w:p>
    <w:p>
      <w:pPr>
        <w:pStyle w:val="CanonBullet"/>
      </w:pPr>
      <w:r>
        <w:t>• provider payout/settlement statuses, evidence и exception cases — без ручного перевода денег APGIC;</w:t>
      </w:r>
    </w:p>
    <w:p>
      <w:pPr>
        <w:pStyle w:val="CanonBullet"/>
      </w:pPr>
      <w:r>
        <w:rPr>
          <w:b/>
        </w:rPr>
        <w:t xml:space="preserve">• </w:t>
      </w:r>
      <w:r>
        <w:rPr>
          <w:rFonts w:ascii="Liberation Sans" w:hAnsi="Liberation Sans"/>
          <w:sz w:val="21"/>
        </w:rPr>
        <w:t>complaints;</w:t>
      </w:r>
    </w:p>
    <w:p>
      <w:pPr>
        <w:pStyle w:val="CanonBullet"/>
      </w:pPr>
      <w:r>
        <w:rPr>
          <w:b/>
        </w:rPr>
        <w:t xml:space="preserve">• </w:t>
      </w:r>
      <w:r>
        <w:rPr>
          <w:rFonts w:ascii="Liberation Sans" w:hAnsi="Liberation Sans"/>
          <w:sz w:val="21"/>
        </w:rPr>
        <w:t>moderation;</w:t>
      </w:r>
    </w:p>
    <w:p>
      <w:pPr>
        <w:pStyle w:val="CanonBullet"/>
      </w:pPr>
      <w:r>
        <w:rPr>
          <w:b/>
        </w:rPr>
        <w:t xml:space="preserve">• </w:t>
      </w:r>
      <w:r>
        <w:rPr>
          <w:rFonts w:ascii="Liberation Sans" w:hAnsi="Liberation Sans"/>
          <w:sz w:val="21"/>
        </w:rPr>
        <w:t>products;</w:t>
      </w:r>
    </w:p>
    <w:p>
      <w:pPr>
        <w:pStyle w:val="CanonBullet"/>
      </w:pPr>
      <w:r>
        <w:rPr>
          <w:b/>
        </w:rPr>
        <w:t xml:space="preserve">• </w:t>
      </w:r>
      <w:r>
        <w:rPr>
          <w:rFonts w:ascii="Liberation Sans" w:hAnsi="Liberation Sans"/>
          <w:sz w:val="21"/>
        </w:rPr>
        <w:t>courses;</w:t>
      </w:r>
    </w:p>
    <w:p>
      <w:pPr>
        <w:pStyle w:val="CanonBullet"/>
      </w:pPr>
      <w:r>
        <w:rPr>
          <w:b/>
        </w:rPr>
        <w:t xml:space="preserve">• </w:t>
      </w:r>
      <w:r>
        <w:rPr>
          <w:rFonts w:ascii="Liberation Sans" w:hAnsi="Liberation Sans"/>
          <w:sz w:val="21"/>
        </w:rPr>
        <w:t>subscriptions;</w:t>
      </w:r>
    </w:p>
    <w:p>
      <w:pPr>
        <w:pStyle w:val="CanonBullet"/>
      </w:pPr>
      <w:r>
        <w:rPr>
          <w:b/>
        </w:rPr>
        <w:t xml:space="preserve">• </w:t>
      </w:r>
      <w:r>
        <w:rPr>
          <w:rFonts w:ascii="Liberation Sans" w:hAnsi="Liberation Sans"/>
          <w:sz w:val="21"/>
        </w:rPr>
        <w:t>advertising;</w:t>
      </w:r>
    </w:p>
    <w:p>
      <w:pPr>
        <w:pStyle w:val="CanonBullet"/>
      </w:pPr>
      <w:r>
        <w:rPr>
          <w:b/>
        </w:rPr>
        <w:t xml:space="preserve">• </w:t>
      </w:r>
      <w:r>
        <w:rPr>
          <w:rFonts w:ascii="Liberation Sans" w:hAnsi="Liberation Sans"/>
          <w:sz w:val="21"/>
        </w:rPr>
        <w:t>liquidity.</w:t>
      </w:r>
    </w:p>
    <w:p>
      <w:pPr>
        <w:pStyle w:val="CanonBullet"/>
      </w:pPr>
      <w:r>
        <w:t>• Payment Provider Control Plane: подключение/отключение provider, credential setup/rotation, sandbox/prod verification, capability discovery, health, priority, routing policy, fallback/cooldown, currencies/jurisdictions, payment methods, settlement/payout roles и emergency disable;</w:t>
      </w:r>
    </w:p>
    <w:p>
      <w:pPr>
        <w:pStyle w:val="CanonBullet"/>
      </w:pPr>
      <w:r>
        <w:t>• пользовательский payment-method catalog и provider visibility policy — отдельно от внутреннего provider routing;</w:t>
      </w:r>
    </w:p>
    <w:p>
      <w:pPr>
        <w:pStyle w:val="SectionHeading"/>
      </w:pPr>
      <w:r>
        <w:t>91. Analytics</w:t>
      </w:r>
    </w:p>
    <w:p>
      <w:pPr>
        <w:pStyle w:val="MiniHeading"/>
      </w:pPr>
      <w:r>
        <w:rPr>
          <w:rFonts w:ascii="Liberation Sans" w:hAnsi="Liberation Sans"/>
          <w:sz w:val="21"/>
        </w:rPr>
        <w:t>Основные показатели:</w:t>
      </w:r>
    </w:p>
    <w:p>
      <w:pPr/>
      <w:r>
        <w:rPr>
          <w:rFonts w:ascii="Liberation Sans" w:hAnsi="Liberation Sans"/>
          <w:sz w:val="21"/>
        </w:rPr>
        <w:t>GMV</w:t>
      </w:r>
    </w:p>
    <w:p>
      <w:pPr/>
      <w:r>
        <w:rPr>
          <w:rFonts w:ascii="Liberation Sans" w:hAnsi="Liberation Sans"/>
          <w:sz w:val="21"/>
        </w:rPr>
        <w:t>Revenue</w:t>
      </w:r>
    </w:p>
    <w:p>
      <w:pPr/>
      <w:r>
        <w:rPr>
          <w:rFonts w:ascii="Liberation Sans" w:hAnsi="Liberation Sans"/>
          <w:sz w:val="21"/>
        </w:rPr>
        <w:t>MRR</w:t>
      </w:r>
    </w:p>
    <w:p>
      <w:pPr/>
      <w:r>
        <w:rPr>
          <w:rFonts w:ascii="Liberation Sans" w:hAnsi="Liberation Sans"/>
          <w:sz w:val="21"/>
        </w:rPr>
        <w:t>ARR</w:t>
      </w:r>
    </w:p>
    <w:p>
      <w:pPr/>
      <w:r>
        <w:rPr>
          <w:rFonts w:ascii="Liberation Sans" w:hAnsi="Liberation Sans"/>
          <w:sz w:val="21"/>
        </w:rPr>
        <w:t>Clients</w:t>
      </w:r>
    </w:p>
    <w:p>
      <w:pPr/>
      <w:r>
        <w:rPr>
          <w:rFonts w:ascii="Liberation Sans" w:hAnsi="Liberation Sans"/>
          <w:sz w:val="21"/>
        </w:rPr>
        <w:t>Specialists</w:t>
      </w:r>
    </w:p>
    <w:p>
      <w:pPr/>
      <w:r>
        <w:rPr>
          <w:rFonts w:ascii="Liberation Sans" w:hAnsi="Liberation Sans"/>
          <w:sz w:val="21"/>
        </w:rPr>
        <w:t>Active Duty Specialists</w:t>
      </w:r>
    </w:p>
    <w:p>
      <w:pPr/>
      <w:r>
        <w:rPr>
          <w:rFonts w:ascii="Liberation Sans" w:hAnsi="Liberation Sans"/>
          <w:sz w:val="21"/>
        </w:rPr>
        <w:t>Bookings</w:t>
      </w:r>
    </w:p>
    <w:p>
      <w:pPr/>
      <w:r>
        <w:rPr>
          <w:rFonts w:ascii="Liberation Sans" w:hAnsi="Liberation Sans"/>
          <w:sz w:val="21"/>
        </w:rPr>
        <w:t>Payment Conversion</w:t>
      </w:r>
    </w:p>
    <w:p>
      <w:pPr/>
      <w:r>
        <w:rPr>
          <w:rFonts w:ascii="Liberation Sans" w:hAnsi="Liberation Sans"/>
          <w:sz w:val="21"/>
        </w:rPr>
        <w:t>Repeat Rate</w:t>
      </w:r>
    </w:p>
    <w:p>
      <w:pPr/>
      <w:r>
        <w:rPr>
          <w:rFonts w:ascii="Liberation Sans" w:hAnsi="Liberation Sans"/>
          <w:sz w:val="21"/>
        </w:rPr>
        <w:t>Time To Match</w:t>
      </w:r>
    </w:p>
    <w:p>
      <w:pPr/>
      <w:r>
        <w:rPr>
          <w:rFonts w:ascii="Liberation Sans" w:hAnsi="Liberation Sans"/>
          <w:sz w:val="21"/>
        </w:rPr>
        <w:t>Time To Consultation</w:t>
      </w:r>
    </w:p>
    <w:p>
      <w:pPr/>
      <w:r>
        <w:rPr>
          <w:rFonts w:ascii="Liberation Sans" w:hAnsi="Liberation Sans"/>
          <w:sz w:val="21"/>
        </w:rPr>
        <w:t>Subscription Churn</w:t>
      </w:r>
    </w:p>
    <w:p>
      <w:pPr/>
      <w:r>
        <w:rPr>
          <w:rFonts w:ascii="Liberation Sans" w:hAnsi="Liberation Sans"/>
          <w:sz w:val="21"/>
        </w:rPr>
        <w:t>Refund Rate</w:t>
      </w:r>
    </w:p>
    <w:p>
      <w:pPr/>
      <w:r>
        <w:rPr>
          <w:rFonts w:ascii="Liberation Sans" w:hAnsi="Liberation Sans"/>
          <w:sz w:val="21"/>
        </w:rPr>
        <w:t>Course Revenue</w:t>
      </w:r>
    </w:p>
    <w:p>
      <w:pPr/>
      <w:r>
        <w:rPr>
          <w:rFonts w:ascii="Liberation Sans" w:hAnsi="Liberation Sans"/>
          <w:sz w:val="21"/>
        </w:rPr>
        <w:t>Group Revenue</w:t>
      </w:r>
    </w:p>
    <w:p>
      <w:pPr/>
      <w:r>
        <w:rPr>
          <w:rFonts w:ascii="Liberation Sans" w:hAnsi="Liberation Sans"/>
          <w:sz w:val="21"/>
        </w:rPr>
        <w:t>Demand/Supply Ratio</w:t>
      </w:r>
    </w:p>
    <w:p>
      <w:pPr/>
      <w:r>
        <w:rPr>
          <w:rFonts w:ascii="Liberation Sans" w:hAnsi="Liberation Sans"/>
          <w:sz w:val="21"/>
        </w:rPr>
        <w:t>Unfilled Demand</w:t>
      </w:r>
    </w:p>
    <w:p>
      <w:pPr/>
      <w:r>
        <w:rPr>
          <w:rFonts w:ascii="Liberation Sans" w:hAnsi="Liberation Sans"/>
          <w:b w:val="0"/>
          <w:i w:val="0"/>
          <w:sz w:val="21"/>
        </w:rPr>
        <w:t>Avatar Sessions</w:t>
      </w:r>
    </w:p>
    <w:p>
      <w:pPr/>
      <w:r>
        <w:rPr>
          <w:rFonts w:ascii="Liberation Sans" w:hAnsi="Liberation Sans"/>
          <w:b w:val="0"/>
          <w:i w:val="0"/>
          <w:sz w:val="21"/>
        </w:rPr>
        <w:t>Avatar Session Completion Rate</w:t>
      </w:r>
    </w:p>
    <w:p>
      <w:pPr/>
      <w:r>
        <w:rPr>
          <w:rFonts w:ascii="Liberation Sans" w:hAnsi="Liberation Sans"/>
          <w:b w:val="0"/>
          <w:i w:val="0"/>
          <w:sz w:val="21"/>
        </w:rPr>
        <w:t>Avatar → Human Handoff Rate</w:t>
      </w:r>
    </w:p>
    <w:p>
      <w:pPr/>
      <w:r>
        <w:rPr>
          <w:rFonts w:ascii="Liberation Sans" w:hAnsi="Liberation Sans"/>
          <w:b w:val="0"/>
          <w:i w:val="0"/>
          <w:sz w:val="21"/>
        </w:rPr>
        <w:t>Avatar → Waitlist Conversion</w:t>
      </w:r>
    </w:p>
    <w:p>
      <w:pPr/>
      <w:r>
        <w:rPr>
          <w:rFonts w:ascii="Liberation Sans" w:hAnsi="Liberation Sans"/>
          <w:b w:val="0"/>
          <w:i w:val="0"/>
          <w:sz w:val="21"/>
        </w:rPr>
        <w:t>Client-Reported Avatar Helpfulness</w:t>
      </w:r>
    </w:p>
    <w:p>
      <w:pPr/>
      <w:r>
        <w:rPr>
          <w:rFonts w:ascii="Liberation Sans" w:hAnsi="Liberation Sans"/>
          <w:b w:val="0"/>
          <w:i w:val="0"/>
          <w:sz w:val="21"/>
        </w:rPr>
        <w:t>Avatar Safety Escalation Rate</w:t>
      </w:r>
    </w:p>
    <w:p>
      <w:pPr/>
      <w:r>
        <w:rPr>
          <w:rFonts w:ascii="Liberation Sans" w:hAnsi="Liberation Sans"/>
          <w:b w:val="0"/>
          <w:i w:val="0"/>
          <w:sz w:val="21"/>
        </w:rPr>
        <w:t>Raw transcript не используется как analytics payload.</w:t>
      </w:r>
    </w:p>
    <w:p>
      <w:r>
        <w:br w:type="page"/>
      </w:r>
    </w:p>
    <w:p>
      <w:pPr>
        <w:pStyle w:val="PartHeading"/>
      </w:pPr>
      <w:r>
        <w:t>ЧАСТЬ VI. АРХИТЕКТУРА APGIC, СТЕК И УНИВЕРСАЛЬНЫЕ КОННЕКТОРЫ</w:t>
      </w:r>
    </w:p>
    <w:p>
      <w:pPr>
        <w:pStyle w:val="PartLead"/>
      </w:pPr>
      <w:r>
        <w:t>Самостоятельное ядро APGIC, Go/Next.js, интеграционные границы, privacy и подключаемые внешние сервисы.</w:t>
      </w:r>
    </w:p>
    <w:p>
      <w:pPr>
        <w:pStyle w:val="SectionHeading"/>
      </w:pPr>
      <w:r>
        <w:t>92. Технологическая архитектура</w:t>
      </w:r>
    </w:p>
    <w:p>
      <w:pPr>
        <w:pStyle w:val="MiniHeading"/>
      </w:pPr>
      <w:r>
        <w:rPr>
          <w:rFonts w:ascii="Liberation Sans" w:hAnsi="Liberation Sans"/>
          <w:sz w:val="21"/>
        </w:rPr>
        <w:t>Начать как:</w:t>
      </w:r>
    </w:p>
    <w:p>
      <w:pPr/>
      <w:r>
        <w:rPr>
          <w:rFonts w:ascii="Liberation Sans" w:hAnsi="Liberation Sans"/>
          <w:b/>
          <w:sz w:val="21"/>
        </w:rPr>
        <w:t>Modular Monolith</w:t>
      </w:r>
    </w:p>
    <w:p>
      <w:pPr>
        <w:pStyle w:val="MiniHeading"/>
      </w:pPr>
      <w:r>
        <w:rPr>
          <w:rFonts w:ascii="Liberation Sans" w:hAnsi="Liberation Sans"/>
          <w:sz w:val="21"/>
        </w:rPr>
        <w:t>Рекомендуемый стек:</w:t>
      </w:r>
    </w:p>
    <w:p>
      <w:pPr>
        <w:pStyle w:val="MiniHeading"/>
      </w:pPr>
      <w:r>
        <w:rPr>
          <w:rFonts w:ascii="Liberation Sans" w:hAnsi="Liberation Sans"/>
          <w:sz w:val="21"/>
        </w:rPr>
        <w:t>Backend:</w:t>
      </w:r>
    </w:p>
    <w:p>
      <w:pPr>
        <w:pStyle w:val="MiniHeading"/>
      </w:pPr>
      <w:r>
        <w:rPr>
          <w:rFonts w:ascii="Liberation Sans" w:hAnsi="Liberation Sans"/>
          <w:b w:val="0"/>
          <w:sz w:val="21"/>
        </w:rPr>
        <w:t>Go</w:t>
      </w:r>
    </w:p>
    <w:p>
      <w:pPr>
        <w:pStyle w:val="MiniHeading"/>
      </w:pPr>
      <w:r>
        <w:rPr>
          <w:rFonts w:ascii="Liberation Sans" w:hAnsi="Liberation Sans"/>
          <w:b w:val="0"/>
          <w:sz w:val="21"/>
        </w:rPr>
        <w:t>Backend framework / transport:</w:t>
      </w:r>
    </w:p>
    <w:p>
      <w:pPr/>
      <w:r>
        <w:rPr>
          <w:rFonts w:ascii="Liberation Sans" w:hAnsi="Liberation Sans"/>
          <w:b w:val="0"/>
          <w:sz w:val="21"/>
        </w:rPr>
        <w:t>standard net/http-compatible stack + выбранный production HTTP router; REST/JSON + OpenAPI как основной публичный контракт</w:t>
      </w:r>
    </w:p>
    <w:p>
      <w:pPr>
        <w:pStyle w:val="MiniHeading"/>
      </w:pPr>
      <w:r>
        <w:rPr>
          <w:rFonts w:ascii="Liberation Sans" w:hAnsi="Liberation Sans"/>
          <w:b w:val="0"/>
          <w:sz w:val="21"/>
        </w:rPr>
        <w:t>Service-to-service:</w:t>
      </w:r>
    </w:p>
    <w:p>
      <w:pPr/>
      <w:r>
        <w:rPr>
          <w:rFonts w:ascii="Liberation Sans" w:hAnsi="Liberation Sans"/>
          <w:b w:val="0"/>
          <w:sz w:val="21"/>
        </w:rPr>
        <w:t>versioned REST/OpenAPI, signed webhooks/events; gRPC только там, где он доказуемо нужен и не становится обязательным для внешних интеграторов</w:t>
      </w:r>
    </w:p>
    <w:p>
      <w:pPr>
        <w:pStyle w:val="MiniHeading"/>
      </w:pPr>
      <w:r>
        <w:rPr>
          <w:rFonts w:ascii="Liberation Sans" w:hAnsi="Liberation Sans"/>
          <w:b w:val="0"/>
          <w:sz w:val="21"/>
        </w:rPr>
        <w:t>Background workers:</w:t>
      </w:r>
    </w:p>
    <w:p>
      <w:pPr/>
      <w:r>
        <w:rPr>
          <w:rFonts w:ascii="Liberation Sans" w:hAnsi="Liberation Sans"/>
          <w:b w:val="0"/>
          <w:sz w:val="21"/>
        </w:rPr>
        <w:t>Go workers + durable outbox/queue; Python допускается только для изолированных offline data/ML/analytics tasks, если это экономически оправдано</w:t>
      </w:r>
    </w:p>
    <w:p>
      <w:pPr>
        <w:pStyle w:val="MiniHeading"/>
      </w:pPr>
      <w:r>
        <w:rPr>
          <w:rFonts w:ascii="Liberation Sans" w:hAnsi="Liberation Sans"/>
          <w:sz w:val="21"/>
        </w:rPr>
        <w:t>Frontend:</w:t>
      </w:r>
    </w:p>
    <w:p>
      <w:pPr/>
      <w:r>
        <w:rPr>
          <w:rFonts w:ascii="Liberation Sans" w:hAnsi="Liberation Sans"/>
          <w:sz w:val="21"/>
        </w:rPr>
        <w:t>Next.js / TypeScript</w:t>
      </w:r>
    </w:p>
    <w:p>
      <w:pPr>
        <w:pStyle w:val="MiniHeading"/>
      </w:pPr>
      <w:r>
        <w:rPr>
          <w:rFonts w:ascii="Liberation Sans" w:hAnsi="Liberation Sans"/>
          <w:sz w:val="21"/>
        </w:rPr>
        <w:t>DB:</w:t>
      </w:r>
    </w:p>
    <w:p>
      <w:pPr>
        <w:pStyle w:val="MiniHeading"/>
      </w:pPr>
      <w:r>
        <w:rPr>
          <w:rFonts w:ascii="Liberation Sans" w:hAnsi="Liberation Sans"/>
          <w:sz w:val="21"/>
        </w:rPr>
        <w:t>PostgreSQL</w:t>
      </w:r>
    </w:p>
    <w:p>
      <w:pPr>
        <w:pStyle w:val="MiniHeading"/>
      </w:pPr>
      <w:r>
        <w:rPr>
          <w:rFonts w:ascii="Liberation Sans" w:hAnsi="Liberation Sans"/>
          <w:sz w:val="21"/>
        </w:rPr>
        <w:t>Cache:</w:t>
      </w:r>
    </w:p>
    <w:p>
      <w:pPr>
        <w:pStyle w:val="MiniHeading"/>
      </w:pPr>
      <w:r>
        <w:rPr>
          <w:rFonts w:ascii="Liberation Sans" w:hAnsi="Liberation Sans"/>
          <w:sz w:val="21"/>
        </w:rPr>
        <w:t>Redis</w:t>
      </w:r>
    </w:p>
    <w:p>
      <w:pPr>
        <w:pStyle w:val="MiniHeading"/>
      </w:pPr>
      <w:r>
        <w:rPr>
          <w:rFonts w:ascii="Liberation Sans" w:hAnsi="Liberation Sans"/>
          <w:sz w:val="21"/>
        </w:rPr>
        <w:t>Storage:</w:t>
      </w:r>
    </w:p>
    <w:p>
      <w:pPr/>
      <w:r>
        <w:rPr>
          <w:rFonts w:ascii="Liberation Sans" w:hAnsi="Liberation Sans"/>
          <w:b w:val="0"/>
          <w:sz w:val="21"/>
        </w:rPr>
        <w:t>Provider-abstracted Object Storage / S3-compatible / BYOS (Bring Your Own Storage)</w:t>
      </w:r>
    </w:p>
    <w:p>
      <w:pPr>
        <w:pStyle w:val="MiniHeading"/>
      </w:pPr>
      <w:r>
        <w:rPr>
          <w:rFonts w:ascii="Liberation Sans" w:hAnsi="Liberation Sans"/>
          <w:sz w:val="21"/>
        </w:rPr>
        <w:t>Live:</w:t>
      </w:r>
    </w:p>
    <w:p>
      <w:pPr/>
      <w:r>
        <w:rPr>
          <w:rFonts w:ascii="Liberation Sans" w:hAnsi="Liberation Sans"/>
          <w:sz w:val="21"/>
        </w:rPr>
        <w:t>UCR</w:t>
      </w:r>
    </w:p>
    <w:p>
      <w:pPr>
        <w:pStyle w:val="MiniHeading"/>
      </w:pPr>
      <w:r>
        <w:rPr>
          <w:rFonts w:ascii="Liberation Sans" w:hAnsi="Liberation Sans"/>
          <w:sz w:val="21"/>
        </w:rPr>
        <w:t>Persona/Avatar:</w:t>
      </w:r>
    </w:p>
    <w:p>
      <w:pPr/>
      <w:r>
        <w:rPr>
          <w:rFonts w:ascii="Liberation Sans" w:hAnsi="Liberation Sans"/>
          <w:sz w:val="21"/>
        </w:rPr>
        <w:t>Virtual Persona Runtime</w:t>
      </w:r>
    </w:p>
    <w:p>
      <w:pPr>
        <w:pStyle w:val="MiniHeading"/>
      </w:pPr>
      <w:r>
        <w:rPr>
          <w:rFonts w:ascii="Liberation Sans" w:hAnsi="Liberation Sans"/>
          <w:sz w:val="21"/>
        </w:rPr>
        <w:t>CRM/Communications:</w:t>
      </w:r>
    </w:p>
    <w:p>
      <w:pPr>
        <w:pStyle w:val="MiniHeading"/>
      </w:pPr>
      <w:r>
        <w:rPr>
          <w:rFonts w:ascii="Liberation Sans" w:hAnsi="Liberation Sans"/>
          <w:sz w:val="21"/>
        </w:rPr>
        <w:t>ClientPlatform</w:t>
      </w:r>
    </w:p>
    <w:p>
      <w:pPr>
        <w:pStyle w:val="MiniHeading"/>
      </w:pPr>
      <w:r>
        <w:rPr>
          <w:rFonts w:ascii="Liberation Sans" w:hAnsi="Liberation Sans"/>
          <w:b/>
          <w:i w:val="0"/>
          <w:sz w:val="21"/>
        </w:rPr>
        <w:t>Принцип физического масштабирования:</w:t>
      </w:r>
    </w:p>
    <w:p>
      <w:pPr/>
      <w:r>
        <w:rPr>
          <w:rFonts w:ascii="Liberation Sans" w:hAnsi="Liberation Sans"/>
          <w:b w:val="0"/>
          <w:i w:val="0"/>
          <w:sz w:val="21"/>
        </w:rPr>
        <w:t>APGIC должен проектироваться как набор разделённых planes, а не как один сервер, через который проходят все данные и тяжёлые потоки.</w:t>
      </w:r>
    </w:p>
    <w:p>
      <w:pPr/>
      <w:r>
        <w:rPr>
          <w:rFonts w:ascii="Liberation Sans" w:hAnsi="Liberation Sans"/>
          <w:b w:val="0"/>
          <w:i w:val="0"/>
          <w:sz w:val="21"/>
        </w:rPr>
        <w:t>• Business / Control Plane — APGIC: identity, trust, demand, matching, booking, commerce, permissions, policy, outcomes и бизнес-состояние.</w:t>
      </w:r>
    </w:p>
    <w:p>
      <w:pPr/>
      <w:r>
        <w:rPr>
          <w:rFonts w:ascii="Liberation Sans" w:hAnsi="Liberation Sans"/>
          <w:b w:val="0"/>
          <w:i w:val="0"/>
          <w:sz w:val="21"/>
        </w:rPr>
        <w:t>• External Communication / Media Service — UCR либо другой совместимый provider через APGIC Connector Layer; APGIC не встраивает его runtime и не владеет его media transport.</w:t>
      </w:r>
    </w:p>
    <w:p>
      <w:pPr/>
      <w:r>
        <w:rPr>
          <w:rFonts w:ascii="Liberation Sans" w:hAnsi="Liberation Sans"/>
          <w:b w:val="0"/>
          <w:i w:val="0"/>
          <w:sz w:val="21"/>
        </w:rPr>
        <w:t>• External Persona Service — Virtual Persona Runtime либо другой совместимый persona/avatar provider через Connector Layer; APGIC передаёт только scoped session context и принимает нормализованные outcomes.</w:t>
      </w:r>
    </w:p>
    <w:p>
      <w:pPr/>
      <w:r>
        <w:rPr>
          <w:rFonts w:ascii="Liberation Sans" w:hAnsi="Liberation Sans"/>
          <w:b w:val="0"/>
          <w:i w:val="0"/>
          <w:sz w:val="21"/>
        </w:rPr>
        <w:t>• Inference Plane — STT / LLM / TTS / embeddings / moderation / avatar rendering через provider adapters либо отдельные self-hosted worker pools.</w:t>
      </w:r>
    </w:p>
    <w:p>
      <w:pPr/>
      <w:r>
        <w:rPr>
          <w:rFonts w:ascii="Liberation Sans" w:hAnsi="Liberation Sans"/>
          <w:b w:val="0"/>
          <w:i w:val="0"/>
          <w:sz w:val="21"/>
        </w:rPr>
        <w:t>• Content Plane — S3-compatible object storage + CDN для изображений, файлов, записей, материалов, курсов и статического media.</w:t>
      </w:r>
    </w:p>
    <w:p>
      <w:pPr/>
      <w:r>
        <w:rPr>
          <w:rFonts w:ascii="Liberation Sans" w:hAnsi="Liberation Sans"/>
          <w:b w:val="0"/>
          <w:i w:val="0"/>
          <w:sz w:val="21"/>
        </w:rPr>
        <w:t>• External Growth/CRM Service — ClientPlatform либо другая CRM/growth-система через Connector Layer; APGIC не использует её БД как источник своей бизнес-истины.</w:t>
      </w:r>
    </w:p>
    <w:p>
      <w:pPr/>
      <w:r>
        <w:rPr>
          <w:rFonts w:ascii="Liberation Sans" w:hAnsi="Liberation Sans"/>
          <w:b w:val="0"/>
          <w:i w:val="0"/>
          <w:sz w:val="21"/>
        </w:rPr>
        <w:t>• External Intelligence Service — BusinessAIOS либо другой analytics/decision-support provider через Connector Layer; рекомендации не обходят APGIC policy/consent/qualification/payment boundaries.</w:t>
      </w:r>
    </w:p>
    <w:p>
      <w:pPr/>
      <w:r>
        <w:rPr>
          <w:rFonts w:ascii="Liberation Sans" w:hAnsi="Liberation Sans"/>
          <w:b w:val="0"/>
          <w:i w:val="0"/>
          <w:sz w:val="21"/>
        </w:rPr>
        <w:t>• Async Execution Plane — durable queues, outbox и worker pools для некритичных по realtime side-effects и тяжёлых фоновых задач.</w:t>
      </w:r>
    </w:p>
    <w:p>
      <w:pPr/>
      <w:r>
        <w:rPr>
          <w:rFonts w:ascii="Liberation Sans" w:hAnsi="Liberation Sans"/>
          <w:b/>
          <w:i w:val="0"/>
          <w:sz w:val="21"/>
        </w:rPr>
        <w:t>Тяжёлый media/content/inference traffic не должен проходить через основной APGIC application backend, если для этого нет отдельной доказанной причины безопасности или бизнес-логики.</w:t>
      </w:r>
    </w:p>
    <w:p>
      <w:pPr/>
      <w:r>
        <w:rPr>
          <w:rFonts w:ascii="Liberation Sans" w:hAnsi="Liberation Sans"/>
          <w:b w:val="0"/>
          <w:sz w:val="21"/>
        </w:rPr>
        <w:t>APGIC Core не должен импортировать исходный код, SDK-внутренности или модели данных ClientPlatform, BusinessAIOS, UCR, VPR и иных внешних систем. Все такие зависимости существуют только через публичные versioned API/connector contracts.</w:t>
      </w:r>
    </w:p>
    <w:p>
      <w:pPr/>
      <w:r>
        <w:rPr>
          <w:rFonts w:ascii="Liberation Sans" w:hAnsi="Liberation Sans"/>
          <w:b w:val="0"/>
          <w:sz w:val="21"/>
        </w:rPr>
        <w:t>Внешний сервис может быть заменён без миграции APGIC core-domain, если новый provider реализует требуемый capability contract.</w:t>
      </w:r>
    </w:p>
    <w:p>
      <w:pPr>
        <w:pStyle w:val="SectionHeading"/>
      </w:pPr>
      <w:r>
        <w:t>93. Domain Modules</w:t>
      </w:r>
    </w:p>
    <w:p>
      <w:pPr/>
      <w:r>
        <w:rPr>
          <w:rFonts w:ascii="Liberation Sans" w:hAnsi="Liberation Sans"/>
          <w:sz w:val="21"/>
        </w:rPr>
        <w:t>identity</w:t>
      </w:r>
    </w:p>
    <w:p>
      <w:pPr/>
      <w:r>
        <w:rPr>
          <w:rFonts w:ascii="Liberation Sans" w:hAnsi="Liberation Sans"/>
          <w:sz w:val="21"/>
        </w:rPr>
        <w:t>trust</w:t>
      </w:r>
    </w:p>
    <w:p>
      <w:pPr/>
      <w:r>
        <w:rPr>
          <w:rFonts w:ascii="Liberation Sans" w:hAnsi="Liberation Sans"/>
          <w:sz w:val="21"/>
        </w:rPr>
        <w:t>demand</w:t>
      </w:r>
    </w:p>
    <w:p>
      <w:pPr/>
      <w:r>
        <w:rPr>
          <w:rFonts w:ascii="Liberation Sans" w:hAnsi="Liberation Sans"/>
          <w:sz w:val="21"/>
        </w:rPr>
        <w:t>expertise</w:t>
      </w:r>
    </w:p>
    <w:p>
      <w:pPr/>
      <w:r>
        <w:rPr>
          <w:rFonts w:ascii="Liberation Sans" w:hAnsi="Liberation Sans"/>
          <w:sz w:val="21"/>
        </w:rPr>
        <w:t>specialists</w:t>
      </w:r>
    </w:p>
    <w:p>
      <w:pPr/>
      <w:r>
        <w:rPr>
          <w:rFonts w:ascii="Liberation Sans" w:hAnsi="Liberation Sans"/>
          <w:sz w:val="21"/>
        </w:rPr>
        <w:t>organizations</w:t>
      </w:r>
    </w:p>
    <w:p>
      <w:pPr/>
      <w:r>
        <w:rPr>
          <w:rFonts w:ascii="Liberation Sans" w:hAnsi="Liberation Sans"/>
          <w:sz w:val="21"/>
        </w:rPr>
        <w:t>matching</w:t>
      </w:r>
    </w:p>
    <w:p>
      <w:pPr/>
      <w:r>
        <w:rPr>
          <w:rFonts w:ascii="Liberation Sans" w:hAnsi="Liberation Sans"/>
          <w:sz w:val="21"/>
        </w:rPr>
        <w:t>ranking</w:t>
      </w:r>
    </w:p>
    <w:p>
      <w:pPr/>
      <w:r>
        <w:rPr>
          <w:rFonts w:ascii="Liberation Sans" w:hAnsi="Liberation Sans"/>
          <w:sz w:val="21"/>
        </w:rPr>
        <w:t>availability</w:t>
      </w:r>
    </w:p>
    <w:p>
      <w:pPr/>
      <w:r>
        <w:rPr>
          <w:rFonts w:ascii="Liberation Sans" w:hAnsi="Liberation Sans"/>
          <w:sz w:val="21"/>
        </w:rPr>
        <w:t>duty</w:t>
      </w:r>
    </w:p>
    <w:p>
      <w:pPr/>
      <w:r>
        <w:rPr>
          <w:rFonts w:ascii="Liberation Sans" w:hAnsi="Liberation Sans"/>
          <w:sz w:val="21"/>
        </w:rPr>
        <w:t>booking</w:t>
      </w:r>
    </w:p>
    <w:p>
      <w:pPr/>
      <w:r>
        <w:rPr>
          <w:rFonts w:ascii="Liberation Sans" w:hAnsi="Liberation Sans"/>
          <w:sz w:val="21"/>
        </w:rPr>
        <w:t>consultations</w:t>
      </w:r>
    </w:p>
    <w:p>
      <w:pPr/>
      <w:r>
        <w:rPr>
          <w:rFonts w:ascii="Liberation Sans" w:hAnsi="Liberation Sans"/>
          <w:sz w:val="21"/>
        </w:rPr>
        <w:t>reviews</w:t>
      </w:r>
    </w:p>
    <w:p>
      <w:pPr/>
      <w:r>
        <w:rPr>
          <w:rFonts w:ascii="Liberation Sans" w:hAnsi="Liberation Sans"/>
          <w:sz w:val="21"/>
        </w:rPr>
        <w:t>products</w:t>
      </w:r>
    </w:p>
    <w:p>
      <w:pPr/>
      <w:r>
        <w:rPr>
          <w:rFonts w:ascii="Liberation Sans" w:hAnsi="Liberation Sans"/>
          <w:sz w:val="21"/>
        </w:rPr>
        <w:t>courses</w:t>
      </w:r>
    </w:p>
    <w:p>
      <w:pPr/>
      <w:r>
        <w:rPr>
          <w:rFonts w:ascii="Liberation Sans" w:hAnsi="Liberation Sans"/>
          <w:sz w:val="21"/>
        </w:rPr>
        <w:t>learning</w:t>
      </w:r>
    </w:p>
    <w:p>
      <w:pPr/>
      <w:r>
        <w:rPr>
          <w:rFonts w:ascii="Liberation Sans" w:hAnsi="Liberation Sans"/>
          <w:sz w:val="21"/>
        </w:rPr>
        <w:t>events</w:t>
      </w:r>
    </w:p>
    <w:p>
      <w:pPr/>
      <w:r>
        <w:rPr>
          <w:rFonts w:ascii="Liberation Sans" w:hAnsi="Liberation Sans"/>
          <w:sz w:val="21"/>
        </w:rPr>
        <w:t>commerce</w:t>
      </w:r>
    </w:p>
    <w:p>
      <w:pPr/>
      <w:r>
        <w:rPr>
          <w:rFonts w:ascii="Liberation Sans" w:hAnsi="Liberation Sans"/>
          <w:sz w:val="21"/>
        </w:rPr>
        <w:t>payments</w:t>
      </w:r>
    </w:p>
    <w:p>
      <w:pPr/>
      <w:r>
        <w:rPr>
          <w:rFonts w:ascii="Liberation Sans" w:hAnsi="Liberation Sans"/>
          <w:sz w:val="21"/>
        </w:rPr>
        <w:t>settlements</w:t>
      </w:r>
    </w:p>
    <w:p>
      <w:pPr/>
      <w:r>
        <w:rPr>
          <w:rFonts w:ascii="Liberation Sans" w:hAnsi="Liberation Sans"/>
          <w:sz w:val="21"/>
        </w:rPr>
        <w:t>subscriptions</w:t>
      </w:r>
    </w:p>
    <w:p>
      <w:pPr/>
      <w:r>
        <w:rPr>
          <w:rFonts w:ascii="Liberation Sans" w:hAnsi="Liberation Sans"/>
          <w:sz w:val="21"/>
        </w:rPr>
        <w:t>entitlements</w:t>
      </w:r>
    </w:p>
    <w:p>
      <w:pPr/>
      <w:r>
        <w:rPr>
          <w:rFonts w:ascii="Liberation Sans" w:hAnsi="Liberation Sans"/>
          <w:sz w:val="21"/>
        </w:rPr>
        <w:t>promotions</w:t>
      </w:r>
    </w:p>
    <w:p>
      <w:pPr/>
      <w:r>
        <w:rPr>
          <w:rFonts w:ascii="Liberation Sans" w:hAnsi="Liberation Sans"/>
          <w:sz w:val="21"/>
        </w:rPr>
        <w:t>referrals</w:t>
      </w:r>
    </w:p>
    <w:p>
      <w:pPr/>
      <w:r>
        <w:rPr>
          <w:rFonts w:ascii="Liberation Sans" w:hAnsi="Liberation Sans"/>
          <w:sz w:val="21"/>
        </w:rPr>
        <w:t>loyalty</w:t>
      </w:r>
    </w:p>
    <w:p>
      <w:pPr/>
      <w:r>
        <w:rPr>
          <w:rFonts w:ascii="Liberation Sans" w:hAnsi="Liberation Sans"/>
          <w:sz w:val="21"/>
        </w:rPr>
        <w:t>journeys</w:t>
      </w:r>
    </w:p>
    <w:p>
      <w:pPr/>
      <w:r>
        <w:rPr>
          <w:rFonts w:ascii="Liberation Sans" w:hAnsi="Liberation Sans"/>
          <w:sz w:val="21"/>
        </w:rPr>
        <w:t>outcomes</w:t>
      </w:r>
    </w:p>
    <w:p>
      <w:pPr/>
      <w:r>
        <w:rPr>
          <w:rFonts w:ascii="Liberation Sans" w:hAnsi="Liberation Sans"/>
          <w:sz w:val="21"/>
        </w:rPr>
        <w:t>ai</w:t>
      </w:r>
    </w:p>
    <w:p>
      <w:pPr/>
      <w:r>
        <w:rPr>
          <w:rFonts w:ascii="Liberation Sans" w:hAnsi="Liberation Sans"/>
          <w:sz w:val="21"/>
        </w:rPr>
        <w:t>moderation</w:t>
      </w:r>
    </w:p>
    <w:p>
      <w:pPr/>
      <w:r>
        <w:rPr>
          <w:rFonts w:ascii="Liberation Sans" w:hAnsi="Liberation Sans"/>
          <w:sz w:val="21"/>
        </w:rPr>
        <w:t>admin</w:t>
      </w:r>
    </w:p>
    <w:p>
      <w:pPr/>
      <w:r>
        <w:rPr>
          <w:rFonts w:ascii="Liberation Sans" w:hAnsi="Liberation Sans"/>
          <w:b w:val="0"/>
          <w:i w:val="0"/>
          <w:sz w:val="21"/>
        </w:rPr>
        <w:t>personas</w:t>
      </w:r>
    </w:p>
    <w:p>
      <w:pPr/>
      <w:r>
        <w:rPr>
          <w:rFonts w:ascii="Liberation Sans" w:hAnsi="Liberation Sans"/>
          <w:b w:val="0"/>
          <w:i w:val="0"/>
          <w:sz w:val="21"/>
        </w:rPr>
        <w:t>avatar_sessions</w:t>
      </w:r>
    </w:p>
    <w:p>
      <w:pPr/>
      <w:r>
        <w:rPr>
          <w:rFonts w:ascii="Liberation Sans" w:hAnsi="Liberation Sans"/>
          <w:sz w:val="21"/>
        </w:rPr>
        <w:t>integrations.clientplatform</w:t>
      </w:r>
    </w:p>
    <w:p>
      <w:pPr/>
      <w:r>
        <w:rPr>
          <w:rFonts w:ascii="Liberation Sans" w:hAnsi="Liberation Sans"/>
          <w:sz w:val="21"/>
        </w:rPr>
        <w:t>integrations.ucr</w:t>
      </w:r>
    </w:p>
    <w:p>
      <w:pPr/>
      <w:r>
        <w:rPr>
          <w:rFonts w:ascii="Liberation Sans" w:hAnsi="Liberation Sans"/>
          <w:sz w:val="21"/>
        </w:rPr>
        <w:t>integrations.payments</w:t>
      </w:r>
    </w:p>
    <w:p>
      <w:pPr/>
      <w:r>
        <w:rPr>
          <w:rFonts w:ascii="Liberation Sans" w:hAnsi="Liberation Sans"/>
          <w:b w:val="0"/>
          <w:i w:val="0"/>
          <w:sz w:val="21"/>
        </w:rPr>
        <w:t>integrations.vpr</w:t>
      </w:r>
    </w:p>
    <w:p>
      <w:pPr/>
      <w:r>
        <w:rPr>
          <w:rFonts w:ascii="Liberation Sans" w:hAnsi="Liberation Sans"/>
          <w:b w:val="0"/>
          <w:i w:val="0"/>
          <w:sz w:val="21"/>
        </w:rPr>
        <w:t>integrations.businessaios</w:t>
      </w:r>
    </w:p>
    <w:p>
      <w:pPr/>
      <w:r>
        <w:rPr>
          <w:rFonts w:ascii="Liberation Sans" w:hAnsi="Liberation Sans"/>
          <w:b w:val="0"/>
          <w:sz w:val="21"/>
        </w:rPr>
        <w:t>connectors</w:t>
      </w:r>
    </w:p>
    <w:p>
      <w:pPr/>
      <w:r>
        <w:rPr>
          <w:rFonts w:ascii="Liberation Sans" w:hAnsi="Liberation Sans"/>
          <w:b w:val="0"/>
          <w:sz w:val="21"/>
        </w:rPr>
        <w:t>connector_registry</w:t>
      </w:r>
    </w:p>
    <w:p>
      <w:pPr/>
      <w:r>
        <w:rPr>
          <w:rFonts w:ascii="Liberation Sans" w:hAnsi="Liberation Sans"/>
          <w:b w:val="0"/>
          <w:sz w:val="21"/>
        </w:rPr>
        <w:t>connector_credentials</w:t>
      </w:r>
    </w:p>
    <w:p>
      <w:pPr/>
      <w:r>
        <w:rPr>
          <w:rFonts w:ascii="Liberation Sans" w:hAnsi="Liberation Sans"/>
          <w:b w:val="0"/>
          <w:sz w:val="21"/>
        </w:rPr>
        <w:t>connector_capabilities</w:t>
      </w:r>
    </w:p>
    <w:p>
      <w:pPr/>
      <w:r>
        <w:rPr>
          <w:rFonts w:ascii="Liberation Sans" w:hAnsi="Liberation Sans"/>
          <w:b w:val="0"/>
          <w:sz w:val="21"/>
        </w:rPr>
        <w:t>connector_mappings</w:t>
      </w:r>
    </w:p>
    <w:p>
      <w:pPr/>
      <w:r>
        <w:rPr>
          <w:rFonts w:ascii="Liberation Sans" w:hAnsi="Liberation Sans"/>
          <w:b w:val="0"/>
          <w:sz w:val="21"/>
        </w:rPr>
        <w:t>connector_webhooks</w:t>
      </w:r>
    </w:p>
    <w:p>
      <w:pPr/>
      <w:r>
        <w:rPr>
          <w:rFonts w:ascii="Liberation Sans" w:hAnsi="Liberation Sans"/>
          <w:b w:val="0"/>
          <w:sz w:val="21"/>
        </w:rPr>
        <w:t>external_service_events</w:t>
      </w:r>
    </w:p>
    <w:p>
      <w:pPr/>
      <w:r>
        <w:rPr>
          <w:rFonts w:ascii="Liberation Sans" w:hAnsi="Liberation Sans"/>
          <w:b w:val="0"/>
          <w:sz w:val="21"/>
        </w:rPr>
        <w:t>media_storage</w:t>
      </w:r>
    </w:p>
    <w:p>
      <w:pPr/>
      <w:r>
        <w:rPr>
          <w:rFonts w:ascii="Liberation Sans" w:hAnsi="Liberation Sans"/>
          <w:b w:val="0"/>
          <w:sz w:val="21"/>
        </w:rPr>
        <w:t>media_assets</w:t>
      </w:r>
    </w:p>
    <w:p>
      <w:pPr/>
      <w:r>
        <w:rPr>
          <w:rFonts w:ascii="Liberation Sans" w:hAnsi="Liberation Sans"/>
          <w:b w:val="0"/>
          <w:sz w:val="21"/>
        </w:rPr>
        <w:t>media_delivery</w:t>
      </w:r>
    </w:p>
    <w:p>
      <w:pPr>
        <w:pStyle w:val="SectionHeading"/>
      </w:pPr>
      <w:r>
        <w:t>94. Integration Boundaries</w:t>
      </w:r>
    </w:p>
    <w:p>
      <w:pPr/>
      <w:r>
        <w:rPr>
          <w:rFonts w:ascii="Liberation Sans" w:hAnsi="Liberation Sans"/>
          <w:b w:val="0"/>
          <w:sz w:val="21"/>
        </w:rPr>
        <w:t>Главный принцип внешних сервисов: Connector, not embedded subsystem.</w:t>
      </w:r>
    </w:p>
    <w:p>
      <w:pPr/>
      <w:r>
        <w:rPr>
          <w:rFonts w:ascii="Liberation Sans" w:hAnsi="Liberation Sans"/>
          <w:b w:val="0"/>
          <w:sz w:val="21"/>
        </w:rPr>
        <w:t>ClientPlatform, BusinessAIOS, UCR и Virtual Persona Runtime являются отдельными самостоятельными продуктами/сервисами. APGIC подключает их по API тем же способом, которым может подключить CRM, календарь, платежного провайдера, Object Storage, email/SMS-сервис, analytics, AI-provider, LMS, ERP или другой внешний продукт.</w:t>
      </w:r>
    </w:p>
    <w:p>
      <w:pPr/>
      <w:r>
        <w:rPr>
          <w:rFonts w:ascii="Liberation Sans" w:hAnsi="Liberation Sans"/>
          <w:b w:val="0"/>
          <w:sz w:val="21"/>
        </w:rPr>
        <w:t>Запрещено: общая production-БД, прямое чтение таблиц внешнего сервиса, импорт его внутреннего domain-кода в APGIC, совместное владение одной сущностью, неявные cross-service side-effects и зависимость APGIC startup от доступности необязательного внешнего сервиса.</w:t>
      </w:r>
    </w:p>
    <w:p>
      <w:pPr/>
      <w:r>
        <w:rPr>
          <w:rFonts w:ascii="Liberation Sans" w:hAnsi="Liberation Sans"/>
          <w:b w:val="0"/>
          <w:sz w:val="21"/>
        </w:rPr>
        <w:t>Разрешено: versioned API, OAuth/API keys/service credentials с узкими scopes, signed webhooks/events, idempotent commands, bounded polling/sync, capability discovery, explicit mapping внешних идентификаторов и reconciliation.</w:t>
      </w:r>
    </w:p>
    <w:p>
      <w:pPr/>
      <w:r>
        <w:rPr>
          <w:rFonts w:ascii="Liberation Sans" w:hAnsi="Liberation Sans"/>
          <w:b w:val="0"/>
          <w:sz w:val="21"/>
        </w:rPr>
        <w:t>Connector Layer является заменяемой boundary-инфраструктурой. Provider-specific payload заканчивается внутри adapter и не проникает в core-domain APGIC.</w:t>
      </w:r>
    </w:p>
    <w:p>
      <w:pPr/>
      <w:r>
        <w:rPr>
          <w:rFonts w:ascii="Liberation Sans" w:hAnsi="Liberation Sans"/>
          <w:sz w:val="21"/>
        </w:rPr>
        <w:t>APGIC владеет бизнес-логикой.</w:t>
      </w:r>
    </w:p>
    <w:p>
      <w:pPr/>
      <w:r>
        <w:rPr>
          <w:rFonts w:ascii="Liberation Sans" w:hAnsi="Liberation Sans"/>
          <w:sz w:val="21"/>
        </w:rPr>
        <w:t>ClientPlatform — CRM/growth.</w:t>
      </w:r>
    </w:p>
    <w:p>
      <w:pPr/>
      <w:r>
        <w:rPr>
          <w:rFonts w:ascii="Liberation Sans" w:hAnsi="Liberation Sans"/>
          <w:sz w:val="21"/>
        </w:rPr>
        <w:t>UCR — communication runtime.</w:t>
      </w:r>
    </w:p>
    <w:p>
      <w:pPr/>
      <w:r>
        <w:rPr>
          <w:rFonts w:ascii="Liberation Sans" w:hAnsi="Liberation Sans"/>
          <w:sz w:val="21"/>
        </w:rPr>
        <w:t>Virtual Persona Runtime — persona/presence runtime для явно разрешённых интерактивных AI-представителей и аватаров.</w:t>
      </w:r>
    </w:p>
    <w:p>
      <w:pPr/>
      <w:r>
        <w:rPr>
          <w:rFonts w:ascii="Liberation Sans" w:hAnsi="Liberation Sans"/>
          <w:sz w:val="21"/>
        </w:rPr>
        <w:t>Payment Provider — money execution.</w:t>
      </w:r>
    </w:p>
    <w:p>
      <w:pPr/>
      <w:r>
        <w:rPr>
          <w:rFonts w:ascii="Liberation Sans" w:hAnsi="Liberation Sans"/>
          <w:sz w:val="21"/>
        </w:rPr>
        <w:t>BusinessAIOS — будущая management intelligence.</w:t>
      </w:r>
    </w:p>
    <w:p>
      <w:pPr/>
      <w:r>
        <w:rPr>
          <w:rFonts w:ascii="Liberation Sans" w:hAnsi="Liberation Sans"/>
          <w:sz w:val="21"/>
        </w:rPr>
        <w:t>Ни одна внешняя система не является вторым источником бизнес-истины APGIC.</w:t>
      </w:r>
    </w:p>
    <w:p>
      <w:pPr/>
      <w:r>
        <w:rPr>
          <w:rFonts w:ascii="Liberation Sans" w:hAnsi="Liberation Sans"/>
          <w:b w:val="0"/>
          <w:i w:val="0"/>
          <w:sz w:val="21"/>
        </w:rPr>
        <w:t>CDN / Object Storage — content storage/delivery plane; не владеет Product, Entitlement или access truth.</w:t>
      </w:r>
    </w:p>
    <w:p>
      <w:pPr/>
      <w:r>
        <w:rPr>
          <w:rFonts w:ascii="Liberation Sans" w:hAnsi="Liberation Sans"/>
          <w:b w:val="0"/>
          <w:i w:val="0"/>
          <w:sz w:val="21"/>
        </w:rPr>
        <w:t>TURN / SFU / media provider — transport/forwarding infrastructure; не владеет Call/Conference business meaning или participant entitlement.</w:t>
      </w:r>
    </w:p>
    <w:p>
      <w:pPr/>
      <w:r>
        <w:rPr>
          <w:rFonts w:ascii="Liberation Sans" w:hAnsi="Liberation Sans"/>
          <w:b w:val="0"/>
          <w:i w:val="0"/>
          <w:sz w:val="21"/>
        </w:rPr>
        <w:t>STT / LLM / TTS / Avatar providers либо self-hosted inference workers — вычислительная инфраструктура; не владеют HelpIntent, booking, qualification, payment или client history.</w:t>
      </w:r>
    </w:p>
    <w:p>
      <w:pPr/>
      <w:r>
        <w:rPr>
          <w:rFonts w:ascii="Liberation Sans" w:hAnsi="Liberation Sans"/>
          <w:b w:val="0"/>
          <w:i w:val="0"/>
          <w:sz w:val="21"/>
        </w:rPr>
        <w:t>Queue / Worker infrastructure — исполнитель фоновых задач; не принимает самостоятельных бизнес-решений.</w:t>
      </w:r>
    </w:p>
    <w:p>
      <w:pPr/>
      <w:r>
        <w:rPr>
          <w:rFonts w:ascii="Liberation Sans" w:hAnsi="Liberation Sans"/>
          <w:b w:val="0"/>
          <w:i w:val="0"/>
          <w:sz w:val="21"/>
        </w:rPr>
        <w:t>Любая внешняя инфраструктура должна быть заменяемой через capability/provider contracts и не может становиться скрытым вторым источником истины.</w:t>
      </w:r>
    </w:p>
    <w:p>
      <w:pPr/>
      <w:r>
        <w:rPr>
          <w:rFonts w:ascii="Liberation Sans" w:hAnsi="Liberation Sans"/>
          <w:b w:val="0"/>
          <w:sz w:val="21"/>
        </w:rPr>
        <w:t>APGIC обязан уметь работать без конкретного ClientPlatform/UCR/VPR/BusinessAIOS connector: недоступность или отключение одного connector не повреждает core identity, matching, booking, commerce, entitlements и ledger.</w:t>
      </w:r>
    </w:p>
    <w:p>
      <w:pPr/>
      <w:r>
        <w:rPr>
          <w:rFonts w:ascii="Liberation Sans" w:hAnsi="Liberation Sans"/>
          <w:b w:val="0"/>
          <w:sz w:val="21"/>
        </w:rPr>
        <w:t>Каждый connector объявляет capabilities и maturity. UI показывает только реально доступные capabilities и не выводит функцию из одного факта наличия connector record.</w:t>
      </w:r>
    </w:p>
    <w:p>
      <w:pPr/>
      <w:r>
        <w:rPr>
          <w:rFonts w:ascii="Liberation Sans" w:hAnsi="Liberation Sans"/>
          <w:b w:val="0"/>
          <w:sz w:val="21"/>
        </w:rPr>
        <w:t>Коннекторы могут быть system-wide, organization-scoped или specialist-scoped. Любой secret хранится в защищённом secret store, никогда не в публичном профиле или клиентском payload.</w:t>
      </w:r>
    </w:p>
    <w:p>
      <w:pPr>
        <w:pStyle w:val="SectionHeading"/>
      </w:pPr>
      <w:r>
        <w:t>95. Privacy</w:t>
      </w:r>
    </w:p>
    <w:p>
      <w:pPr>
        <w:pStyle w:val="MiniHeading"/>
      </w:pPr>
      <w:r>
        <w:rPr>
          <w:rFonts w:ascii="Liberation Sans" w:hAnsi="Liberation Sans"/>
          <w:sz w:val="21"/>
        </w:rPr>
        <w:t>Особая защита:</w:t>
      </w:r>
    </w:p>
    <w:p>
      <w:pPr>
        <w:pStyle w:val="CanonBullet"/>
      </w:pPr>
      <w:r>
        <w:rPr>
          <w:b/>
        </w:rPr>
        <w:t xml:space="preserve">• </w:t>
      </w:r>
      <w:r>
        <w:rPr>
          <w:rFonts w:ascii="Liberation Sans" w:hAnsi="Liberation Sans"/>
          <w:sz w:val="21"/>
        </w:rPr>
        <w:t>содержимого консультаций;</w:t>
      </w:r>
    </w:p>
    <w:p>
      <w:pPr>
        <w:pStyle w:val="CanonBullet"/>
      </w:pPr>
      <w:r>
        <w:rPr>
          <w:b/>
        </w:rPr>
        <w:t xml:space="preserve">• </w:t>
      </w:r>
      <w:r>
        <w:rPr>
          <w:rFonts w:ascii="Liberation Sans" w:hAnsi="Liberation Sans"/>
          <w:sz w:val="21"/>
        </w:rPr>
        <w:t>персональных записей;</w:t>
      </w:r>
    </w:p>
    <w:p>
      <w:pPr>
        <w:pStyle w:val="CanonBullet"/>
      </w:pPr>
      <w:r>
        <w:rPr>
          <w:b/>
        </w:rPr>
        <w:t xml:space="preserve">• </w:t>
      </w:r>
      <w:r>
        <w:rPr>
          <w:rFonts w:ascii="Liberation Sans" w:hAnsi="Liberation Sans"/>
          <w:sz w:val="21"/>
        </w:rPr>
        <w:t>AI-контекста;</w:t>
      </w:r>
    </w:p>
    <w:p>
      <w:pPr>
        <w:pStyle w:val="CanonBullet"/>
      </w:pPr>
      <w:r>
        <w:rPr>
          <w:b/>
        </w:rPr>
        <w:t xml:space="preserve">• </w:t>
      </w:r>
      <w:r>
        <w:rPr>
          <w:rFonts w:ascii="Liberation Sans" w:hAnsi="Liberation Sans"/>
          <w:sz w:val="21"/>
        </w:rPr>
        <w:t>медицинских/чувствительных данных;</w:t>
      </w:r>
    </w:p>
    <w:p>
      <w:pPr>
        <w:pStyle w:val="CanonBullet"/>
      </w:pPr>
      <w:r>
        <w:rPr>
          <w:b/>
        </w:rPr>
        <w:t xml:space="preserve">• </w:t>
      </w:r>
      <w:r>
        <w:rPr>
          <w:rFonts w:ascii="Liberation Sans" w:hAnsi="Liberation Sans"/>
          <w:sz w:val="21"/>
        </w:rPr>
        <w:t>семейных аккаунтов;</w:t>
      </w:r>
    </w:p>
    <w:p>
      <w:pPr>
        <w:pStyle w:val="CanonBullet"/>
      </w:pPr>
      <w:r>
        <w:rPr>
          <w:b/>
        </w:rPr>
        <w:t xml:space="preserve">• </w:t>
      </w:r>
      <w:r>
        <w:rPr>
          <w:rFonts w:ascii="Liberation Sans" w:hAnsi="Liberation Sans"/>
          <w:sz w:val="21"/>
        </w:rPr>
        <w:t>B2B-пользователей.</w:t>
      </w:r>
    </w:p>
    <w:p>
      <w:pPr/>
      <w:r>
        <w:rPr>
          <w:rFonts w:ascii="Liberation Sans" w:hAnsi="Liberation Sans"/>
          <w:sz w:val="21"/>
        </w:rPr>
        <w:t>Growth/marketing automation providers и реклама не получают содержания консультаций.</w:t>
      </w:r>
    </w:p>
    <w:p>
      <w:pPr/>
      <w:r>
        <w:rPr>
          <w:rFonts w:ascii="Liberation Sans" w:hAnsi="Liberation Sans"/>
          <w:sz w:val="21"/>
        </w:rPr>
        <w:t>Raw content Avatar Companion не передаётся во внешние growth/marketing automation systems, рекламные сегменты или BusinessAIOS без отдельного целевого consent-контракта; lifecycle/safety facts хранятся отдельно от содержания разговора.</w:t>
      </w:r>
    </w:p>
    <w:p>
      <w:pPr>
        <w:pStyle w:val="CanonBullet"/>
      </w:pPr>
      <w:r>
        <w:t>Mobile/privacy distribution rule: App Privacy / Data Safety declarations, permission purpose strings, privacy manifests, SDK data practices и external-provider egress обязаны быть derivable из DataClass/Consent/Dependency registries. Store form не становится отдельной вручную поддерживаемой «правдой»; CI/preflight выявляет расхождения.</w:t>
      </w:r>
    </w:p>
    <w:p>
      <w:pPr>
        <w:pStyle w:val="SectionHeading"/>
      </w:pPr>
      <w:r>
        <w:t>96. Канонический стек разработки APGIC</w:t>
      </w:r>
    </w:p>
    <w:p>
      <w:pPr/>
      <w:r>
        <w:t>APGIC — multi-surface marketplace/control-plane продукт. Он не обязан реализовывать внутри себя media runtime, avatar runtime, CRM/autopilot или low-level communication protocols. Backend и domain truth проектируются API-first для одновременного использования web/PWA/iOS/Android и внешними scoped surfaces; клиентский runtime не становится владельцем бизнес-инварианта.</w:t>
      </w:r>
    </w:p>
    <w:p>
      <w:pPr/>
      <w:r>
        <w:rPr>
          <w:rFonts w:ascii="Liberation Sans" w:hAnsi="Liberation Sans"/>
          <w:b/>
          <w:sz w:val="21"/>
        </w:rPr>
        <w:t>Основной backend</w:t>
      </w:r>
    </w:p>
    <w:p>
      <w:pPr>
        <w:pStyle w:val="MiniHeading"/>
      </w:pPr>
      <w:r>
        <w:rPr>
          <w:rFonts w:ascii="Liberation Sans" w:hAnsi="Liberation Sans"/>
          <w:b w:val="0"/>
          <w:sz w:val="21"/>
        </w:rPr>
        <w:t>Go</w:t>
      </w:r>
    </w:p>
    <w:p>
      <w:pPr/>
      <w:r>
        <w:rPr>
          <w:rFonts w:ascii="Liberation Sans" w:hAnsi="Liberation Sans"/>
          <w:b w:val="0"/>
          <w:sz w:val="21"/>
        </w:rPr>
        <w:t>Go является основным production-языком APGIC backend, API, workers, connector adapters и orchestration logic.</w:t>
      </w:r>
    </w:p>
    <w:p>
      <w:pPr/>
      <w:r>
        <w:rPr>
          <w:rFonts w:ascii="Liberation Sans" w:hAnsi="Liberation Sans"/>
          <w:b w:val="0"/>
          <w:sz w:val="21"/>
        </w:rPr>
        <w:t>Причины выбора: статическая типизация, простая concurrency model, высокая производительность сетевого I/O, умеренное потребление памяти, быстрый build/deploy, один бинарник и меньшая сложность сопровождения по сравнению с C++/Rust для типичной marketplace/business logic.</w:t>
      </w:r>
    </w:p>
    <w:p>
      <w:pPr/>
      <w:r>
        <w:t>Web frontend</w:t>
      </w:r>
    </w:p>
    <w:p>
      <w:pPr>
        <w:pStyle w:val="MiniHeading"/>
      </w:pPr>
      <w:r>
        <w:rPr>
          <w:rFonts w:ascii="Liberation Sans" w:hAnsi="Liberation Sans"/>
          <w:b w:val="0"/>
          <w:sz w:val="21"/>
        </w:rPr>
        <w:t>TypeScript + Next.js</w:t>
      </w:r>
    </w:p>
    <w:p>
      <w:pPr/>
      <w:r>
        <w:t>Next.js используется для публичного SEO-контента, specialist/organization/course pages, SSR/SSG, кабинетов, booking flows и browser UI. Публичные/internal client contracts генерируются из OpenAPI/JSON Schema/typed contracts; handwritten duplicate DTOs допускаются только с conformance tests.</w:t>
      </w:r>
    </w:p>
    <w:p>
      <w:pPr/>
      <w:r>
        <w:t>Native clients</w:t>
      </w:r>
    </w:p>
    <w:p>
      <w:pPr>
        <w:pStyle w:val="MiniHeading"/>
      </w:pPr>
      <w:r>
        <w:t>TypeScript + React Native</w:t>
      </w:r>
    </w:p>
    <w:p>
      <w:pPr/>
      <w:r>
        <w:t>React Native является каноническим client stack для iOS/Android. Нативные OS-модули допускаются через узкие typed adapters/capability interfaces. Expo/EAS или аналогичный tooling может использоваться по ADR/Build Policy, но не является владельцем domain contracts и не должен создавать runtime lock-in для критичных capability.</w:t>
      </w:r>
    </w:p>
    <w:p>
      <w:pPr>
        <w:pStyle w:val="MiniHeading"/>
      </w:pPr>
      <w:r>
        <w:t>Shared client packages</w:t>
      </w:r>
    </w:p>
    <w:p>
      <w:pPr/>
      <w:r>
        <w:t>Между web и native по умолчанию переиспользуются generated API clients/types, JSON Schema validators, canonical enums/reason codes, idempotency/correlation helpers, design tokens, localization resources, analytics/event schemas и feature/capability declarations. React web components и React Native components не обязаны быть одним кодом: presentation может различаться, business semantics — нет.</w:t>
      </w:r>
    </w:p>
    <w:p>
      <w:pPr/>
      <w:r>
        <w:rPr>
          <w:rFonts w:ascii="Liberation Sans" w:hAnsi="Liberation Sans"/>
          <w:b/>
          <w:sz w:val="21"/>
        </w:rPr>
        <w:t>Дополнительные языки</w:t>
      </w:r>
    </w:p>
    <w:p>
      <w:pPr/>
      <w:r>
        <w:rPr>
          <w:rFonts w:ascii="Liberation Sans" w:hAnsi="Liberation Sans"/>
          <w:b w:val="0"/>
          <w:sz w:val="21"/>
        </w:rPr>
        <w:t>Python разрешён для изолированных offline analytics/data science/ML pipelines, если задача действительно требует Python-экосистемы. Такой код не становится источником business truth и взаимодействует с APGIC через данные/очередь/API.</w:t>
      </w:r>
    </w:p>
    <w:p>
      <w:pPr/>
      <w:r>
        <w:rPr>
          <w:rFonts w:ascii="Liberation Sans" w:hAnsi="Liberation Sans"/>
          <w:b w:val="0"/>
          <w:sz w:val="21"/>
        </w:rPr>
        <w:t>Rust или C++ могут появиться только в отдельном low-level/performance-sensitive компоненте после ADR и измеримого доказательства, что Go не удовлетворяет требованиям. Они не являются default-языками APGIC core.</w:t>
      </w:r>
    </w:p>
    <w:p>
      <w:pPr>
        <w:pStyle w:val="MiniHeading"/>
      </w:pPr>
      <w:r>
        <w:t>Каноническое распределение языков и правило donor porting</w:t>
      </w:r>
    </w:p>
    <w:p>
      <w:pPr>
        <w:pStyle w:val="CanonBullet"/>
      </w:pPr>
      <w:r>
        <w:t>• Go: canonical APGIC backend, REST/gRPC endpoints where applicable, domain/application services, workers, Transactional Outbox, payment/booking/ledger logic, connector adapters, idempotency, policy enforcement, reconciliation и operational tooling, если нет отдельной причины использовать другой runtime.</w:t>
      </w:r>
    </w:p>
    <w:p>
      <w:pPr>
        <w:pStyle w:val="CanonBullet"/>
      </w:pPr>
      <w:r>
        <w:t>• TypeScript + Next.js: публичный web, SEO/SSR/SSG, кабинеты, admin/operator UI, booking/commerce UX, embeddable browser surfaces. Бизнес-истина и финансовые инварианты не существуют только во frontend.</w:t>
      </w:r>
    </w:p>
    <w:p>
      <w:pPr>
        <w:pStyle w:val="CanonBullet"/>
      </w:pPr>
      <w:r>
        <w:t>• TypeScript + React Native: iOS/Android clients, native navigation, secure storage adapters, push/deep-link/device/media integrations и mobile presentation. Native client использует те же generated contracts/state/reason semantics, но не дублирует server domain logic.</w:t>
      </w:r>
    </w:p>
    <w:p>
      <w:pPr>
        <w:pStyle w:val="CanonBullet"/>
      </w:pPr>
      <w:r>
        <w:t>• PostgreSQL SQL/migrations: constraints, indexes, locking и transaction boundaries считаются частью production-контракта. SQL не заменяется ORM-магией в критичных денежных/booking путях.</w:t>
      </w:r>
    </w:p>
    <w:p>
      <w:pPr>
        <w:pStyle w:val="CanonBullet"/>
      </w:pPr>
      <w:r>
        <w:t>• Python: только offline analytics/data science/ML/evaluation, migration/dev scripts или отдельный вспомогательный сервис после ADR. Python-модуль из BusinessAIOS/ClientPlatform, если его логика становится APGIC Core, переносится в Go; исходный Python используется как reference implementation/test oracle, а не production dependency.</w:t>
      </w:r>
    </w:p>
    <w:p>
      <w:pPr>
        <w:pStyle w:val="CanonBullet"/>
      </w:pPr>
      <w:r>
        <w:t>• Rust: UCR/VPR остаются отдельными Rust runtimes через Connector Layer. Rust-код из них не копируется внутрь APGIC Core как crate dependency. Общие security/reliability идеи переносятся в Go, сохраняя reason codes, state transitions, fail-closed semantics и test vectors. Новый Rust-компонент внутри APGIC допускается только после ADR и измеримого доказательства необходимости.</w:t>
      </w:r>
    </w:p>
    <w:p>
      <w:pPr>
        <w:pStyle w:val="CanonBullet"/>
      </w:pPr>
      <w:r>
        <w:t>• Shell/YAML/Terraform или иной IaC/ops-код может использоваться для CI/CD/infra, но не является местом хранения business rules.</w:t>
      </w:r>
    </w:p>
    <w:p>
      <w:pPr/>
      <w:r>
        <w:t>Версии Go, Node.js, TypeScript, Next.js, React Native, iOS/Android build toolchains, PostgreSQL и прочих build tools pin/lock-управляются в репозитории APGIC. Конкретный minor/patch обновляется через dependency/toolchain policy, а не фиксируется навечно текстом канона.</w:t>
      </w:r>
    </w:p>
    <w:p>
      <w:pPr>
        <w:pStyle w:val="SectionHeading"/>
      </w:pPr>
      <w:r>
        <w:t>97. Backend Engineering Contract</w:t>
      </w:r>
    </w:p>
    <w:p>
      <w:pPr/>
      <w:r>
        <w:rPr>
          <w:rFonts w:ascii="Liberation Sans" w:hAnsi="Liberation Sans"/>
          <w:b w:val="0"/>
          <w:sz w:val="21"/>
        </w:rPr>
        <w:t>Начальная архитектура — modular monolith на Go с жёсткими domain boundaries. Микросервисы выделяются только по доказанной операционной необходимости, scale/failure domain или независимому release cadence.</w:t>
      </w:r>
    </w:p>
    <w:p>
      <w:pPr/>
      <w:r>
        <w:rPr>
          <w:rFonts w:ascii="Liberation Sans" w:hAnsi="Liberation Sans"/>
          <w:b w:val="0"/>
          <w:sz w:val="21"/>
        </w:rPr>
        <w:t>Критические денежные и entitlement операции должны использовать явные PostgreSQL-транзакции и детерминированные инварианты. ORM не может скрывать transaction boundaries, locking или uniqueness rules в ledger/payment/settlement/booking paths.</w:t>
      </w:r>
    </w:p>
    <w:p>
      <w:pPr/>
      <w:r>
        <w:rPr>
          <w:rFonts w:ascii="Liberation Sans" w:hAnsi="Liberation Sans"/>
          <w:b w:val="0"/>
          <w:sz w:val="21"/>
        </w:rPr>
        <w:t>Предпочтительный database access: pgx/sqlc либо эквивалентный compile-time/explicit SQL подход. Выбранный HTTP router/framework не должен становиться частью domain model.</w:t>
      </w:r>
    </w:p>
    <w:p>
      <w:pPr/>
      <w:r>
        <w:rPr>
          <w:rFonts w:ascii="Liberation Sans" w:hAnsi="Liberation Sans"/>
          <w:b w:val="0"/>
          <w:sz w:val="21"/>
        </w:rPr>
        <w:t>Публичный API должен иметь OpenAPI/JSON Schema и версионирование. Внешние SDK могут генерироваться из публичного контракта.</w:t>
      </w:r>
    </w:p>
    <w:p>
      <w:pPr/>
      <w:r>
        <w:rPr>
          <w:rFonts w:ascii="Liberation Sans" w:hAnsi="Liberation Sans"/>
          <w:b w:val="0"/>
          <w:sz w:val="21"/>
        </w:rPr>
        <w:t>Kafka/NATS/другая распределённая event infrastructure не является обязательной на старте. Сначала использовать Transactional Outbox + durable workers; более тяжёлый broker вводить только при доказанной необходимости.</w:t>
      </w:r>
    </w:p>
    <w:p>
      <w:pPr>
        <w:pStyle w:val="SectionHeading"/>
      </w:pPr>
      <w:r>
        <w:t>98. Universal Connector Layer</w:t>
      </w:r>
    </w:p>
    <w:p>
      <w:pPr/>
      <w:r>
        <w:rPr>
          <w:rFonts w:ascii="Liberation Sans" w:hAnsi="Liberation Sans"/>
          <w:b w:val="0"/>
          <w:sz w:val="21"/>
        </w:rPr>
        <w:t>APGIC обязан иметь универсальную систему подключения внешних сервисов. Коннектор — адаптер между APGIC canonical domain и внешним provider API. Он не переносит владение сущностью наружу и не импортирует provider-specific business rules в core.</w:t>
      </w:r>
    </w:p>
    <w:p>
      <w:pPr/>
      <w:r>
        <w:rPr>
          <w:rFonts w:ascii="Liberation Sans" w:hAnsi="Liberation Sans"/>
          <w:b w:val="0"/>
          <w:sz w:val="21"/>
        </w:rPr>
        <w:t>Через один и тот же Connector Layer должны подключаться как собственные соседние проекты владельца, так и полностью сторонние SaaS/enterprise systems.</w:t>
      </w:r>
    </w:p>
    <w:p>
      <w:pPr>
        <w:pStyle w:val="MiniHeading"/>
      </w:pPr>
      <w:r>
        <w:rPr>
          <w:rFonts w:ascii="Liberation Sans" w:hAnsi="Liberation Sans"/>
          <w:b w:val="0"/>
          <w:sz w:val="21"/>
        </w:rPr>
        <w:t>Примеры классов connectors:</w:t>
      </w:r>
    </w:p>
    <w:p>
      <w:pPr/>
      <w:r>
        <w:rPr>
          <w:rFonts w:ascii="Liberation Sans" w:hAnsi="Liberation Sans"/>
          <w:b w:val="0"/>
          <w:sz w:val="21"/>
        </w:rPr>
        <w:t>• CRM / growth / marketing automation;</w:t>
      </w:r>
    </w:p>
    <w:p>
      <w:pPr/>
      <w:r>
        <w:rPr>
          <w:rFonts w:ascii="Liberation Sans" w:hAnsi="Liberation Sans"/>
          <w:b w:val="0"/>
          <w:sz w:val="21"/>
        </w:rPr>
        <w:t>• communications / conferencing / media;</w:t>
      </w:r>
    </w:p>
    <w:p>
      <w:pPr/>
      <w:r>
        <w:rPr>
          <w:rFonts w:ascii="Liberation Sans" w:hAnsi="Liberation Sans"/>
          <w:b w:val="0"/>
          <w:sz w:val="21"/>
        </w:rPr>
        <w:t>• avatar/persona/voice AI;</w:t>
      </w:r>
    </w:p>
    <w:p>
      <w:pPr/>
      <w:r>
        <w:rPr>
          <w:rFonts w:ascii="Liberation Sans" w:hAnsi="Liberation Sans"/>
          <w:b w:val="0"/>
          <w:sz w:val="21"/>
        </w:rPr>
        <w:t>• management intelligence / analytics;</w:t>
      </w:r>
    </w:p>
    <w:p>
      <w:pPr/>
      <w:r>
        <w:rPr>
          <w:rFonts w:ascii="Liberation Sans" w:hAnsi="Liberation Sans"/>
          <w:b w:val="0"/>
          <w:sz w:val="21"/>
        </w:rPr>
        <w:t>• calendar;</w:t>
      </w:r>
    </w:p>
    <w:p>
      <w:pPr/>
      <w:r>
        <w:rPr>
          <w:rFonts w:ascii="Liberation Sans" w:hAnsi="Liberation Sans"/>
          <w:b w:val="0"/>
          <w:sz w:val="21"/>
        </w:rPr>
        <w:t>• payment / acquiring / payout;</w:t>
      </w:r>
    </w:p>
    <w:p>
      <w:pPr/>
      <w:r>
        <w:rPr>
          <w:rFonts w:ascii="Liberation Sans" w:hAnsi="Liberation Sans"/>
          <w:b w:val="0"/>
          <w:sz w:val="21"/>
        </w:rPr>
        <w:t>• email / SMS / push / messenger;</w:t>
      </w:r>
    </w:p>
    <w:p>
      <w:pPr/>
      <w:r>
        <w:rPr>
          <w:rFonts w:ascii="Liberation Sans" w:hAnsi="Liberation Sans"/>
          <w:b w:val="0"/>
          <w:sz w:val="21"/>
        </w:rPr>
        <w:t>• object storage / CDN / media processing;</w:t>
      </w:r>
    </w:p>
    <w:p>
      <w:pPr/>
      <w:r>
        <w:rPr>
          <w:rFonts w:ascii="Liberation Sans" w:hAnsi="Liberation Sans"/>
          <w:b w:val="0"/>
          <w:sz w:val="21"/>
        </w:rPr>
        <w:t>• LMS / course delivery;</w:t>
      </w:r>
    </w:p>
    <w:p>
      <w:pPr/>
      <w:r>
        <w:rPr>
          <w:rFonts w:ascii="Liberation Sans" w:hAnsi="Liberation Sans"/>
          <w:b w:val="0"/>
          <w:sz w:val="21"/>
        </w:rPr>
        <w:t>• ERP / accounting;</w:t>
      </w:r>
    </w:p>
    <w:p>
      <w:pPr/>
      <w:r>
        <w:rPr>
          <w:rFonts w:ascii="Liberation Sans" w:hAnsi="Liberation Sans"/>
          <w:b w:val="0"/>
          <w:sz w:val="21"/>
        </w:rPr>
        <w:t>• identity / SSO;</w:t>
      </w:r>
    </w:p>
    <w:p>
      <w:pPr/>
      <w:r>
        <w:rPr>
          <w:rFonts w:ascii="Liberation Sans" w:hAnsi="Liberation Sans"/>
          <w:b w:val="0"/>
          <w:sz w:val="21"/>
        </w:rPr>
        <w:t>• search / analytics / BI;</w:t>
      </w:r>
    </w:p>
    <w:p>
      <w:pPr/>
      <w:r>
        <w:rPr>
          <w:rFonts w:ascii="Liberation Sans" w:hAnsi="Liberation Sans"/>
          <w:b w:val="0"/>
          <w:sz w:val="21"/>
        </w:rPr>
        <w:t>• generic webhook/API integration.</w:t>
      </w:r>
    </w:p>
    <w:p>
      <w:pPr>
        <w:pStyle w:val="SectionHeading"/>
      </w:pPr>
      <w:r>
        <w:t>99. Connector Registry &amp; Capability Manifest</w:t>
      </w:r>
    </w:p>
    <w:p>
      <w:pPr/>
      <w:r>
        <w:rPr>
          <w:rFonts w:ascii="Liberation Sans" w:hAnsi="Liberation Sans"/>
          <w:b w:val="0"/>
          <w:sz w:val="21"/>
        </w:rPr>
        <w:t>Каждый connector регистрируется через Connector Registry и объявляет manifest, минимум:</w:t>
      </w:r>
    </w:p>
    <w:p>
      <w:pPr/>
      <w:r>
        <w:rPr>
          <w:rFonts w:ascii="Liberation Sans" w:hAnsi="Liberation Sans"/>
          <w:b w:val="0"/>
          <w:sz w:val="21"/>
        </w:rPr>
        <w:t>connector_type</w:t>
      </w:r>
    </w:p>
    <w:p>
      <w:pPr/>
      <w:r>
        <w:rPr>
          <w:rFonts w:ascii="Liberation Sans" w:hAnsi="Liberation Sans"/>
          <w:b w:val="0"/>
          <w:sz w:val="21"/>
        </w:rPr>
        <w:t>provider_id</w:t>
      </w:r>
    </w:p>
    <w:p>
      <w:pPr/>
      <w:r>
        <w:rPr>
          <w:rFonts w:ascii="Liberation Sans" w:hAnsi="Liberation Sans"/>
          <w:b w:val="0"/>
          <w:sz w:val="21"/>
        </w:rPr>
        <w:t>version</w:t>
      </w:r>
    </w:p>
    <w:p>
      <w:pPr/>
      <w:r>
        <w:rPr>
          <w:rFonts w:ascii="Liberation Sans" w:hAnsi="Liberation Sans"/>
          <w:b w:val="0"/>
          <w:sz w:val="21"/>
        </w:rPr>
        <w:t>capabilities[]</w:t>
      </w:r>
    </w:p>
    <w:p>
      <w:pPr/>
      <w:r>
        <w:rPr>
          <w:rFonts w:ascii="Liberation Sans" w:hAnsi="Liberation Sans"/>
          <w:b w:val="0"/>
          <w:sz w:val="21"/>
        </w:rPr>
        <w:t>maturity</w:t>
      </w:r>
    </w:p>
    <w:p>
      <w:pPr/>
      <w:r>
        <w:rPr>
          <w:rFonts w:ascii="Liberation Sans" w:hAnsi="Liberation Sans"/>
          <w:b w:val="0"/>
          <w:sz w:val="21"/>
        </w:rPr>
        <w:t>auth_modes[]</w:t>
      </w:r>
    </w:p>
    <w:p>
      <w:pPr/>
      <w:r>
        <w:rPr>
          <w:rFonts w:ascii="Liberation Sans" w:hAnsi="Liberation Sans"/>
          <w:b w:val="0"/>
          <w:sz w:val="21"/>
        </w:rPr>
        <w:t>required_scopes[]</w:t>
      </w:r>
    </w:p>
    <w:p>
      <w:pPr/>
      <w:r>
        <w:rPr>
          <w:rFonts w:ascii="Liberation Sans" w:hAnsi="Liberation Sans"/>
          <w:b w:val="0"/>
          <w:sz w:val="21"/>
        </w:rPr>
        <w:t>data_classes[]</w:t>
      </w:r>
    </w:p>
    <w:p>
      <w:pPr/>
      <w:r>
        <w:rPr>
          <w:rFonts w:ascii="Liberation Sans" w:hAnsi="Liberation Sans"/>
          <w:b w:val="0"/>
          <w:sz w:val="21"/>
        </w:rPr>
        <w:t>webhook/event support</w:t>
      </w:r>
    </w:p>
    <w:p>
      <w:pPr/>
      <w:r>
        <w:rPr>
          <w:rFonts w:ascii="Liberation Sans" w:hAnsi="Liberation Sans"/>
          <w:b w:val="0"/>
          <w:sz w:val="21"/>
        </w:rPr>
        <w:t>rate_limit metadata</w:t>
      </w:r>
    </w:p>
    <w:p>
      <w:pPr/>
      <w:r>
        <w:rPr>
          <w:rFonts w:ascii="Liberation Sans" w:hAnsi="Liberation Sans"/>
          <w:b w:val="0"/>
          <w:sz w:val="21"/>
        </w:rPr>
        <w:t>health/readiness</w:t>
      </w:r>
    </w:p>
    <w:p>
      <w:pPr/>
      <w:r>
        <w:rPr>
          <w:rFonts w:ascii="Liberation Sans" w:hAnsi="Liberation Sans"/>
          <w:b w:val="0"/>
          <w:sz w:val="21"/>
        </w:rPr>
        <w:t>region/legal constraints</w:t>
      </w:r>
    </w:p>
    <w:p>
      <w:pPr/>
      <w:r>
        <w:rPr>
          <w:rFonts w:ascii="Liberation Sans" w:hAnsi="Liberation Sans"/>
          <w:b w:val="0"/>
          <w:sz w:val="21"/>
        </w:rPr>
        <w:t>cost hints where known</w:t>
      </w:r>
    </w:p>
    <w:p>
      <w:pPr/>
      <w:r>
        <w:rPr>
          <w:rFonts w:ascii="Liberation Sans" w:hAnsi="Liberation Sans"/>
          <w:b w:val="0"/>
          <w:sz w:val="21"/>
        </w:rPr>
        <w:t>Наличие connector record не означает наличие capability. APGIC всегда использует capability discovery и fail-closed поведение.</w:t>
      </w:r>
    </w:p>
    <w:p>
      <w:pPr/>
      <w:r>
        <w:rPr>
          <w:rFonts w:ascii="Liberation Sans" w:hAnsi="Liberation Sans"/>
          <w:b w:val="0"/>
          <w:sz w:val="21"/>
        </w:rPr>
        <w:t>UI и automation не имеют права обещать или запускать функцию, которой connector/deployment фактически не располагает.</w:t>
      </w:r>
    </w:p>
    <w:p>
      <w:pPr>
        <w:pStyle w:val="SectionHeading"/>
      </w:pPr>
      <w:r>
        <w:t>100. Connector Protocol Contract</w:t>
      </w:r>
    </w:p>
    <w:p>
      <w:pPr/>
      <w:r>
        <w:rPr>
          <w:rFonts w:ascii="Liberation Sans" w:hAnsi="Liberation Sans"/>
          <w:b w:val="0"/>
          <w:sz w:val="21"/>
        </w:rPr>
        <w:t>Основные допустимые способы взаимодействия: versioned REST/JSON APIs, OpenAPI-described endpoints, signed webhooks/events, OAuth 2.x/API keys/service credentials, bounded polling/sync и при необходимости gRPC для явно поддерживаемых server-to-server integrations.</w:t>
      </w:r>
    </w:p>
    <w:p>
      <w:pPr/>
      <w:r>
        <w:rPr>
          <w:rFonts w:ascii="Liberation Sans" w:hAnsi="Liberation Sans"/>
          <w:b w:val="0"/>
          <w:sz w:val="21"/>
        </w:rPr>
        <w:t>Каждая mutating команда обязана иметь idempotency key/operation identity. Неопределённый external outcome не должен автоматически ретраиться как будто эффект точно не произошёл; сначала reconciliation.</w:t>
      </w:r>
    </w:p>
    <w:p>
      <w:pPr/>
      <w:r>
        <w:rPr>
          <w:rFonts w:ascii="Liberation Sans" w:hAnsi="Liberation Sans"/>
          <w:b w:val="0"/>
          <w:sz w:val="21"/>
        </w:rPr>
        <w:t>External IDs хранятся только как mapping к canonical APGIC IDs и не становятся primary identity core-domain.</w:t>
      </w:r>
    </w:p>
    <w:p>
      <w:pPr/>
      <w:r>
        <w:rPr>
          <w:rFonts w:ascii="Liberation Sans" w:hAnsi="Liberation Sans"/>
          <w:b w:val="0"/>
          <w:sz w:val="21"/>
        </w:rPr>
        <w:t>Provider payload нормализуется на границе connector. Core не зависит от названий полей, enum и lifecycle конкретного SaaS.</w:t>
      </w:r>
    </w:p>
    <w:p>
      <w:pPr>
        <w:pStyle w:val="SectionHeading"/>
      </w:pPr>
      <w:r>
        <w:t>101. Connector Security &amp; Isolation</w:t>
      </w:r>
    </w:p>
    <w:p>
      <w:pPr/>
      <w:r>
        <w:rPr>
          <w:rFonts w:ascii="Liberation Sans" w:hAnsi="Liberation Sans"/>
          <w:b w:val="0"/>
          <w:sz w:val="21"/>
        </w:rPr>
        <w:t>Секреты внешних сервисов хранятся только в secret store/encrypted credential vault. Пароли пользователей к стороннему сервису не должны сохраняться, если provider поддерживает OAuth/scoped credentials.</w:t>
      </w:r>
    </w:p>
    <w:p>
      <w:pPr/>
      <w:r>
        <w:rPr>
          <w:rFonts w:ascii="Liberation Sans" w:hAnsi="Liberation Sans"/>
          <w:b w:val="0"/>
          <w:sz w:val="21"/>
        </w:rPr>
        <w:t>Scopes должны быть минимальными. Organization/specialist connector не получает данные других tenants.</w:t>
      </w:r>
    </w:p>
    <w:p>
      <w:pPr/>
      <w:r>
        <w:rPr>
          <w:rFonts w:ascii="Liberation Sans" w:hAnsi="Liberation Sans"/>
          <w:b w:val="0"/>
          <w:sz w:val="21"/>
        </w:rPr>
        <w:t>Inbound webhook обязан проходить signature/replay validation там, где provider это поддерживает. Исходящий запрос должен иметь timeout, bounded retry, circuit breaker и audit metadata.</w:t>
      </w:r>
    </w:p>
    <w:p>
      <w:pPr/>
      <w:r>
        <w:rPr>
          <w:rFonts w:ascii="Liberation Sans" w:hAnsi="Liberation Sans"/>
          <w:b w:val="0"/>
          <w:sz w:val="21"/>
        </w:rPr>
        <w:t>Внешний сервис не может определять tenant_id, entitlement, qualification или payment truth на основании непроверенного payload.</w:t>
      </w:r>
    </w:p>
    <w:p>
      <w:pPr>
        <w:pStyle w:val="SectionHeading"/>
      </w:pPr>
      <w:r>
        <w:t>102. Connector Lifecycle</w:t>
      </w:r>
    </w:p>
    <w:p>
      <w:pPr>
        <w:pStyle w:val="MiniHeading"/>
      </w:pPr>
      <w:r>
        <w:rPr>
          <w:rFonts w:ascii="Liberation Sans" w:hAnsi="Liberation Sans"/>
          <w:b w:val="0"/>
          <w:sz w:val="21"/>
        </w:rPr>
        <w:t>Состояния connector connection минимум:</w:t>
      </w:r>
    </w:p>
    <w:p>
      <w:pPr/>
      <w:r>
        <w:rPr>
          <w:rFonts w:ascii="Liberation Sans" w:hAnsi="Liberation Sans"/>
          <w:b w:val="0"/>
          <w:sz w:val="21"/>
        </w:rPr>
        <w:t>DISCONNECTED → CONNECTING → ACTIVE → DEGRADED → DISABLED / REVOKED</w:t>
      </w:r>
    </w:p>
    <w:p>
      <w:pPr/>
      <w:r>
        <w:rPr>
          <w:rFonts w:ascii="Liberation Sans" w:hAnsi="Liberation Sans"/>
          <w:b w:val="0"/>
          <w:sz w:val="21"/>
        </w:rPr>
        <w:t>Поддерживать: connect, verify, capability refresh, credential rotation, reconnect, revoke, health check, sync cursor, incident state и audit trail.</w:t>
      </w:r>
    </w:p>
    <w:p>
      <w:pPr/>
      <w:r>
        <w:rPr>
          <w:rFonts w:ascii="Liberation Sans" w:hAnsi="Liberation Sans"/>
          <w:b w:val="0"/>
          <w:sz w:val="21"/>
        </w:rPr>
        <w:t>Отключение connector не удаляет canonical APGIC data. Provider mappings сохраняются согласно retention/audit policy, чтобы повторное подключение и reconciliation не создавали дубли.</w:t>
      </w:r>
    </w:p>
    <w:p>
      <w:pPr>
        <w:pStyle w:val="SectionHeading"/>
      </w:pPr>
      <w:r>
        <w:t>103. Reference External Connectors</w:t>
      </w:r>
    </w:p>
    <w:p>
      <w:pPr/>
      <w:r>
        <w:rPr>
          <w:rFonts w:ascii="Liberation Sans" w:hAnsi="Liberation Sans"/>
          <w:b w:val="0"/>
          <w:sz w:val="21"/>
        </w:rPr>
        <w:t>ClientPlatform, BusinessAIOS, UCR и Virtual Persona Runtime являются референсными внешними сервисами, а не внутренними модулями APGIC.</w:t>
      </w:r>
    </w:p>
    <w:p>
      <w:pPr>
        <w:pStyle w:val="MiniHeading"/>
      </w:pPr>
      <w:r>
        <w:rPr>
          <w:rFonts w:ascii="Liberation Sans" w:hAnsi="Liberation Sans"/>
          <w:b w:val="0"/>
          <w:sz w:val="21"/>
        </w:rPr>
        <w:t>APGIC должен видеть их только через коннекторы:</w:t>
      </w:r>
    </w:p>
    <w:p>
      <w:pPr/>
      <w:r>
        <w:rPr>
          <w:rFonts w:ascii="Liberation Sans" w:hAnsi="Liberation Sans"/>
          <w:b w:val="0"/>
          <w:sz w:val="21"/>
        </w:rPr>
        <w:t>Connector&lt;ClientPlatform&gt; → CRM / communications / acquisition / retention capabilities</w:t>
      </w:r>
    </w:p>
    <w:p>
      <w:pPr/>
      <w:r>
        <w:rPr>
          <w:rFonts w:ascii="Liberation Sans" w:hAnsi="Liberation Sans"/>
          <w:b w:val="0"/>
          <w:sz w:val="21"/>
        </w:rPr>
        <w:t>Connector&lt;UCR&gt; → communication / conference / realtime media capabilities</w:t>
      </w:r>
    </w:p>
    <w:p>
      <w:pPr/>
      <w:r>
        <w:rPr>
          <w:rFonts w:ascii="Liberation Sans" w:hAnsi="Liberation Sans"/>
          <w:b w:val="0"/>
          <w:sz w:val="21"/>
        </w:rPr>
        <w:t>Connector&lt;VPR&gt; → persona / avatar / realtime voice-presence capabilities</w:t>
      </w:r>
    </w:p>
    <w:p>
      <w:pPr/>
      <w:r>
        <w:rPr>
          <w:rFonts w:ascii="Liberation Sans" w:hAnsi="Liberation Sans"/>
          <w:b w:val="0"/>
          <w:sz w:val="21"/>
        </w:rPr>
        <w:t>Connector&lt;BusinessAIOS&gt; → management/growth intelligence capabilities</w:t>
      </w:r>
    </w:p>
    <w:p>
      <w:pPr/>
      <w:r>
        <w:rPr>
          <w:rFonts w:ascii="Liberation Sans" w:hAnsi="Liberation Sans"/>
          <w:b w:val="0"/>
          <w:sz w:val="21"/>
        </w:rPr>
        <w:t>Ни один из этих connector types не должен быть обязательным для запуска APGIC core. Возможен другой provider той же capability категории.</w:t>
      </w:r>
    </w:p>
    <w:p>
      <w:pPr/>
      <w:r>
        <w:rPr>
          <w:rFonts w:ascii="Liberation Sans" w:hAnsi="Liberation Sans"/>
          <w:b w:val="0"/>
          <w:sz w:val="21"/>
        </w:rPr>
        <w:t>Пример: вместо ClientPlatform организация может подключить другую CRM; вместо UCR — совместимый communication service; вместо VPR — другой persona provider; вместо BusinessAIOS — иной analytics/decision-support service.</w:t>
      </w:r>
    </w:p>
    <w:p>
      <w:pPr>
        <w:pStyle w:val="SectionHeading"/>
      </w:pPr>
      <w:r>
        <w:t>104. Updated Reference Architecture</w:t>
      </w:r>
    </w:p>
    <w:p>
      <w:pPr/>
      <w:r>
        <w:rPr>
          <w:rFonts w:ascii="Liberation Sans" w:hAnsi="Liberation Sans"/>
          <w:b w:val="0"/>
          <w:sz w:val="21"/>
        </w:rPr>
        <w:t>Browser / Mobile Web</w:t>
      </w:r>
    </w:p>
    <w:p>
      <w:pPr>
        <w:pStyle w:val="CanonArrow"/>
        <w:spacing w:before="0" w:after="0"/>
        <w:ind w:left="454"/>
        <w:jc w:val="left"/>
      </w:pPr>
      <w:r>
        <w:t>↓</w:t>
      </w:r>
    </w:p>
    <w:p>
      <w:pPr/>
      <w:r>
        <w:rPr>
          <w:rFonts w:ascii="Liberation Sans" w:hAnsi="Liberation Sans"/>
          <w:b w:val="0"/>
          <w:sz w:val="21"/>
        </w:rPr>
        <w:t>Next.js / TypeScript</w:t>
      </w:r>
    </w:p>
    <w:p>
      <w:pPr>
        <w:pStyle w:val="CanonArrow"/>
        <w:spacing w:before="0" w:after="0"/>
        <w:ind w:left="454"/>
        <w:jc w:val="left"/>
      </w:pPr>
      <w:r>
        <w:t>↓</w:t>
      </w:r>
    </w:p>
    <w:p>
      <w:pPr/>
      <w:r>
        <w:rPr>
          <w:rFonts w:ascii="Liberation Sans" w:hAnsi="Liberation Sans"/>
          <w:b w:val="0"/>
          <w:sz w:val="21"/>
        </w:rPr>
        <w:t>APGIC Go API / Modular Monolith</w:t>
      </w:r>
    </w:p>
    <w:p>
      <w:pPr/>
      <w:r>
        <w:rPr>
          <w:rFonts w:ascii="Liberation Sans" w:hAnsi="Liberation Sans"/>
          <w:b w:val="0"/>
          <w:sz w:val="21"/>
        </w:rPr>
        <w:t xml:space="preserve">        ├─ PostgreSQL</w:t>
      </w:r>
    </w:p>
    <w:p>
      <w:pPr/>
      <w:r>
        <w:rPr>
          <w:rFonts w:ascii="Liberation Sans" w:hAnsi="Liberation Sans"/>
          <w:b w:val="0"/>
          <w:sz w:val="21"/>
        </w:rPr>
        <w:t xml:space="preserve">        ├─ Redis / cache / coordination</w:t>
      </w:r>
    </w:p>
    <w:p>
      <w:pPr/>
      <w:r>
        <w:rPr>
          <w:rFonts w:ascii="Liberation Sans" w:hAnsi="Liberation Sans"/>
          <w:b w:val="0"/>
          <w:sz w:val="21"/>
        </w:rPr>
        <w:t xml:space="preserve">        ├─ Outbox / durable workers</w:t>
      </w:r>
    </w:p>
    <w:p>
      <w:pPr/>
      <w:r>
        <w:rPr>
          <w:rFonts w:ascii="Liberation Sans" w:hAnsi="Liberation Sans"/>
          <w:b w:val="0"/>
          <w:sz w:val="21"/>
        </w:rPr>
        <w:t xml:space="preserve">        ├─ Connector Registry</w:t>
      </w:r>
    </w:p>
    <w:p>
      <w:pPr/>
      <w:r>
        <w:rPr>
          <w:rFonts w:ascii="Liberation Sans" w:hAnsi="Liberation Sans"/>
          <w:b w:val="0"/>
          <w:sz w:val="21"/>
        </w:rPr>
        <w:t xml:space="preserve">        ├─ MediaStorageProvider abstraction</w:t>
      </w:r>
    </w:p>
    <w:p>
      <w:pPr/>
      <w:r>
        <w:rPr>
          <w:rFonts w:ascii="Liberation Sans" w:hAnsi="Liberation Sans"/>
          <w:b w:val="0"/>
          <w:sz w:val="21"/>
        </w:rPr>
        <w:t xml:space="preserve">        └─ Public API / Webhooks / OpenAPI</w:t>
      </w:r>
    </w:p>
    <w:p>
      <w:pPr>
        <w:pStyle w:val="CanonArrow"/>
        <w:spacing w:before="0" w:after="0"/>
        <w:ind w:left="454"/>
        <w:jc w:val="left"/>
      </w:pPr>
      <w:r>
        <w:t>↓</w:t>
      </w:r>
    </w:p>
    <w:p>
      <w:pPr/>
      <w:r>
        <w:rPr>
          <w:rFonts w:ascii="Liberation Sans" w:hAnsi="Liberation Sans"/>
          <w:b w:val="0"/>
          <w:sz w:val="21"/>
        </w:rPr>
        <w:t>External connectors: CRM / UCR / VPR / BusinessAIOS / Payments / Calendars / Storage / CDN / AI / Analytics / ERP / others</w:t>
      </w:r>
    </w:p>
    <w:p>
      <w:pPr/>
      <w:r>
        <w:rPr>
          <w:rFonts w:ascii="Liberation Sans" w:hAnsi="Liberation Sans"/>
          <w:b w:val="0"/>
          <w:sz w:val="21"/>
        </w:rPr>
        <w:t>Архитектурная цель: APGIC развивается независимо от жизненного цикла конкретных внешних сервисов. Новая интеграция добавляется adapter/connector-ом, а не изменением фундаментальной модели APGIC.</w:t>
      </w:r>
    </w:p>
    <w:p>
      <w:pPr>
        <w:pStyle w:val="SectionHeading"/>
      </w:pPr>
      <w:r>
        <w:t>105. Connector + Storage Definition of DONE</w:t>
      </w:r>
    </w:p>
    <w:p>
      <w:pPr>
        <w:pStyle w:val="MiniHeading"/>
      </w:pPr>
      <w:r>
        <w:rPr>
          <w:rFonts w:ascii="Liberation Sans" w:hAnsi="Liberation Sans"/>
          <w:b w:val="0"/>
          <w:sz w:val="21"/>
        </w:rPr>
        <w:t>Контур считается готовым, когда доказано:</w:t>
      </w:r>
    </w:p>
    <w:p>
      <w:pPr/>
      <w:r>
        <w:rPr>
          <w:rFonts w:ascii="Liberation Sans" w:hAnsi="Liberation Sans"/>
          <w:b w:val="0"/>
          <w:sz w:val="21"/>
        </w:rPr>
        <w:t>• APGIC core запускается без ClientPlatform, BusinessAIOS, UCR и VPR;</w:t>
      </w:r>
    </w:p>
    <w:p>
      <w:pPr/>
      <w:r>
        <w:rPr>
          <w:rFonts w:ascii="Liberation Sans" w:hAnsi="Liberation Sans"/>
          <w:b w:val="0"/>
          <w:sz w:val="21"/>
        </w:rPr>
        <w:t>• каждый внешний сервис подключается только через versioned connector/API boundary;</w:t>
      </w:r>
    </w:p>
    <w:p>
      <w:pPr/>
      <w:r>
        <w:rPr>
          <w:rFonts w:ascii="Liberation Sans" w:hAnsi="Liberation Sans"/>
          <w:b w:val="0"/>
          <w:sz w:val="21"/>
        </w:rPr>
        <w:t>• отсутствует shared database/direct table access между APGIC и внешними сервисами;</w:t>
      </w:r>
    </w:p>
    <w:p>
      <w:pPr/>
      <w:r>
        <w:rPr>
          <w:rFonts w:ascii="Liberation Sans" w:hAnsi="Liberation Sans"/>
          <w:b w:val="0"/>
          <w:sz w:val="21"/>
        </w:rPr>
        <w:t>• connector capabilities обнаруживаются runtime-ом и могут быть заменены другим provider;</w:t>
      </w:r>
    </w:p>
    <w:p>
      <w:pPr/>
      <w:r>
        <w:rPr>
          <w:rFonts w:ascii="Liberation Sans" w:hAnsi="Liberation Sans"/>
          <w:b w:val="0"/>
          <w:sz w:val="21"/>
        </w:rPr>
        <w:t>• есть generic connector registry, scoped credentials, webhooks/events, idempotency и reconciliation;</w:t>
      </w:r>
    </w:p>
    <w:p>
      <w:pPr/>
      <w:r>
        <w:t>• Go является основным backend-языком; TypeScript + Next.js — web frontend; TypeScript + React Native — native iOS/Android clients. Отклонение от канонического stack требует ADR; provider/runtime integration не создаёт второй business backend.</w:t>
      </w:r>
    </w:p>
    <w:p>
      <w:pPr/>
      <w:r>
        <w:rPr>
          <w:rFonts w:ascii="Liberation Sans" w:hAnsi="Liberation Sans"/>
          <w:b w:val="0"/>
          <w:sz w:val="21"/>
        </w:rPr>
        <w:t>• media storage provider заменяем и не определяет Product/Course identity;</w:t>
      </w:r>
    </w:p>
    <w:p>
      <w:pPr/>
      <w:r>
        <w:rPr>
          <w:rFonts w:ascii="Liberation Sans" w:hAnsi="Liberation Sans"/>
          <w:b w:val="0"/>
          <w:sz w:val="21"/>
        </w:rPr>
        <w:t>• поддержаны APGIC Managed Storage, BYOS и External Embed modes;</w:t>
      </w:r>
    </w:p>
    <w:p>
      <w:pPr/>
      <w:r>
        <w:rPr>
          <w:rFonts w:ascii="Liberation Sans" w:hAnsi="Liberation Sans"/>
          <w:b w:val="0"/>
          <w:sz w:val="21"/>
        </w:rPr>
        <w:t>• крупные upload/playback flows обходят APGIC application proxy;</w:t>
      </w:r>
    </w:p>
    <w:p>
      <w:pPr/>
      <w:r>
        <w:rPr>
          <w:rFonts w:ascii="Liberation Sans" w:hAnsi="Liberation Sans"/>
          <w:b w:val="0"/>
          <w:sz w:val="21"/>
        </w:rPr>
        <w:t>• paid media требует entitlement + short-lived access;</w:t>
      </w:r>
    </w:p>
    <w:p>
      <w:pPr/>
      <w:r>
        <w:rPr>
          <w:rFonts w:ascii="Liberation Sans" w:hAnsi="Liberation Sans"/>
          <w:b w:val="0"/>
          <w:sz w:val="21"/>
        </w:rPr>
        <w:t>• provider outage не повреждает purchases, ledger и entitlements;</w:t>
      </w:r>
    </w:p>
    <w:p>
      <w:pPr/>
      <w:r>
        <w:rPr>
          <w:rFonts w:ascii="Liberation Sans" w:hAnsi="Liberation Sans"/>
          <w:b w:val="0"/>
          <w:sz w:val="21"/>
        </w:rPr>
        <w:t>• media cost и connector health наблюдаемы.</w:t>
      </w:r>
    </w:p>
    <w:p>
      <w:pPr>
        <w:pStyle w:val="SectionHeading"/>
      </w:pPr>
      <w:r>
        <w:t>106. Ключевой закон независимости сервисов</w:t>
      </w:r>
    </w:p>
    <w:p>
      <w:pPr/>
      <w:r>
        <w:rPr>
          <w:rFonts w:ascii="Liberation Sans" w:hAnsi="Liberation Sans"/>
          <w:b w:val="0"/>
          <w:sz w:val="21"/>
        </w:rPr>
        <w:t>APGIC — самостоятельный продукт и источник своей бизнес-истины. Подключаемые сервисы расширяют capabilities, но не становятся частями его ядра.</w:t>
      </w:r>
    </w:p>
    <w:p>
      <w:pPr>
        <w:pStyle w:val="MiniHeading"/>
      </w:pPr>
      <w:r>
        <w:rPr>
          <w:rFonts w:ascii="Liberation Sans" w:hAnsi="Liberation Sans"/>
          <w:b w:val="0"/>
          <w:sz w:val="21"/>
        </w:rPr>
        <w:t>Формула:</w:t>
      </w:r>
    </w:p>
    <w:p>
      <w:pPr/>
      <w:r>
        <w:rPr>
          <w:rFonts w:ascii="Liberation Sans" w:hAnsi="Liberation Sans"/>
          <w:b w:val="0"/>
          <w:sz w:val="21"/>
        </w:rPr>
        <w:t>APGIC Core + Universal Connector Layer + Replaceable External Services</w:t>
      </w:r>
    </w:p>
    <w:p>
      <w:pPr>
        <w:pStyle w:val="MiniHeading"/>
      </w:pPr>
      <w:r>
        <w:rPr>
          <w:rFonts w:ascii="Liberation Sans" w:hAnsi="Liberation Sans"/>
          <w:b w:val="0"/>
          <w:sz w:val="21"/>
        </w:rPr>
        <w:t>То же относится к media storage:</w:t>
      </w:r>
    </w:p>
    <w:p>
      <w:pPr/>
      <w:r>
        <w:rPr>
          <w:rFonts w:ascii="Liberation Sans" w:hAnsi="Liberation Sans"/>
          <w:b w:val="0"/>
          <w:sz w:val="21"/>
        </w:rPr>
        <w:t>APGIC Product/Entitlement Truth + Replaceable Media Origin</w:t>
      </w:r>
    </w:p>
    <w:p>
      <w:pPr/>
      <w:r>
        <w:rPr>
          <w:rFonts w:ascii="Liberation Sans" w:hAnsi="Liberation Sans"/>
          <w:b w:val="0"/>
          <w:sz w:val="21"/>
        </w:rPr>
        <w:t>Благодаря этому платформа может менять CRM, коммуникационный runtime, avatar provider, AI-provider, object storage или CDN без переписывания marketplace и без потери пользовательских покупок/прав.</w:t>
      </w:r>
    </w:p>
    <w:p>
      <w:pPr>
        <w:pStyle w:val="SectionHeading"/>
      </w:pPr>
      <w:r>
        <w:t>107. Integration Contract: APGIC ↔ ClientPlatform</w:t>
      </w:r>
    </w:p>
    <w:p>
      <w:pPr/>
      <w:r>
        <w:rPr>
          <w:rFonts w:ascii="Liberation Sans" w:hAnsi="Liberation Sans"/>
          <w:b w:val="0"/>
          <w:i w:val="0"/>
          <w:sz w:val="21"/>
        </w:rPr>
        <w:t>APGIC отправляет ClientPlatform versioned domain events и ограниченный разрешённый context. ClientPlatform возвращает delivery/growth outcomes и attribution evidence.</w:t>
      </w:r>
    </w:p>
    <w:p>
      <w:pPr>
        <w:pStyle w:val="MiniHeading"/>
      </w:pPr>
      <w:r>
        <w:rPr>
          <w:rFonts w:ascii="Liberation Sans" w:hAnsi="Liberation Sans"/>
          <w:b w:val="0"/>
          <w:i w:val="0"/>
          <w:sz w:val="21"/>
        </w:rPr>
        <w:t>Основные сценарии:</w:t>
      </w:r>
    </w:p>
    <w:p>
      <w:pPr>
        <w:pStyle w:val="CanonBullet"/>
      </w:pPr>
      <w:r>
        <w:rPr>
          <w:b/>
        </w:rPr>
        <w:t xml:space="preserve">• </w:t>
      </w:r>
      <w:r>
        <w:rPr>
          <w:rFonts w:ascii="Liberation Sans" w:hAnsi="Liberation Sans"/>
          <w:sz w:val="21"/>
        </w:rPr>
        <w:t>acquisition campaign;</w:t>
      </w:r>
    </w:p>
    <w:p>
      <w:pPr>
        <w:pStyle w:val="CanonBullet"/>
      </w:pPr>
      <w:r>
        <w:rPr>
          <w:b/>
        </w:rPr>
        <w:t xml:space="preserve">• </w:t>
      </w:r>
      <w:r>
        <w:rPr>
          <w:rFonts w:ascii="Liberation Sans" w:hAnsi="Liberation Sans"/>
          <w:sz w:val="21"/>
        </w:rPr>
        <w:t>reminders;</w:t>
      </w:r>
    </w:p>
    <w:p>
      <w:pPr>
        <w:pStyle w:val="CanonBullet"/>
      </w:pPr>
      <w:r>
        <w:rPr>
          <w:b/>
        </w:rPr>
        <w:t xml:space="preserve">• </w:t>
      </w:r>
      <w:r>
        <w:rPr>
          <w:rFonts w:ascii="Liberation Sans" w:hAnsi="Liberation Sans"/>
          <w:sz w:val="21"/>
        </w:rPr>
        <w:t>follow specialist;</w:t>
      </w:r>
    </w:p>
    <w:p>
      <w:pPr>
        <w:pStyle w:val="CanonBullet"/>
      </w:pPr>
      <w:r>
        <w:rPr>
          <w:b/>
        </w:rPr>
        <w:t xml:space="preserve">• </w:t>
      </w:r>
      <w:r>
        <w:rPr>
          <w:rFonts w:ascii="Liberation Sans" w:hAnsi="Liberation Sans"/>
          <w:sz w:val="21"/>
        </w:rPr>
        <w:t>webinar registration/follow-up;</w:t>
      </w:r>
    </w:p>
    <w:p>
      <w:pPr>
        <w:pStyle w:val="CanonBullet"/>
      </w:pPr>
      <w:r>
        <w:rPr>
          <w:b/>
        </w:rPr>
        <w:t xml:space="preserve">• </w:t>
      </w:r>
      <w:r>
        <w:rPr>
          <w:rFonts w:ascii="Liberation Sans" w:hAnsi="Liberation Sans"/>
          <w:sz w:val="21"/>
        </w:rPr>
        <w:t>retention/reactivation;</w:t>
      </w:r>
    </w:p>
    <w:p>
      <w:pPr>
        <w:pStyle w:val="CanonBullet"/>
      </w:pPr>
      <w:r>
        <w:rPr>
          <w:b/>
        </w:rPr>
        <w:t xml:space="preserve">• </w:t>
      </w:r>
      <w:r>
        <w:rPr>
          <w:rFonts w:ascii="Liberation Sans" w:hAnsi="Liberation Sans"/>
          <w:sz w:val="21"/>
        </w:rPr>
        <w:t>waitlist notifications;</w:t>
      </w:r>
    </w:p>
    <w:p>
      <w:pPr>
        <w:pStyle w:val="CanonBullet"/>
      </w:pPr>
      <w:r>
        <w:rPr>
          <w:b/>
        </w:rPr>
        <w:t xml:space="preserve">• </w:t>
      </w:r>
      <w:r>
        <w:rPr>
          <w:rFonts w:ascii="Liberation Sans" w:hAnsi="Liberation Sans"/>
          <w:sz w:val="21"/>
        </w:rPr>
        <w:t>specialist audience activation;</w:t>
      </w:r>
    </w:p>
    <w:p>
      <w:pPr>
        <w:pStyle w:val="CanonBullet"/>
      </w:pPr>
      <w:r>
        <w:rPr>
          <w:b/>
        </w:rPr>
        <w:t xml:space="preserve">• </w:t>
      </w:r>
      <w:r>
        <w:rPr>
          <w:rFonts w:ascii="Liberation Sans" w:hAnsi="Liberation Sans"/>
          <w:sz w:val="21"/>
        </w:rPr>
        <w:t>partner/referral communication;</w:t>
      </w:r>
    </w:p>
    <w:p>
      <w:pPr>
        <w:pStyle w:val="CanonBullet"/>
      </w:pPr>
      <w:r>
        <w:rPr>
          <w:b/>
        </w:rPr>
        <w:t xml:space="preserve">• </w:t>
      </w:r>
      <w:r>
        <w:rPr>
          <w:rFonts w:ascii="Liberation Sans" w:hAnsi="Liberation Sans"/>
          <w:sz w:val="21"/>
        </w:rPr>
        <w:t>channel-specific publishing.</w:t>
      </w:r>
    </w:p>
    <w:p>
      <w:pPr/>
      <w:r>
        <w:rPr>
          <w:rFonts w:ascii="Liberation Sans" w:hAnsi="Liberation Sans"/>
          <w:b w:val="0"/>
          <w:i w:val="0"/>
          <w:sz w:val="21"/>
        </w:rPr>
        <w:t>Запрещено копировать APGIC payment ledger, Expertise Graph, Qualification Gate или booking truth внутрь ClientPlatform как отдельный источник истины.</w:t>
      </w:r>
    </w:p>
    <w:p>
      <w:pPr>
        <w:pStyle w:val="SectionHeading"/>
      </w:pPr>
      <w:r>
        <w:t>108. Integration Contract: APGIC ↔ UCR</w:t>
      </w:r>
    </w:p>
    <w:p>
      <w:pPr/>
      <w:r>
        <w:rPr>
          <w:rFonts w:ascii="Liberation Sans" w:hAnsi="Liberation Sans"/>
          <w:b w:val="0"/>
          <w:i w:val="0"/>
          <w:sz w:val="21"/>
        </w:rPr>
        <w:t>APGIC создаёт бизнес-смысл встречи и выдаёт разрешение на коммуникацию. UCR получает минимально необходимый communication contract и возвращает lifecycle/capability evidence.</w:t>
      </w:r>
    </w:p>
    <w:p>
      <w:pPr>
        <w:pStyle w:val="MiniHeading"/>
      </w:pPr>
      <w:r>
        <w:rPr>
          <w:rFonts w:ascii="Liberation Sans" w:hAnsi="Liberation Sans"/>
          <w:b w:val="0"/>
          <w:i w:val="0"/>
          <w:sz w:val="21"/>
        </w:rPr>
        <w:t>APGIC хранит связь:</w:t>
      </w:r>
    </w:p>
    <w:p>
      <w:pPr/>
      <w:r>
        <w:rPr>
          <w:rFonts w:ascii="Liberation Sans" w:hAnsi="Liberation Sans"/>
          <w:b w:val="0"/>
          <w:i w:val="0"/>
          <w:sz w:val="21"/>
        </w:rPr>
        <w:t>Business Object ↔ UCR Conference/Call reference</w:t>
      </w:r>
    </w:p>
    <w:p>
      <w:pPr/>
      <w:r>
        <w:rPr>
          <w:rFonts w:ascii="Liberation Sans" w:hAnsi="Liberation Sans"/>
          <w:b w:val="0"/>
          <w:i w:val="0"/>
          <w:sz w:val="21"/>
        </w:rPr>
        <w:t>UCR не определяет цену, settlement, qualification, cancellation policy или право продукта существовать.</w:t>
      </w:r>
    </w:p>
    <w:p>
      <w:pPr/>
      <w:r>
        <w:rPr>
          <w:rFonts w:ascii="Liberation Sans" w:hAnsi="Liberation Sans"/>
          <w:b w:val="0"/>
          <w:i w:val="0"/>
          <w:sz w:val="21"/>
        </w:rPr>
        <w:t>APGIC должен поддерживать capability discovery и не обещать пользователю недоступную функцию.</w:t>
      </w:r>
    </w:p>
    <w:p>
      <w:pPr>
        <w:pStyle w:val="SectionHeading"/>
      </w:pPr>
      <w:r>
        <w:t>109. Integration Contract: APGIC ↔ Virtual Persona Runtime</w:t>
      </w:r>
    </w:p>
    <w:p>
      <w:pPr/>
      <w:r>
        <w:rPr>
          <w:rFonts w:ascii="Liberation Sans" w:hAnsi="Liberation Sans"/>
          <w:b w:val="0"/>
          <w:i w:val="0"/>
          <w:sz w:val="21"/>
        </w:rPr>
        <w:t>VPR получает только Persona identity, разрешённый public/consented knowledge scope, session purpose и необходимые runtime capabilities.</w:t>
      </w:r>
    </w:p>
    <w:p>
      <w:pPr/>
      <w:r>
        <w:rPr>
          <w:rFonts w:ascii="Liberation Sans" w:hAnsi="Liberation Sans"/>
          <w:b w:val="0"/>
          <w:i w:val="0"/>
          <w:sz w:val="21"/>
        </w:rPr>
        <w:t>VPR не получает APGIC authority над booking, payment, qualification, settlement или hidden client records.</w:t>
      </w:r>
    </w:p>
    <w:p>
      <w:pPr/>
      <w:r>
        <w:rPr>
          <w:rFonts w:ascii="Liberation Sans" w:hAnsi="Liberation Sans"/>
          <w:b w:val="0"/>
          <w:i w:val="0"/>
          <w:sz w:val="21"/>
        </w:rPr>
        <w:t>Все Persona outputs, которые приводят к реальному действию, преобразуются APGIC в обычный HelpIntent / selection / booking command и проходят стандартные проверки.</w:t>
      </w:r>
    </w:p>
    <w:p>
      <w:pPr/>
      <w:r>
        <w:rPr>
          <w:rFonts w:ascii="Liberation Sans" w:hAnsi="Liberation Sans"/>
          <w:b w:val="0"/>
          <w:i w:val="0"/>
          <w:sz w:val="21"/>
        </w:rPr>
        <w:t>Любая персона обязана быть явно маркирована как AI/virtual assistant и не может имитировать самого специалиста без недвусмысленного disclosure.</w:t>
      </w:r>
    </w:p>
    <w:p>
      <w:pPr/>
      <w:r>
        <w:rPr>
          <w:rFonts w:ascii="Liberation Sans" w:hAnsi="Liberation Sans"/>
          <w:b w:val="0"/>
          <w:i w:val="0"/>
          <w:sz w:val="21"/>
        </w:rPr>
        <w:t>Для Avatar Companion APGIC создаёт канонический AvatarSession и передаёт VPR только выбранный persona/visual/voice profile, session purpose, privacy mode и минимальный разрешённый контекст.</w:t>
      </w:r>
    </w:p>
    <w:p>
      <w:pPr/>
      <w:r>
        <w:rPr>
          <w:rFonts w:ascii="Liberation Sans" w:hAnsi="Liberation Sans"/>
          <w:b w:val="0"/>
          <w:i w:val="0"/>
          <w:sz w:val="21"/>
        </w:rPr>
        <w:t>VPR может вернуть generated speech/text, runtime evidence, минимальный safety signal и user-requested handoff signal; он не становится owner-ом HelpIntent, matching, waitlist или client memory.</w:t>
      </w:r>
    </w:p>
    <w:p>
      <w:pPr/>
      <w:r>
        <w:rPr>
          <w:rFonts w:ascii="Liberation Sans" w:hAnsi="Liberation Sans"/>
          <w:b w:val="0"/>
          <w:i w:val="0"/>
          <w:sz w:val="21"/>
        </w:rPr>
        <w:t>PRIVATE_EPHEMERAL является default для свободного разговора: raw transcript не передаётся дальше по Event Spine и не становится training/marketing/business-intelligence payload.</w:t>
      </w:r>
    </w:p>
    <w:p>
      <w:pPr/>
      <w:r>
        <w:rPr>
          <w:rFonts w:ascii="Liberation Sans" w:hAnsi="Liberation Sans"/>
          <w:b w:val="0"/>
          <w:i w:val="0"/>
          <w:sz w:val="21"/>
        </w:rPr>
        <w:t>Если пользователь дал consent на summary, APGIC принимает только явно сформированный и подтверждённый summary/HelpIntent artifact и связывает его с AvatarSession.</w:t>
      </w:r>
    </w:p>
    <w:p>
      <w:pPr/>
      <w:r>
        <w:rPr>
          <w:rFonts w:ascii="Liberation Sans" w:hAnsi="Liberation Sans"/>
          <w:b w:val="0"/>
          <w:i w:val="0"/>
          <w:sz w:val="21"/>
        </w:rPr>
        <w:t>При недоступности video/avatar modality VPR обязан позволить graceful degradation до voice/text, если это поддерживается capability contract; отсутствие аватара не должно блокировать human handoff или booking.</w:t>
      </w:r>
    </w:p>
    <w:p>
      <w:pPr>
        <w:pStyle w:val="SectionHeading"/>
      </w:pPr>
      <w:r>
        <w:t>110. Integration Contract: APGIC ↔ BusinessAIOS</w:t>
      </w:r>
    </w:p>
    <w:p>
      <w:pPr/>
      <w:r>
        <w:rPr>
          <w:rFonts w:ascii="Liberation Sans" w:hAnsi="Liberation Sans"/>
          <w:b w:val="0"/>
          <w:i w:val="0"/>
          <w:sz w:val="21"/>
        </w:rPr>
        <w:t>BusinessAIOS получает только формализованные business facts и outcomes, необходимые для management intelligence. APGIC не передаёт ему исходные консультационные разговоры или частные клиентские заметки.</w:t>
      </w:r>
    </w:p>
    <w:p>
      <w:pPr/>
      <w:r>
        <w:rPr>
          <w:rFonts w:ascii="Liberation Sans" w:hAnsi="Liberation Sans"/>
          <w:b w:val="0"/>
          <w:i w:val="0"/>
          <w:sz w:val="21"/>
        </w:rPr>
        <w:t>BusinessAIOS может вернуть Recommendation или governed Decision/Action proposal. APGIC/ClientPlatform исполняют только действия, которые разрешены их собственными policy, consent, budget, tenant и safety boundaries.</w:t>
      </w:r>
    </w:p>
    <w:p>
      <w:pPr>
        <w:pStyle w:val="MiniHeading"/>
      </w:pPr>
      <w:r>
        <w:rPr>
          <w:rFonts w:ascii="Liberation Sans" w:hAnsi="Liberation Sans"/>
          <w:b w:val="0"/>
          <w:i w:val="0"/>
          <w:sz w:val="21"/>
        </w:rPr>
        <w:t>Каноническая формула:</w:t>
      </w:r>
    </w:p>
    <w:p>
      <w:pPr/>
      <w:r>
        <w:rPr>
          <w:rFonts w:ascii="Liberation Sans" w:hAnsi="Liberation Sans"/>
          <w:b w:val="0"/>
          <w:i w:val="0"/>
          <w:sz w:val="21"/>
        </w:rPr>
        <w:t>APGIC fact/outcome</w:t>
      </w:r>
    </w:p>
    <w:p>
      <w:pPr>
        <w:pStyle w:val="CanonArrow"/>
        <w:spacing w:before="0" w:after="0"/>
        <w:ind w:left="454"/>
        <w:jc w:val="left"/>
      </w:pPr>
      <w:r>
        <w:t>↓</w:t>
      </w:r>
    </w:p>
    <w:p>
      <w:pPr/>
      <w:r>
        <w:rPr>
          <w:rFonts w:ascii="Liberation Sans" w:hAnsi="Liberation Sans"/>
          <w:b w:val="0"/>
          <w:i w:val="0"/>
          <w:sz w:val="21"/>
        </w:rPr>
        <w:t>BusinessAIOS World Model</w:t>
      </w:r>
    </w:p>
    <w:p>
      <w:pPr>
        <w:pStyle w:val="CanonArrow"/>
        <w:spacing w:before="0" w:after="0"/>
        <w:ind w:left="454"/>
        <w:jc w:val="left"/>
      </w:pPr>
      <w:r>
        <w:t>↓</w:t>
      </w:r>
    </w:p>
    <w:p>
      <w:pPr/>
      <w:r>
        <w:rPr>
          <w:rFonts w:ascii="Liberation Sans" w:hAnsi="Liberation Sans"/>
          <w:b w:val="0"/>
          <w:i w:val="0"/>
          <w:sz w:val="21"/>
        </w:rPr>
        <w:t>DecisionCore</w:t>
      </w:r>
    </w:p>
    <w:p>
      <w:pPr>
        <w:pStyle w:val="CanonArrow"/>
        <w:spacing w:before="0" w:after="0"/>
        <w:ind w:left="454"/>
        <w:jc w:val="left"/>
      </w:pPr>
      <w:r>
        <w:t>↓</w:t>
      </w:r>
    </w:p>
    <w:p>
      <w:pPr/>
      <w:r>
        <w:rPr>
          <w:rFonts w:ascii="Liberation Sans" w:hAnsi="Liberation Sans"/>
          <w:b w:val="0"/>
          <w:i w:val="0"/>
          <w:sz w:val="21"/>
        </w:rPr>
        <w:t>Governed action proposal</w:t>
      </w:r>
    </w:p>
    <w:p>
      <w:pPr>
        <w:pStyle w:val="CanonArrow"/>
        <w:spacing w:before="0" w:after="0"/>
        <w:ind w:left="454"/>
        <w:jc w:val="left"/>
      </w:pPr>
      <w:r>
        <w:t>↓</w:t>
      </w:r>
    </w:p>
    <w:p>
      <w:pPr/>
      <w:r>
        <w:rPr>
          <w:rFonts w:ascii="Liberation Sans" w:hAnsi="Liberation Sans"/>
          <w:b w:val="0"/>
          <w:i w:val="0"/>
          <w:sz w:val="21"/>
        </w:rPr>
        <w:t>APGIC/ClientPlatform authorization</w:t>
      </w:r>
    </w:p>
    <w:p>
      <w:pPr>
        <w:pStyle w:val="CanonArrow"/>
        <w:spacing w:before="0" w:after="0"/>
        <w:ind w:left="454"/>
        <w:jc w:val="left"/>
      </w:pPr>
      <w:r>
        <w:t>↓</w:t>
      </w:r>
    </w:p>
    <w:p>
      <w:pPr/>
      <w:r>
        <w:rPr>
          <w:rFonts w:ascii="Liberation Sans" w:hAnsi="Liberation Sans"/>
          <w:b w:val="0"/>
          <w:i w:val="0"/>
          <w:sz w:val="21"/>
        </w:rPr>
        <w:t>External effect</w:t>
      </w:r>
    </w:p>
    <w:p>
      <w:pPr>
        <w:pStyle w:val="CanonArrow"/>
        <w:spacing w:before="0" w:after="0"/>
        <w:ind w:left="454"/>
        <w:jc w:val="left"/>
      </w:pPr>
      <w:r>
        <w:t>↓</w:t>
      </w:r>
    </w:p>
    <w:p>
      <w:pPr/>
      <w:r>
        <w:rPr>
          <w:rFonts w:ascii="Liberation Sans" w:hAnsi="Liberation Sans"/>
          <w:b w:val="0"/>
          <w:i w:val="0"/>
          <w:sz w:val="21"/>
        </w:rPr>
        <w:t>Outcome</w:t>
      </w:r>
    </w:p>
    <w:p>
      <w:pPr>
        <w:pStyle w:val="CanonArrow"/>
        <w:spacing w:before="0" w:after="0"/>
        <w:ind w:left="454"/>
        <w:jc w:val="left"/>
      </w:pPr>
      <w:r>
        <w:t>↓</w:t>
      </w:r>
    </w:p>
    <w:p>
      <w:pPr/>
      <w:r>
        <w:rPr>
          <w:rFonts w:ascii="Liberation Sans" w:hAnsi="Liberation Sans"/>
          <w:b w:val="0"/>
          <w:i w:val="0"/>
          <w:sz w:val="21"/>
        </w:rPr>
        <w:t>Back to APGIC truth</w:t>
      </w:r>
    </w:p>
    <w:p>
      <w:pPr>
        <w:pStyle w:val="SectionHeading"/>
      </w:pPr>
      <w:r>
        <w:t>111. Privacy &amp; Safety Growth Boundary</w:t>
      </w:r>
    </w:p>
    <w:p>
      <w:pPr/>
      <w:r>
        <w:rPr>
          <w:rFonts w:ascii="Liberation Sans" w:hAnsi="Liberation Sans"/>
          <w:b w:val="0"/>
          <w:i w:val="0"/>
          <w:sz w:val="21"/>
        </w:rPr>
        <w:t>Маркетинг и growth получают только минимально необходимые данные.</w:t>
      </w:r>
    </w:p>
    <w:p>
      <w:pPr/>
      <w:r>
        <w:rPr>
          <w:rFonts w:ascii="Liberation Sans" w:hAnsi="Liberation Sans"/>
          <w:b w:val="0"/>
          <w:i w:val="0"/>
          <w:sz w:val="21"/>
        </w:rPr>
        <w:t>Категорически запрещено использовать в рекламе/маркетинговом таргетинге:</w:t>
      </w:r>
    </w:p>
    <w:p>
      <w:pPr>
        <w:pStyle w:val="CanonBullet"/>
      </w:pPr>
      <w:r>
        <w:rPr>
          <w:b/>
        </w:rPr>
        <w:t xml:space="preserve">• </w:t>
      </w:r>
      <w:r>
        <w:rPr>
          <w:rFonts w:ascii="Liberation Sans" w:hAnsi="Liberation Sans"/>
          <w:sz w:val="21"/>
        </w:rPr>
        <w:t>содержание консультаций;</w:t>
      </w:r>
    </w:p>
    <w:p>
      <w:pPr>
        <w:pStyle w:val="CanonBullet"/>
      </w:pPr>
      <w:r>
        <w:rPr>
          <w:b/>
        </w:rPr>
        <w:t xml:space="preserve">• </w:t>
      </w:r>
      <w:r>
        <w:rPr>
          <w:rFonts w:ascii="Liberation Sans" w:hAnsi="Liberation Sans"/>
          <w:sz w:val="21"/>
        </w:rPr>
        <w:t>личные заметки специалиста;</w:t>
      </w:r>
    </w:p>
    <w:p>
      <w:pPr>
        <w:pStyle w:val="CanonBullet"/>
      </w:pPr>
      <w:r>
        <w:rPr>
          <w:b/>
        </w:rPr>
        <w:t xml:space="preserve">• </w:t>
      </w:r>
      <w:r>
        <w:rPr>
          <w:rFonts w:ascii="Liberation Sans" w:hAnsi="Liberation Sans"/>
          <w:sz w:val="21"/>
        </w:rPr>
        <w:t>семейную приватную историю;</w:t>
      </w:r>
    </w:p>
    <w:p>
      <w:pPr>
        <w:pStyle w:val="CanonBullet"/>
      </w:pPr>
      <w:r>
        <w:rPr>
          <w:b/>
        </w:rPr>
        <w:t xml:space="preserve">• </w:t>
      </w:r>
      <w:r>
        <w:rPr>
          <w:rFonts w:ascii="Liberation Sans" w:hAnsi="Liberation Sans"/>
          <w:sz w:val="21"/>
        </w:rPr>
        <w:t>непубличные медицинские/чувствительные данные;</w:t>
      </w:r>
    </w:p>
    <w:p>
      <w:pPr>
        <w:pStyle w:val="CanonBullet"/>
      </w:pPr>
      <w:r>
        <w:rPr>
          <w:b/>
        </w:rPr>
        <w:t xml:space="preserve">• </w:t>
      </w:r>
      <w:r>
        <w:rPr>
          <w:rFonts w:ascii="Liberation Sans" w:hAnsi="Liberation Sans"/>
          <w:sz w:val="21"/>
        </w:rPr>
        <w:t>скрытый AI-контекст;</w:t>
      </w:r>
    </w:p>
    <w:p>
      <w:pPr>
        <w:pStyle w:val="CanonBullet"/>
      </w:pPr>
      <w:r>
        <w:rPr>
          <w:b/>
        </w:rPr>
        <w:t xml:space="preserve">• </w:t>
      </w:r>
      <w:r>
        <w:rPr>
          <w:rFonts w:ascii="Liberation Sans" w:hAnsi="Liberation Sans"/>
          <w:sz w:val="21"/>
        </w:rPr>
        <w:t>содержание B2B-обращений конкретного сотрудника.</w:t>
      </w:r>
    </w:p>
    <w:p>
      <w:pPr/>
      <w:r>
        <w:rPr>
          <w:rFonts w:ascii="Liberation Sans" w:hAnsi="Liberation Sans"/>
          <w:b w:val="0"/>
          <w:i w:val="0"/>
          <w:sz w:val="21"/>
        </w:rPr>
        <w:t>HelpIntent может использоваться для непосредственного подбора внутри APGIC, но его дальнейшее использование для внешнего рекламного таргетинга требует отдельной правовой/consent модели и по умолчанию должно быть запрещено.</w:t>
      </w:r>
    </w:p>
    <w:p>
      <w:r>
        <w:br w:type="page"/>
      </w:r>
    </w:p>
    <w:p>
      <w:pPr>
        <w:pStyle w:val="PartHeading"/>
      </w:pPr>
      <w:r>
        <w:t>ЧАСТЬ VII. МАСШТАБИРОВАНИЕ, MEDIA PLANE И ФЕДЕРАТИВНОЕ ХРАНЕНИЕ</w:t>
      </w:r>
    </w:p>
    <w:p>
      <w:pPr>
        <w:pStyle w:val="PartLead"/>
      </w:pPr>
      <w:r>
        <w:t>P2P/TURN/SFU, autoscaling, workers, CDN, Object Storage, BYOS, direct upload/playback и media economics.</w:t>
      </w:r>
    </w:p>
    <w:p>
      <w:pPr>
        <w:pStyle w:val="SectionHeading"/>
      </w:pPr>
      <w:r>
        <w:t>112. Infrastructure Scalability &amp; Cost Efficiency</w:t>
      </w:r>
    </w:p>
    <w:p>
      <w:pPr/>
      <w:r>
        <w:rPr>
          <w:rFonts w:ascii="Liberation Sans" w:hAnsi="Liberation Sans"/>
          <w:b w:val="0"/>
          <w:i w:val="0"/>
          <w:sz w:val="21"/>
        </w:rPr>
        <w:t>APGIC обязан масштабироваться за счёт разделения тяжёлых потоков, горизонтального добавления специализированных узлов и использования клиентских/внешних ресурсов там, где это допустимо по безопасности и качеству.</w:t>
      </w:r>
    </w:p>
    <w:p>
      <w:pPr/>
      <w:r>
        <w:rPr>
          <w:rFonts w:ascii="Liberation Sans" w:hAnsi="Liberation Sans"/>
          <w:b w:val="0"/>
          <w:i w:val="0"/>
          <w:sz w:val="21"/>
        </w:rPr>
        <w:t>Цель: рост числа клиентов, специалистов, live-сессий и Avatar Sessions не должен требовать пропорционального увеличения мощности единственного центрального сервера.</w:t>
      </w:r>
    </w:p>
    <w:p>
      <w:pPr>
        <w:pStyle w:val="MiniHeading"/>
      </w:pPr>
      <w:r>
        <w:rPr>
          <w:rFonts w:ascii="Liberation Sans" w:hAnsi="Liberation Sans"/>
          <w:b/>
          <w:i w:val="0"/>
          <w:sz w:val="21"/>
        </w:rPr>
        <w:t>Главный инфраструктурный принцип:</w:t>
      </w:r>
    </w:p>
    <w:p>
      <w:pPr/>
      <w:r>
        <w:rPr>
          <w:rFonts w:ascii="Liberation Sans" w:hAnsi="Liberation Sans"/>
          <w:b/>
          <w:i w:val="0"/>
          <w:sz w:val="21"/>
        </w:rPr>
        <w:t>Control Plane ≠ Media Plane ≠ Persona Plane ≠ Inference Plane ≠ Content Plane ≠ Growth Plane ≠ Intelligence Plane.</w:t>
      </w:r>
    </w:p>
    <w:p>
      <w:pPr>
        <w:pStyle w:val="SectionHeading"/>
      </w:pPr>
      <w:r>
        <w:t>113. Heavy-Flow Bypass Rule</w:t>
      </w:r>
    </w:p>
    <w:p>
      <w:pPr>
        <w:pStyle w:val="MiniHeading"/>
      </w:pPr>
      <w:r>
        <w:rPr>
          <w:rFonts w:ascii="Liberation Sans" w:hAnsi="Liberation Sans"/>
          <w:b w:val="0"/>
          <w:i w:val="0"/>
          <w:sz w:val="21"/>
        </w:rPr>
        <w:t>Основной APGIC API не должен без необходимости проксировать:</w:t>
      </w:r>
    </w:p>
    <w:p>
      <w:pPr/>
      <w:r>
        <w:rPr>
          <w:rFonts w:ascii="Liberation Sans" w:hAnsi="Liberation Sans"/>
          <w:b w:val="0"/>
          <w:i w:val="0"/>
          <w:sz w:val="21"/>
        </w:rPr>
        <w:t>• realtime аудио/видео;</w:t>
      </w:r>
    </w:p>
    <w:p>
      <w:pPr/>
      <w:r>
        <w:rPr>
          <w:rFonts w:ascii="Liberation Sans" w:hAnsi="Liberation Sans"/>
          <w:b w:val="0"/>
          <w:i w:val="0"/>
          <w:sz w:val="21"/>
        </w:rPr>
        <w:t>• avatar video streams;</w:t>
      </w:r>
    </w:p>
    <w:p>
      <w:pPr/>
      <w:r>
        <w:rPr>
          <w:rFonts w:ascii="Liberation Sans" w:hAnsi="Liberation Sans"/>
          <w:b w:val="0"/>
          <w:i w:val="0"/>
          <w:sz w:val="21"/>
        </w:rPr>
        <w:t>• загрузку/скачивание крупных файлов;</w:t>
      </w:r>
    </w:p>
    <w:p>
      <w:pPr/>
      <w:r>
        <w:rPr>
          <w:rFonts w:ascii="Liberation Sans" w:hAnsi="Liberation Sans"/>
          <w:b w:val="0"/>
          <w:i w:val="0"/>
          <w:sz w:val="21"/>
        </w:rPr>
        <w:t>• записи вебинаров и курсов;</w:t>
      </w:r>
    </w:p>
    <w:p>
      <w:pPr/>
      <w:r>
        <w:rPr>
          <w:rFonts w:ascii="Liberation Sans" w:hAnsi="Liberation Sans"/>
          <w:b w:val="0"/>
          <w:i w:val="0"/>
          <w:sz w:val="21"/>
        </w:rPr>
        <w:t>• длительные AI inference workloads;</w:t>
      </w:r>
    </w:p>
    <w:p>
      <w:pPr/>
      <w:r>
        <w:rPr>
          <w:rFonts w:ascii="Liberation Sans" w:hAnsi="Liberation Sans"/>
          <w:b w:val="0"/>
          <w:i w:val="0"/>
          <w:sz w:val="21"/>
        </w:rPr>
        <w:t>• массовую fan-out доставку media.</w:t>
      </w:r>
    </w:p>
    <w:p>
      <w:pPr/>
      <w:r>
        <w:rPr>
          <w:rFonts w:ascii="Liberation Sans" w:hAnsi="Liberation Sans"/>
          <w:b w:val="0"/>
          <w:i w:val="0"/>
          <w:sz w:val="21"/>
        </w:rPr>
        <w:t>APGIC создаёт и авторизует сессию, выдаёт краткоживущие scoped credentials/URLs, хранит бизнес-смысл и принимает нормализованные lifecycle/outcome events. Сам тяжёлый поток по возможности идёт напрямую между специализированными endpoints.</w:t>
      </w:r>
    </w:p>
    <w:p>
      <w:pPr>
        <w:pStyle w:val="SectionHeading"/>
      </w:pPr>
      <w:r>
        <w:t>114. 1:1 Media: P2P-first</w:t>
      </w:r>
    </w:p>
    <w:p>
      <w:pPr/>
      <w:r>
        <w:rPr>
          <w:rFonts w:ascii="Liberation Sans" w:hAnsi="Liberation Sans"/>
          <w:b w:val="0"/>
          <w:i w:val="0"/>
          <w:sz w:val="21"/>
        </w:rPr>
        <w:t>Для допустимых 1:1 realtime-сценариев UCR должен уметь выбирать прямой WebRTC/P2P route, если он реально доступен, соответствует policy и не ухудшает требуемые свойства безопасности.</w:t>
      </w:r>
    </w:p>
    <w:p>
      <w:pPr>
        <w:pStyle w:val="MiniHeading"/>
      </w:pPr>
      <w:r>
        <w:rPr>
          <w:rFonts w:ascii="Liberation Sans" w:hAnsi="Liberation Sans"/>
          <w:b w:val="0"/>
          <w:i w:val="0"/>
          <w:sz w:val="21"/>
        </w:rPr>
        <w:t>Канонический предпочтительный путь:</w:t>
      </w:r>
    </w:p>
    <w:p>
      <w:pPr/>
      <w:r>
        <w:rPr>
          <w:rFonts w:ascii="Liberation Sans" w:hAnsi="Liberation Sans"/>
          <w:b/>
          <w:i w:val="0"/>
          <w:sz w:val="21"/>
        </w:rPr>
        <w:t>Client device ↔ Specialist device</w:t>
      </w:r>
    </w:p>
    <w:p>
      <w:pPr/>
      <w:r>
        <w:rPr>
          <w:rFonts w:ascii="Liberation Sans" w:hAnsi="Liberation Sans"/>
          <w:b w:val="0"/>
          <w:i w:val="0"/>
          <w:sz w:val="21"/>
        </w:rPr>
        <w:t>При прямом route APGIC/UCR control plane участвует в identity, authorization, signaling, policy, lifecycle и observability, но не обязан переносить сам media payload.</w:t>
      </w:r>
    </w:p>
    <w:p>
      <w:pPr/>
      <w:r>
        <w:rPr>
          <w:rFonts w:ascii="Liberation Sans" w:hAnsi="Liberation Sans"/>
          <w:b w:val="0"/>
          <w:i w:val="0"/>
          <w:sz w:val="21"/>
        </w:rPr>
        <w:t>P2P является оптимизацией транспорта, а не обязательным условием работы. Нельзя ухудшать надёжность или безопасность ради принудительного P2P.</w:t>
      </w:r>
    </w:p>
    <w:p>
      <w:pPr>
        <w:pStyle w:val="SectionHeading"/>
      </w:pPr>
      <w:r>
        <w:t>115. STUN / TURN Fallback</w:t>
      </w:r>
    </w:p>
    <w:p>
      <w:pPr/>
      <w:r>
        <w:rPr>
          <w:rFonts w:ascii="Liberation Sans" w:hAnsi="Liberation Sans"/>
          <w:b w:val="0"/>
          <w:i w:val="0"/>
          <w:sz w:val="21"/>
        </w:rPr>
        <w:t>Прямой P2P может быть недоступен из-за NAT, carrier-grade NAT, корпоративных firewall или сетевых политик. Поэтому UCR должен поддерживать ICE-based route negotiation и relay fallback.</w:t>
      </w:r>
    </w:p>
    <w:p>
      <w:pPr/>
      <w:r>
        <w:rPr>
          <w:rFonts w:ascii="Liberation Sans" w:hAnsi="Liberation Sans"/>
          <w:b w:val="0"/>
          <w:i w:val="0"/>
          <w:sz w:val="21"/>
        </w:rPr>
        <w:t>При невозможности допустимого direct route media может идти через TURN/relay. TURN должен считаться отдельной capacity/cost surface, потому что relay переносит полный media traffic.</w:t>
      </w:r>
    </w:p>
    <w:p>
      <w:pPr>
        <w:pStyle w:val="MiniHeading"/>
      </w:pPr>
      <w:r>
        <w:rPr>
          <w:rFonts w:ascii="Liberation Sans" w:hAnsi="Liberation Sans"/>
          <w:b w:val="0"/>
          <w:i w:val="0"/>
          <w:sz w:val="21"/>
        </w:rPr>
        <w:t>Требования:</w:t>
      </w:r>
    </w:p>
    <w:p>
      <w:pPr/>
      <w:r>
        <w:rPr>
          <w:rFonts w:ascii="Liberation Sans" w:hAnsi="Liberation Sans"/>
          <w:b w:val="0"/>
          <w:i w:val="0"/>
          <w:sz w:val="21"/>
        </w:rPr>
        <w:t>• краткоживущие scoped TURN credentials;</w:t>
      </w:r>
    </w:p>
    <w:p>
      <w:pPr/>
      <w:r>
        <w:rPr>
          <w:rFonts w:ascii="Liberation Sans" w:hAnsi="Liberation Sans"/>
          <w:b w:val="0"/>
          <w:i w:val="0"/>
          <w:sz w:val="21"/>
        </w:rPr>
        <w:t>• rate limits и abuse protection;</w:t>
      </w:r>
    </w:p>
    <w:p>
      <w:pPr/>
      <w:r>
        <w:rPr>
          <w:rFonts w:ascii="Liberation Sans" w:hAnsi="Liberation Sans"/>
          <w:b w:val="0"/>
          <w:i w:val="0"/>
          <w:sz w:val="21"/>
        </w:rPr>
        <w:t>• измерение relay ratio;</w:t>
      </w:r>
    </w:p>
    <w:p>
      <w:pPr/>
      <w:r>
        <w:rPr>
          <w:rFonts w:ascii="Liberation Sans" w:hAnsi="Liberation Sans"/>
          <w:b w:val="0"/>
          <w:i w:val="0"/>
          <w:sz w:val="21"/>
        </w:rPr>
        <w:t>• отдельный учёт bandwidth/egress cost;</w:t>
      </w:r>
    </w:p>
    <w:p>
      <w:pPr/>
      <w:r>
        <w:rPr>
          <w:rFonts w:ascii="Liberation Sans" w:hAnsi="Liberation Sans"/>
          <w:b w:val="0"/>
          <w:i w:val="0"/>
          <w:sz w:val="21"/>
        </w:rPr>
        <w:t>• regional selection при наличии нескольких TURN endpoints;</w:t>
      </w:r>
    </w:p>
    <w:p>
      <w:pPr/>
      <w:r>
        <w:rPr>
          <w:rFonts w:ascii="Liberation Sans" w:hAnsi="Liberation Sans"/>
          <w:b w:val="0"/>
          <w:i w:val="0"/>
          <w:sz w:val="21"/>
        </w:rPr>
        <w:t>• запрет на silent downgrade security policy ради доступности.</w:t>
      </w:r>
    </w:p>
    <w:p>
      <w:pPr>
        <w:pStyle w:val="SectionHeading"/>
      </w:pPr>
      <w:r>
        <w:t>116. Groups, Webinars and Conferences: SFU</w:t>
      </w:r>
    </w:p>
    <w:p>
      <w:pPr/>
      <w:r>
        <w:rPr>
          <w:rFonts w:ascii="Liberation Sans" w:hAnsi="Liberation Sans"/>
          <w:b w:val="0"/>
          <w:i w:val="0"/>
          <w:sz w:val="21"/>
        </w:rPr>
        <w:t>Для групп, вебинаров и конференций не использовать full-mesh P2P как основной масштабируемый режим.</w:t>
      </w:r>
    </w:p>
    <w:p>
      <w:pPr>
        <w:pStyle w:val="MiniHeading"/>
      </w:pPr>
      <w:r>
        <w:rPr>
          <w:rFonts w:ascii="Liberation Sans" w:hAnsi="Liberation Sans"/>
          <w:b w:val="0"/>
          <w:i w:val="0"/>
          <w:sz w:val="21"/>
        </w:rPr>
        <w:t>Каноническая схема:</w:t>
      </w:r>
    </w:p>
    <w:p>
      <w:pPr/>
      <w:r>
        <w:rPr>
          <w:rFonts w:ascii="Liberation Sans" w:hAnsi="Liberation Sans"/>
          <w:b/>
          <w:i w:val="0"/>
          <w:sz w:val="21"/>
        </w:rPr>
        <w:t>Publisher → SFU → authorized subscribers</w:t>
      </w:r>
    </w:p>
    <w:p>
      <w:pPr/>
      <w:r>
        <w:rPr>
          <w:rFonts w:ascii="Liberation Sans" w:hAnsi="Liberation Sans"/>
          <w:b w:val="0"/>
          <w:i w:val="0"/>
          <w:sz w:val="21"/>
        </w:rPr>
        <w:t>SFU получает один или ограниченное число media tracks от источника и выполняет selective forwarding разрешённым получателям без превращения APGIC business backend в media server.</w:t>
      </w:r>
    </w:p>
    <w:p>
      <w:pPr/>
      <w:r>
        <w:rPr>
          <w:rFonts w:ascii="Liberation Sans" w:hAnsi="Liberation Sans"/>
          <w:b w:val="0"/>
          <w:i w:val="0"/>
          <w:sz w:val="21"/>
        </w:rPr>
        <w:t>SFU должен масштабироваться отдельными nodes. Добавление media capacity не должно требовать масштабирования всего APGIC stack.</w:t>
      </w:r>
    </w:p>
    <w:p>
      <w:pPr/>
      <w:r>
        <w:rPr>
          <w:rFonts w:ascii="Liberation Sans" w:hAnsi="Liberation Sans"/>
          <w:b w:val="0"/>
          <w:i w:val="0"/>
          <w:sz w:val="21"/>
        </w:rPr>
        <w:t>При распределённом SFU deployment room placement учитывает как минимум: node health, active load, bandwidth, region/latency и capability readiness.</w:t>
      </w:r>
    </w:p>
    <w:p>
      <w:pPr>
        <w:pStyle w:val="SectionHeading"/>
      </w:pPr>
      <w:r>
        <w:t>117. Adaptive Media &amp; Bandwidth Economy</w:t>
      </w:r>
    </w:p>
    <w:p>
      <w:pPr/>
      <w:r>
        <w:rPr>
          <w:rFonts w:ascii="Liberation Sans" w:hAnsi="Liberation Sans"/>
          <w:b w:val="0"/>
          <w:i w:val="0"/>
          <w:sz w:val="21"/>
        </w:rPr>
        <w:t>UCR должен снижать стоимость и нагрузку динамически, а не всегда передавать максимальное качество.</w:t>
      </w:r>
    </w:p>
    <w:p>
      <w:pPr>
        <w:pStyle w:val="MiniHeading"/>
      </w:pPr>
      <w:r>
        <w:rPr>
          <w:rFonts w:ascii="Liberation Sans" w:hAnsi="Liberation Sans"/>
          <w:b w:val="0"/>
          <w:i w:val="0"/>
          <w:sz w:val="21"/>
        </w:rPr>
        <w:t>Разрешённые механизмы:</w:t>
      </w:r>
    </w:p>
    <w:p>
      <w:pPr/>
      <w:r>
        <w:rPr>
          <w:rFonts w:ascii="Liberation Sans" w:hAnsi="Liberation Sans"/>
          <w:b w:val="0"/>
          <w:i w:val="0"/>
          <w:sz w:val="21"/>
        </w:rPr>
        <w:t>• adaptive bitrate;</w:t>
      </w:r>
    </w:p>
    <w:p>
      <w:pPr/>
      <w:r>
        <w:rPr>
          <w:rFonts w:ascii="Liberation Sans" w:hAnsi="Liberation Sans"/>
          <w:b w:val="0"/>
          <w:i w:val="0"/>
          <w:sz w:val="21"/>
        </w:rPr>
        <w:t>• resolution/frame-rate ceilings;</w:t>
      </w:r>
    </w:p>
    <w:p>
      <w:pPr/>
      <w:r>
        <w:rPr>
          <w:rFonts w:ascii="Liberation Sans" w:hAnsi="Liberation Sans"/>
          <w:b w:val="0"/>
          <w:i w:val="0"/>
          <w:sz w:val="21"/>
        </w:rPr>
        <w:t>• audio-only fallback;</w:t>
      </w:r>
    </w:p>
    <w:p>
      <w:pPr/>
      <w:r>
        <w:rPr>
          <w:rFonts w:ascii="Liberation Sans" w:hAnsi="Liberation Sans"/>
          <w:b w:val="0"/>
          <w:i w:val="0"/>
          <w:sz w:val="21"/>
        </w:rPr>
        <w:t>• selective subscriptions;</w:t>
      </w:r>
    </w:p>
    <w:p>
      <w:pPr/>
      <w:r>
        <w:rPr>
          <w:rFonts w:ascii="Liberation Sans" w:hAnsi="Liberation Sans"/>
          <w:b w:val="0"/>
          <w:i w:val="0"/>
          <w:sz w:val="21"/>
        </w:rPr>
        <w:t>• временное отключение video при background/hidden state;</w:t>
      </w:r>
    </w:p>
    <w:p>
      <w:pPr/>
      <w:r>
        <w:rPr>
          <w:rFonts w:ascii="Liberation Sans" w:hAnsi="Liberation Sans"/>
          <w:b w:val="0"/>
          <w:i w:val="0"/>
          <w:sz w:val="21"/>
        </w:rPr>
        <w:t>• device/network-aware quality policy;</w:t>
      </w:r>
    </w:p>
    <w:p>
      <w:pPr/>
      <w:r>
        <w:rPr>
          <w:rFonts w:ascii="Liberation Sans" w:hAnsi="Liberation Sans"/>
          <w:b w:val="0"/>
          <w:i w:val="0"/>
          <w:sz w:val="21"/>
        </w:rPr>
        <w:t>• simulcast/SVC или эквивалентный capability только после отдельного production proof;</w:t>
      </w:r>
    </w:p>
    <w:p>
      <w:pPr/>
      <w:r>
        <w:rPr>
          <w:rFonts w:ascii="Liberation Sans" w:hAnsi="Liberation Sans"/>
          <w:b w:val="0"/>
          <w:i w:val="0"/>
          <w:sz w:val="21"/>
        </w:rPr>
        <w:t>• congestion/backpressure handling.</w:t>
      </w:r>
    </w:p>
    <w:p>
      <w:pPr/>
      <w:r>
        <w:rPr>
          <w:rFonts w:ascii="Liberation Sans" w:hAnsi="Liberation Sans"/>
          <w:b w:val="0"/>
          <w:i w:val="0"/>
          <w:sz w:val="21"/>
        </w:rPr>
        <w:t>Качество медиа является policy/capability decision; UI не должен обещать HD или иной режим, который deployment фактически не поддерживает.</w:t>
      </w:r>
    </w:p>
    <w:p>
      <w:pPr>
        <w:pStyle w:val="SectionHeading"/>
      </w:pPr>
      <w:r>
        <w:t>118. Avatar Sessions: Direct-to-Persona Runtime</w:t>
      </w:r>
    </w:p>
    <w:p>
      <w:pPr/>
      <w:r>
        <w:rPr>
          <w:rFonts w:ascii="Liberation Sans" w:hAnsi="Liberation Sans"/>
          <w:b w:val="0"/>
          <w:i w:val="0"/>
          <w:sz w:val="21"/>
        </w:rPr>
        <w:t>Режим «Поговорить с аватаром» не должен по умолчанию заставлять основной APGIC backend принимать и отдавать непрерывный avatar video stream.</w:t>
      </w:r>
    </w:p>
    <w:p>
      <w:pPr>
        <w:pStyle w:val="MiniHeading"/>
      </w:pPr>
      <w:r>
        <w:rPr>
          <w:rFonts w:ascii="Liberation Sans" w:hAnsi="Liberation Sans"/>
          <w:b w:val="0"/>
          <w:i w:val="0"/>
          <w:sz w:val="21"/>
        </w:rPr>
        <w:t>Предпочтительная схема:</w:t>
      </w:r>
    </w:p>
    <w:p>
      <w:pPr/>
      <w:r>
        <w:rPr>
          <w:rFonts w:ascii="Liberation Sans" w:hAnsi="Liberation Sans"/>
          <w:b/>
          <w:i w:val="0"/>
          <w:sz w:val="21"/>
        </w:rPr>
        <w:t>APGIC → authorize AvatarSession → VPR session broker/provider adapter → browser realtime transport</w:t>
      </w:r>
    </w:p>
    <w:p>
      <w:pPr/>
      <w:r>
        <w:rPr>
          <w:rFonts w:ascii="Liberation Sans" w:hAnsi="Liberation Sans"/>
          <w:b w:val="0"/>
          <w:i w:val="0"/>
          <w:sz w:val="21"/>
        </w:rPr>
        <w:t>APGIC передаёт VPR только разрешённый session purpose, Persona identity, consented knowledge scope и необходимые capability constraints. VPR/adapter выдаёт session-scoped transport material. Браузер подключается к выбранному realtime/avatar transport напрямую там, где это допускает provider/security model.</w:t>
      </w:r>
    </w:p>
    <w:p>
      <w:pPr/>
      <w:r>
        <w:rPr>
          <w:rFonts w:ascii="Liberation Sans" w:hAnsi="Liberation Sans"/>
          <w:b w:val="0"/>
          <w:i w:val="0"/>
          <w:sz w:val="21"/>
        </w:rPr>
        <w:t>D-ID, LiveKit или иной конкретный provider не является архитектурным центром. Provider должен быть заменяем через VPR contract.</w:t>
      </w:r>
    </w:p>
    <w:p>
      <w:pPr>
        <w:pStyle w:val="SectionHeading"/>
      </w:pPr>
      <w:r>
        <w:t>119. Streaming AI Pipeline</w:t>
      </w:r>
    </w:p>
    <w:p>
      <w:pPr/>
      <w:r>
        <w:rPr>
          <w:rFonts w:ascii="Liberation Sans" w:hAnsi="Liberation Sans"/>
          <w:b w:val="0"/>
          <w:i w:val="0"/>
          <w:sz w:val="21"/>
        </w:rPr>
        <w:t>Voice/avatar conversation должна строиться как потоковый pipeline, чтобы минимизировать latency, память и буферизацию.</w:t>
      </w:r>
    </w:p>
    <w:p>
      <w:pPr>
        <w:pStyle w:val="MiniHeading"/>
      </w:pPr>
      <w:r>
        <w:rPr>
          <w:rFonts w:ascii="Liberation Sans" w:hAnsi="Liberation Sans"/>
          <w:b w:val="0"/>
          <w:i w:val="0"/>
          <w:sz w:val="21"/>
        </w:rPr>
        <w:t>Предпочтительная логика:</w:t>
      </w:r>
    </w:p>
    <w:p>
      <w:pPr/>
      <w:r>
        <w:rPr>
          <w:rFonts w:ascii="Liberation Sans" w:hAnsi="Liberation Sans"/>
          <w:b/>
          <w:i w:val="0"/>
          <w:sz w:val="21"/>
        </w:rPr>
        <w:t>VAD → streaming/partial STT → streaming LLM → streaming TTS → incremental avatar playback</w:t>
      </w:r>
    </w:p>
    <w:p>
      <w:pPr/>
      <w:r>
        <w:rPr>
          <w:rFonts w:ascii="Liberation Sans" w:hAnsi="Liberation Sans"/>
          <w:b w:val="0"/>
          <w:i w:val="0"/>
          <w:sz w:val="21"/>
        </w:rPr>
        <w:t>Не ждать полного завершения каждого этапа, если выбранные provider capabilities позволяют безопасный streaming.</w:t>
      </w:r>
    </w:p>
    <w:p>
      <w:pPr/>
      <w:r>
        <w:rPr>
          <w:rFonts w:ascii="Liberation Sans" w:hAnsi="Liberation Sans"/>
          <w:b w:val="0"/>
          <w:i w:val="0"/>
          <w:sz w:val="21"/>
        </w:rPr>
        <w:t>Система должна отдельно измерять минимум: speech end → first transcript, LLM TTFT, first audio, first video/visible response, full turn latency и interruption latency.</w:t>
      </w:r>
    </w:p>
    <w:p>
      <w:pPr>
        <w:pStyle w:val="SectionHeading"/>
      </w:pPr>
      <w:r>
        <w:t>120. Client-side Compute &amp; Voice Activity Detection</w:t>
      </w:r>
    </w:p>
    <w:p>
      <w:pPr/>
      <w:r>
        <w:rPr>
          <w:rFonts w:ascii="Liberation Sans" w:hAnsi="Liberation Sans"/>
          <w:b w:val="0"/>
          <w:i w:val="0"/>
          <w:sz w:val="21"/>
        </w:rPr>
        <w:t>Безопасную часть realtime preprocessing следует выполнять на устройстве пользователя, если это снижает server/network load и не ухудшает privacy.</w:t>
      </w:r>
    </w:p>
    <w:p>
      <w:pPr>
        <w:pStyle w:val="MiniHeading"/>
      </w:pPr>
      <w:r>
        <w:rPr>
          <w:rFonts w:ascii="Liberation Sans" w:hAnsi="Liberation Sans"/>
          <w:b w:val="0"/>
          <w:i w:val="0"/>
          <w:sz w:val="21"/>
        </w:rPr>
        <w:t>Допустимо:</w:t>
      </w:r>
    </w:p>
    <w:p>
      <w:pPr/>
      <w:r>
        <w:rPr>
          <w:rFonts w:ascii="Liberation Sans" w:hAnsi="Liberation Sans"/>
          <w:b w:val="0"/>
          <w:i w:val="0"/>
          <w:sz w:val="21"/>
        </w:rPr>
        <w:t>• Voice Activity Detection (VAD);</w:t>
      </w:r>
    </w:p>
    <w:p>
      <w:pPr/>
      <w:r>
        <w:rPr>
          <w:rFonts w:ascii="Liberation Sans" w:hAnsi="Liberation Sans"/>
          <w:b w:val="0"/>
          <w:i w:val="0"/>
          <w:sz w:val="21"/>
        </w:rPr>
        <w:t>• noise suppression / echo cancellation через стандартные client capabilities;</w:t>
      </w:r>
    </w:p>
    <w:p>
      <w:pPr/>
      <w:r>
        <w:rPr>
          <w:rFonts w:ascii="Liberation Sans" w:hAnsi="Liberation Sans"/>
          <w:b w:val="0"/>
          <w:i w:val="0"/>
          <w:sz w:val="21"/>
        </w:rPr>
        <w:t>• локальное downsampling/encoding;</w:t>
      </w:r>
    </w:p>
    <w:p>
      <w:pPr/>
      <w:r>
        <w:rPr>
          <w:rFonts w:ascii="Liberation Sans" w:hAnsi="Liberation Sans"/>
          <w:b w:val="0"/>
          <w:i w:val="0"/>
          <w:sz w:val="21"/>
        </w:rPr>
        <w:t>• прекращение передачи длительной тишины;</w:t>
      </w:r>
    </w:p>
    <w:p>
      <w:pPr/>
      <w:r>
        <w:rPr>
          <w:rFonts w:ascii="Liberation Sans" w:hAnsi="Liberation Sans"/>
          <w:b w:val="0"/>
          <w:i w:val="0"/>
          <w:sz w:val="21"/>
        </w:rPr>
        <w:t>• UI-side interruption/barge-in detection;</w:t>
      </w:r>
    </w:p>
    <w:p>
      <w:pPr/>
      <w:r>
        <w:rPr>
          <w:rFonts w:ascii="Liberation Sans" w:hAnsi="Liberation Sans"/>
          <w:b w:val="0"/>
          <w:i w:val="0"/>
          <w:sz w:val="21"/>
        </w:rPr>
        <w:t>• local media preview без server roundtrip.</w:t>
      </w:r>
    </w:p>
    <w:p>
      <w:pPr/>
      <w:r>
        <w:rPr>
          <w:rFonts w:ascii="Liberation Sans" w:hAnsi="Liberation Sans"/>
          <w:b w:val="0"/>
          <w:i w:val="0"/>
          <w:sz w:val="21"/>
        </w:rPr>
        <w:t>Client-side processing не получает authority над safety, identity, entitlement или business state.</w:t>
      </w:r>
    </w:p>
    <w:p>
      <w:pPr>
        <w:pStyle w:val="SectionHeading"/>
      </w:pPr>
      <w:r>
        <w:t>121. Inference Provider Strategy</w:t>
      </w:r>
    </w:p>
    <w:p>
      <w:pPr/>
      <w:r>
        <w:rPr>
          <w:rFonts w:ascii="Liberation Sans" w:hAnsi="Liberation Sans"/>
          <w:b w:val="0"/>
          <w:i w:val="0"/>
          <w:sz w:val="21"/>
        </w:rPr>
        <w:t>На ранних стадиях APGIC/VPR могут использовать внешние STT/LLM/TTS/avatar providers, чтобы не держать собственный GPU fleet.</w:t>
      </w:r>
    </w:p>
    <w:p>
      <w:pPr/>
      <w:r>
        <w:rPr>
          <w:rFonts w:ascii="Liberation Sans" w:hAnsi="Liberation Sans"/>
          <w:b w:val="0"/>
          <w:i w:val="0"/>
          <w:sz w:val="21"/>
        </w:rPr>
        <w:t>Provider abstraction обязательна. Один vendor не должен становиться частью канонической бизнес-модели.</w:t>
      </w:r>
    </w:p>
    <w:p>
      <w:pPr/>
      <w:r>
        <w:rPr>
          <w:rFonts w:ascii="Liberation Sans" w:hAnsi="Liberation Sans"/>
          <w:b w:val="0"/>
          <w:i w:val="0"/>
          <w:sz w:val="21"/>
        </w:rPr>
        <w:t>При достаточном объёме допустим переход части inference на self-hosted CPU/GPU worker pools. Такие workers должны масштабироваться независимо от APGIC API, PostgreSQL, UCR и ClientPlatform.</w:t>
      </w:r>
    </w:p>
    <w:p>
      <w:pPr/>
      <w:r>
        <w:rPr>
          <w:rFonts w:ascii="Liberation Sans" w:hAnsi="Liberation Sans"/>
          <w:b w:val="0"/>
          <w:i w:val="0"/>
          <w:sz w:val="21"/>
        </w:rPr>
        <w:t>Routing между providers/self-hosted workers может учитывать: latency, price, geography, availability, policy, language, quality gate и data-processing restrictions.</w:t>
      </w:r>
    </w:p>
    <w:p>
      <w:pPr>
        <w:pStyle w:val="SectionHeading"/>
      </w:pPr>
      <w:r>
        <w:t>122. Content Plane: Object Storage + CDN</w:t>
      </w:r>
    </w:p>
    <w:p>
      <w:pPr/>
      <w:r>
        <w:rPr>
          <w:rFonts w:ascii="Liberation Sans" w:hAnsi="Liberation Sans"/>
          <w:b w:val="0"/>
          <w:i w:val="0"/>
          <w:sz w:val="21"/>
        </w:rPr>
        <w:t>Изображения, видеоприветствия, course media, downloadable materials, recordings, social cards и другие крупные объекты не обслуживаются постоянно application backend.</w:t>
      </w:r>
    </w:p>
    <w:p>
      <w:pPr>
        <w:pStyle w:val="MiniHeading"/>
      </w:pPr>
      <w:r>
        <w:rPr>
          <w:rFonts w:ascii="Liberation Sans" w:hAnsi="Liberation Sans"/>
          <w:b w:val="0"/>
          <w:i w:val="0"/>
          <w:sz w:val="21"/>
        </w:rPr>
        <w:t>Каноническая схема:</w:t>
      </w:r>
    </w:p>
    <w:p>
      <w:pPr/>
      <w:r>
        <w:rPr>
          <w:rFonts w:ascii="Liberation Sans" w:hAnsi="Liberation Sans"/>
          <w:b/>
          <w:i w:val="0"/>
          <w:sz w:val="21"/>
        </w:rPr>
        <w:t>Client ↔ CDN/Object Storage; APGIC ↔ metadata/access policy</w:t>
      </w:r>
    </w:p>
    <w:p>
      <w:pPr/>
      <w:r>
        <w:rPr>
          <w:rFonts w:ascii="Liberation Sans" w:hAnsi="Liberation Sans"/>
          <w:b w:val="0"/>
          <w:i w:val="0"/>
          <w:sz w:val="21"/>
        </w:rPr>
        <w:t>Загрузка должна по возможности использовать short-lived signed upload URLs; скачивание/streaming — signed access URLs или CDN policy. APGIC хранит ownership, entitlement и metadata, но не дублирует объект как бизнес-истину.</w:t>
      </w:r>
    </w:p>
    <w:p>
      <w:pPr/>
      <w:r>
        <w:rPr>
          <w:rFonts w:ascii="Liberation Sans" w:hAnsi="Liberation Sans"/>
          <w:b w:val="0"/>
          <w:i w:val="0"/>
          <w:sz w:val="21"/>
        </w:rPr>
        <w:t>CDN cache invalidation и object lifecycle должны поддерживать deletion/privacy obligations.</w:t>
      </w:r>
    </w:p>
    <w:p>
      <w:pPr>
        <w:pStyle w:val="SectionHeading"/>
      </w:pPr>
      <w:r>
        <w:t>123. Recording / Egress Isolation</w:t>
      </w:r>
    </w:p>
    <w:p>
      <w:pPr/>
      <w:r>
        <w:rPr>
          <w:rFonts w:ascii="Liberation Sans" w:hAnsi="Liberation Sans"/>
          <w:b w:val="0"/>
          <w:i w:val="0"/>
          <w:sz w:val="21"/>
        </w:rPr>
        <w:t>Запись вебинара, группы или другой разрешённой live-сессии считается отдельным resource-intensive workload.</w:t>
      </w:r>
    </w:p>
    <w:p>
      <w:pPr/>
      <w:r>
        <w:rPr>
          <w:rFonts w:ascii="Liberation Sans" w:hAnsi="Liberation Sans"/>
          <w:b w:val="0"/>
          <w:i w:val="0"/>
          <w:sz w:val="21"/>
        </w:rPr>
        <w:t>Recording/Egress выполняется отдельным worker/provider и пишет результат непосредственно в object storage. APGIC/UCR фиксируют permission, recording lifecycle и resulting asset reference.</w:t>
      </w:r>
    </w:p>
    <w:p>
      <w:pPr/>
      <w:r>
        <w:rPr>
          <w:rFonts w:ascii="Liberation Sans" w:hAnsi="Liberation Sans"/>
          <w:b w:val="0"/>
          <w:i w:val="0"/>
          <w:sz w:val="21"/>
        </w:rPr>
        <w:t>Recording не запускается без соответствующего consent/policy. Отсутствующая recording capability должна быть честно показана как unavailable.</w:t>
      </w:r>
    </w:p>
    <w:p>
      <w:pPr>
        <w:pStyle w:val="SectionHeading"/>
      </w:pPr>
      <w:r>
        <w:t>124. Durable Queues &amp; Worker Pools</w:t>
      </w:r>
    </w:p>
    <w:p>
      <w:pPr/>
      <w:r>
        <w:rPr>
          <w:rFonts w:ascii="Liberation Sans" w:hAnsi="Liberation Sans"/>
          <w:b w:val="0"/>
          <w:i w:val="0"/>
          <w:sz w:val="21"/>
        </w:rPr>
        <w:t>Все операции, которым не требуется синхронный user-facing response, по возможности выполняются через durable queues/outbox и специализированные workers.</w:t>
      </w:r>
    </w:p>
    <w:p>
      <w:pPr>
        <w:pStyle w:val="MiniHeading"/>
      </w:pPr>
      <w:r>
        <w:rPr>
          <w:rFonts w:ascii="Liberation Sans" w:hAnsi="Liberation Sans"/>
          <w:b w:val="0"/>
          <w:i w:val="0"/>
          <w:sz w:val="21"/>
        </w:rPr>
        <w:t>Примеры:</w:t>
      </w:r>
    </w:p>
    <w:p>
      <w:pPr/>
      <w:r>
        <w:rPr>
          <w:rFonts w:ascii="Liberation Sans" w:hAnsi="Liberation Sans"/>
          <w:b w:val="0"/>
          <w:i w:val="0"/>
          <w:sz w:val="21"/>
        </w:rPr>
        <w:t>• email/push/omnichannel delivery;</w:t>
      </w:r>
    </w:p>
    <w:p>
      <w:pPr/>
      <w:r>
        <w:rPr>
          <w:rFonts w:ascii="Liberation Sans" w:hAnsi="Liberation Sans"/>
          <w:b w:val="0"/>
          <w:i w:val="0"/>
          <w:sz w:val="21"/>
        </w:rPr>
        <w:t>• content transcoding;</w:t>
      </w:r>
    </w:p>
    <w:p>
      <w:pPr/>
      <w:r>
        <w:rPr>
          <w:rFonts w:ascii="Liberation Sans" w:hAnsi="Liberation Sans"/>
          <w:b w:val="0"/>
          <w:i w:val="0"/>
          <w:sz w:val="21"/>
        </w:rPr>
        <w:t>• recording post-processing;</w:t>
      </w:r>
    </w:p>
    <w:p>
      <w:pPr/>
      <w:r>
        <w:rPr>
          <w:rFonts w:ascii="Liberation Sans" w:hAnsi="Liberation Sans"/>
          <w:b w:val="0"/>
          <w:i w:val="0"/>
          <w:sz w:val="21"/>
        </w:rPr>
        <w:t>• search indexing;</w:t>
      </w:r>
    </w:p>
    <w:p>
      <w:pPr/>
      <w:r>
        <w:rPr>
          <w:rFonts w:ascii="Liberation Sans" w:hAnsi="Liberation Sans"/>
          <w:b w:val="0"/>
          <w:i w:val="0"/>
          <w:sz w:val="21"/>
        </w:rPr>
        <w:t>• analytics aggregation;</w:t>
      </w:r>
    </w:p>
    <w:p>
      <w:pPr/>
      <w:r>
        <w:rPr>
          <w:rFonts w:ascii="Liberation Sans" w:hAnsi="Liberation Sans"/>
          <w:b w:val="0"/>
          <w:i w:val="0"/>
          <w:sz w:val="21"/>
        </w:rPr>
        <w:t>• AI enrichment, если он не нужен в текущем realtime turn;</w:t>
      </w:r>
    </w:p>
    <w:p>
      <w:pPr/>
      <w:r>
        <w:rPr>
          <w:rFonts w:ascii="Liberation Sans" w:hAnsi="Liberation Sans"/>
          <w:b w:val="0"/>
          <w:i w:val="0"/>
          <w:sz w:val="21"/>
        </w:rPr>
        <w:t>• report generation;</w:t>
      </w:r>
    </w:p>
    <w:p>
      <w:pPr/>
      <w:r>
        <w:rPr>
          <w:rFonts w:ascii="Liberation Sans" w:hAnsi="Liberation Sans"/>
          <w:b w:val="0"/>
          <w:i w:val="0"/>
          <w:sz w:val="21"/>
        </w:rPr>
        <w:t>• attribution/reconciliation;</w:t>
      </w:r>
    </w:p>
    <w:p>
      <w:pPr/>
      <w:r>
        <w:rPr>
          <w:rFonts w:ascii="Liberation Sans" w:hAnsi="Liberation Sans"/>
          <w:b w:val="0"/>
          <w:i w:val="0"/>
          <w:sz w:val="21"/>
        </w:rPr>
        <w:t>• cleanup/lifecycle jobs.</w:t>
      </w:r>
    </w:p>
    <w:p>
      <w:pPr/>
      <w:r>
        <w:rPr>
          <w:rFonts w:ascii="Liberation Sans" w:hAnsi="Liberation Sans"/>
          <w:b w:val="0"/>
          <w:i w:val="0"/>
          <w:sz w:val="21"/>
        </w:rPr>
        <w:t>Workers должны быть idempotent, tenant-scoped, retry-safe и иметь bounded concurrency/backpressure.</w:t>
      </w:r>
    </w:p>
    <w:p>
      <w:pPr>
        <w:pStyle w:val="SectionHeading"/>
      </w:pPr>
      <w:r>
        <w:t>125. Horizontal Scaling &amp; Autoscaling</w:t>
      </w:r>
    </w:p>
    <w:p>
      <w:pPr/>
      <w:r>
        <w:rPr>
          <w:rFonts w:ascii="Liberation Sans" w:hAnsi="Liberation Sans"/>
          <w:b w:val="0"/>
          <w:i w:val="0"/>
          <w:sz w:val="21"/>
        </w:rPr>
        <w:t>Масштабирование должно происходить по типу ресурса, а не увеличением одного сервера.</w:t>
      </w:r>
    </w:p>
    <w:p>
      <w:pPr>
        <w:pStyle w:val="MiniHeading"/>
      </w:pPr>
      <w:r>
        <w:rPr>
          <w:rFonts w:ascii="Liberation Sans" w:hAnsi="Liberation Sans"/>
          <w:b w:val="0"/>
          <w:i w:val="0"/>
          <w:sz w:val="21"/>
        </w:rPr>
        <w:t>Независимые scale units:</w:t>
      </w:r>
    </w:p>
    <w:p>
      <w:pPr/>
      <w:r>
        <w:rPr>
          <w:rFonts w:ascii="Liberation Sans" w:hAnsi="Liberation Sans"/>
          <w:b w:val="0"/>
          <w:i w:val="0"/>
          <w:sz w:val="21"/>
        </w:rPr>
        <w:t>• APGIC stateless API instances;</w:t>
      </w:r>
    </w:p>
    <w:p>
      <w:pPr/>
      <w:r>
        <w:rPr>
          <w:rFonts w:ascii="Liberation Sans" w:hAnsi="Liberation Sans"/>
          <w:b w:val="0"/>
          <w:i w:val="0"/>
          <w:sz w:val="21"/>
        </w:rPr>
        <w:t>• background workers;</w:t>
      </w:r>
    </w:p>
    <w:p>
      <w:pPr/>
      <w:r>
        <w:rPr>
          <w:rFonts w:ascii="Liberation Sans" w:hAnsi="Liberation Sans"/>
          <w:b w:val="0"/>
          <w:i w:val="0"/>
          <w:sz w:val="21"/>
        </w:rPr>
        <w:t>• UCR signaling/runtime workers;</w:t>
      </w:r>
    </w:p>
    <w:p>
      <w:pPr/>
      <w:r>
        <w:rPr>
          <w:rFonts w:ascii="Liberation Sans" w:hAnsi="Liberation Sans"/>
          <w:b w:val="0"/>
          <w:i w:val="0"/>
          <w:sz w:val="21"/>
        </w:rPr>
        <w:t>• TURN relays;</w:t>
      </w:r>
    </w:p>
    <w:p>
      <w:pPr/>
      <w:r>
        <w:rPr>
          <w:rFonts w:ascii="Liberation Sans" w:hAnsi="Liberation Sans"/>
          <w:b w:val="0"/>
          <w:i w:val="0"/>
          <w:sz w:val="21"/>
        </w:rPr>
        <w:t>• SFU media nodes;</w:t>
      </w:r>
    </w:p>
    <w:p>
      <w:pPr/>
      <w:r>
        <w:rPr>
          <w:rFonts w:ascii="Liberation Sans" w:hAnsi="Liberation Sans"/>
          <w:b w:val="0"/>
          <w:i w:val="0"/>
          <w:sz w:val="21"/>
        </w:rPr>
        <w:t>• VPR persona/session workers;</w:t>
      </w:r>
    </w:p>
    <w:p>
      <w:pPr/>
      <w:r>
        <w:rPr>
          <w:rFonts w:ascii="Liberation Sans" w:hAnsi="Liberation Sans"/>
          <w:b w:val="0"/>
          <w:i w:val="0"/>
          <w:sz w:val="21"/>
        </w:rPr>
        <w:t>• AI inference workers;</w:t>
      </w:r>
    </w:p>
    <w:p>
      <w:pPr/>
      <w:r>
        <w:rPr>
          <w:rFonts w:ascii="Liberation Sans" w:hAnsi="Liberation Sans"/>
          <w:b w:val="0"/>
          <w:i w:val="0"/>
          <w:sz w:val="21"/>
        </w:rPr>
        <w:t>• recording/egress workers;</w:t>
      </w:r>
    </w:p>
    <w:p>
      <w:pPr/>
      <w:r>
        <w:rPr>
          <w:rFonts w:ascii="Liberation Sans" w:hAnsi="Liberation Sans"/>
          <w:b w:val="0"/>
          <w:i w:val="0"/>
          <w:sz w:val="21"/>
        </w:rPr>
        <w:t>• search/indexing workers.</w:t>
      </w:r>
    </w:p>
    <w:p>
      <w:pPr/>
      <w:r>
        <w:rPr>
          <w:rFonts w:ascii="Liberation Sans" w:hAnsi="Liberation Sans"/>
          <w:b w:val="0"/>
          <w:i w:val="0"/>
          <w:sz w:val="21"/>
        </w:rPr>
        <w:t>Autoscaling triggers выбираются по фактическому bottleneck: CPU, memory, queue depth, active sessions, tracks/subscriptions, network throughput, latency, GPU utilization, provider rate limits или error rate.</w:t>
      </w:r>
    </w:p>
    <w:p>
      <w:pPr/>
      <w:r>
        <w:rPr>
          <w:rFonts w:ascii="Liberation Sans" w:hAnsi="Liberation Sans"/>
          <w:b w:val="0"/>
          <w:i w:val="0"/>
          <w:sz w:val="21"/>
        </w:rPr>
        <w:t>Запрещено использовать только CPU как универсальный сигнал для media/inference capacity.</w:t>
      </w:r>
    </w:p>
    <w:p>
      <w:pPr>
        <w:pStyle w:val="SectionHeading"/>
      </w:pPr>
      <w:r>
        <w:t>126. Graceful Degradation &amp; Load Shedding</w:t>
      </w:r>
    </w:p>
    <w:p>
      <w:pPr/>
      <w:r>
        <w:rPr>
          <w:rFonts w:ascii="Liberation Sans" w:hAnsi="Liberation Sans"/>
          <w:b w:val="0"/>
          <w:i w:val="0"/>
          <w:sz w:val="21"/>
        </w:rPr>
        <w:t>При перегрузке система должна деградировать по уровням, а не падать целиком.</w:t>
      </w:r>
    </w:p>
    <w:p>
      <w:pPr>
        <w:pStyle w:val="MiniHeading"/>
      </w:pPr>
      <w:r>
        <w:rPr>
          <w:rFonts w:ascii="Liberation Sans" w:hAnsi="Liberation Sans"/>
          <w:b w:val="0"/>
          <w:i w:val="0"/>
          <w:sz w:val="21"/>
        </w:rPr>
        <w:t>Пример допустимой последовательности:</w:t>
      </w:r>
    </w:p>
    <w:p>
      <w:pPr/>
      <w:r>
        <w:rPr>
          <w:rFonts w:ascii="Liberation Sans" w:hAnsi="Liberation Sans"/>
          <w:b/>
          <w:i w:val="0"/>
          <w:sz w:val="21"/>
        </w:rPr>
        <w:t>HD avatar/video → lower video quality → audio-only → text fallback</w:t>
      </w:r>
    </w:p>
    <w:p>
      <w:pPr/>
      <w:r>
        <w:rPr>
          <w:rFonts w:ascii="Liberation Sans" w:hAnsi="Liberation Sans"/>
          <w:b w:val="0"/>
          <w:i w:val="0"/>
          <w:sz w:val="21"/>
        </w:rPr>
        <w:t>Для webinar: optional high-cost features могут отключаться раньше core audio/video/host controls.</w:t>
      </w:r>
    </w:p>
    <w:p>
      <w:pPr/>
      <w:r>
        <w:rPr>
          <w:rFonts w:ascii="Liberation Sans" w:hAnsi="Liberation Sans"/>
          <w:b w:val="0"/>
          <w:i w:val="0"/>
          <w:sz w:val="21"/>
        </w:rPr>
        <w:t>Для AI: дорогой/медленный provider может быть заменён разрешённым fallback provider/model в пределах quality/safety policy.</w:t>
      </w:r>
    </w:p>
    <w:p>
      <w:pPr/>
      <w:r>
        <w:rPr>
          <w:rFonts w:ascii="Liberation Sans" w:hAnsi="Liberation Sans"/>
          <w:b w:val="0"/>
          <w:i w:val="0"/>
          <w:sz w:val="21"/>
        </w:rPr>
        <w:t>Нельзя деградировать qualification, payment integrity, privacy, consent, auth или safety ради сохранения доступности.</w:t>
      </w:r>
    </w:p>
    <w:p>
      <w:pPr>
        <w:pStyle w:val="SectionHeading"/>
      </w:pPr>
      <w:r>
        <w:t>127. Cache Strategy</w:t>
      </w:r>
    </w:p>
    <w:p>
      <w:pPr/>
      <w:r>
        <w:rPr>
          <w:rFonts w:ascii="Liberation Sans" w:hAnsi="Liberation Sans"/>
          <w:b w:val="0"/>
          <w:i w:val="0"/>
          <w:sz w:val="21"/>
        </w:rPr>
        <w:t>Redis/CDN/application cache используются только как ускорители, не как канонический источник истины.</w:t>
      </w:r>
    </w:p>
    <w:p>
      <w:pPr/>
      <w:r>
        <w:rPr>
          <w:rFonts w:ascii="Liberation Sans" w:hAnsi="Liberation Sans"/>
          <w:b w:val="0"/>
          <w:i w:val="0"/>
          <w:sz w:val="21"/>
        </w:rPr>
        <w:t>Кэшировать допустимо: публичные specialist cards, intent pages, availability projections с коротким TTL, search facets, configuration snapshots и read-heavy derived projections.</w:t>
      </w:r>
    </w:p>
    <w:p>
      <w:pPr/>
      <w:r>
        <w:rPr>
          <w:rFonts w:ascii="Liberation Sans" w:hAnsi="Liberation Sans"/>
          <w:b w:val="0"/>
          <w:i w:val="0"/>
          <w:sz w:val="21"/>
        </w:rPr>
        <w:t>Booking availability, payment state, entitlements и qualification перед необратимым действием должны повторно проверяться из authoritative state.</w:t>
      </w:r>
    </w:p>
    <w:p>
      <w:pPr>
        <w:pStyle w:val="SectionHeading"/>
      </w:pPr>
      <w:r>
        <w:t>128. Database Scalability</w:t>
      </w:r>
    </w:p>
    <w:p>
      <w:pPr/>
      <w:r>
        <w:rPr>
          <w:rFonts w:ascii="Liberation Sans" w:hAnsi="Liberation Sans"/>
          <w:b w:val="0"/>
          <w:i w:val="0"/>
          <w:sz w:val="21"/>
        </w:rPr>
        <w:t>PostgreSQL остаётся каноническим transactional store APGIC на ранних и средних стадиях роста.</w:t>
      </w:r>
    </w:p>
    <w:p>
      <w:pPr/>
      <w:r>
        <w:rPr>
          <w:rFonts w:ascii="Liberation Sans" w:hAnsi="Liberation Sans"/>
          <w:b w:val="0"/>
          <w:i w:val="0"/>
          <w:sz w:val="21"/>
        </w:rPr>
        <w:t>Сначала масштабировать через правильные indexes, bounded queries, connection pooling, partitioning для крупных event/audit tables и read projections. Шардирование вводится только при доказанной необходимости и отдельном ADR.</w:t>
      </w:r>
    </w:p>
    <w:p>
      <w:pPr/>
      <w:r>
        <w:rPr>
          <w:rFonts w:ascii="Liberation Sans" w:hAnsi="Liberation Sans"/>
          <w:b w:val="0"/>
          <w:i w:val="0"/>
          <w:sz w:val="21"/>
        </w:rPr>
        <w:t>Media bytes, large AI blobs и recordings не должны храниться в PostgreSQL как основной object store.</w:t>
      </w:r>
    </w:p>
    <w:p>
      <w:pPr>
        <w:pStyle w:val="SectionHeading"/>
      </w:pPr>
      <w:r>
        <w:t>129. Multi-tenant Quotas &amp; Fairness</w:t>
      </w:r>
    </w:p>
    <w:p>
      <w:pPr/>
      <w:r>
        <w:rPr>
          <w:rFonts w:ascii="Liberation Sans" w:hAnsi="Liberation Sans"/>
          <w:b w:val="0"/>
          <w:i w:val="0"/>
          <w:sz w:val="21"/>
        </w:rPr>
        <w:t>Один специалист, организация, webinar или partner не должен иметь возможность исчерпать общую платформенную capacity.</w:t>
      </w:r>
    </w:p>
    <w:p>
      <w:pPr>
        <w:pStyle w:val="MiniHeading"/>
      </w:pPr>
      <w:r>
        <w:rPr>
          <w:rFonts w:ascii="Liberation Sans" w:hAnsi="Liberation Sans"/>
          <w:b w:val="0"/>
          <w:i w:val="0"/>
          <w:sz w:val="21"/>
        </w:rPr>
        <w:t>Необходимы tenant/session-scoped quotas для:</w:t>
      </w:r>
    </w:p>
    <w:p>
      <w:pPr/>
      <w:r>
        <w:rPr>
          <w:rFonts w:ascii="Liberation Sans" w:hAnsi="Liberation Sans"/>
          <w:b w:val="0"/>
          <w:i w:val="0"/>
          <w:sz w:val="21"/>
        </w:rPr>
        <w:t>• concurrent live sessions;</w:t>
      </w:r>
    </w:p>
    <w:p>
      <w:pPr/>
      <w:r>
        <w:rPr>
          <w:rFonts w:ascii="Liberation Sans" w:hAnsi="Liberation Sans"/>
          <w:b w:val="0"/>
          <w:i w:val="0"/>
          <w:sz w:val="21"/>
        </w:rPr>
        <w:t>• avatar minutes/concurrency;</w:t>
      </w:r>
    </w:p>
    <w:p>
      <w:pPr/>
      <w:r>
        <w:rPr>
          <w:rFonts w:ascii="Liberation Sans" w:hAnsi="Liberation Sans"/>
          <w:b w:val="0"/>
          <w:i w:val="0"/>
          <w:sz w:val="21"/>
        </w:rPr>
        <w:t>• AI tokens/seconds;</w:t>
      </w:r>
    </w:p>
    <w:p>
      <w:pPr/>
      <w:r>
        <w:rPr>
          <w:rFonts w:ascii="Liberation Sans" w:hAnsi="Liberation Sans"/>
          <w:b w:val="0"/>
          <w:i w:val="0"/>
          <w:sz w:val="21"/>
        </w:rPr>
        <w:t>• upload/storage;</w:t>
      </w:r>
    </w:p>
    <w:p>
      <w:pPr/>
      <w:r>
        <w:rPr>
          <w:rFonts w:ascii="Liberation Sans" w:hAnsi="Liberation Sans"/>
          <w:b w:val="0"/>
          <w:i w:val="0"/>
          <w:sz w:val="21"/>
        </w:rPr>
        <w:t>• outbound communications;</w:t>
      </w:r>
    </w:p>
    <w:p>
      <w:pPr/>
      <w:r>
        <w:rPr>
          <w:rFonts w:ascii="Liberation Sans" w:hAnsi="Liberation Sans"/>
          <w:b w:val="0"/>
          <w:i w:val="0"/>
          <w:sz w:val="21"/>
        </w:rPr>
        <w:t>• webinar participants;</w:t>
      </w:r>
    </w:p>
    <w:p>
      <w:pPr/>
      <w:r>
        <w:rPr>
          <w:rFonts w:ascii="Liberation Sans" w:hAnsi="Liberation Sans"/>
          <w:b w:val="0"/>
          <w:i w:val="0"/>
          <w:sz w:val="21"/>
        </w:rPr>
        <w:t>• API/webhook traffic.</w:t>
      </w:r>
    </w:p>
    <w:p>
      <w:pPr/>
      <w:r>
        <w:rPr>
          <w:rFonts w:ascii="Liberation Sans" w:hAnsi="Liberation Sans"/>
          <w:b w:val="0"/>
          <w:i w:val="0"/>
          <w:sz w:val="21"/>
        </w:rPr>
        <w:t>Quota enforcement отделяется от monetization: превышение технического лимита не даёт права терять оплаченный бизнес-state; система должна возвращать понятный capacity/billing next step.</w:t>
      </w:r>
    </w:p>
    <w:p>
      <w:pPr>
        <w:pStyle w:val="SectionHeading"/>
      </w:pPr>
      <w:r>
        <w:t>130. Capacity Observability</w:t>
      </w:r>
    </w:p>
    <w:p>
      <w:pPr/>
      <w:r>
        <w:rPr>
          <w:rFonts w:ascii="Liberation Sans" w:hAnsi="Liberation Sans"/>
          <w:b w:val="0"/>
          <w:i w:val="0"/>
          <w:sz w:val="21"/>
        </w:rPr>
        <w:t>Администратор должен видеть не только CPU/RAM, но и бизнес-связанные capacity signals:</w:t>
      </w:r>
    </w:p>
    <w:p>
      <w:pPr/>
      <w:r>
        <w:rPr>
          <w:rFonts w:ascii="Liberation Sans" w:hAnsi="Liberation Sans"/>
          <w:b w:val="0"/>
          <w:i w:val="0"/>
          <w:sz w:val="21"/>
        </w:rPr>
        <w:t>• concurrent bookings/consultations/avatar sessions;</w:t>
      </w:r>
    </w:p>
    <w:p>
      <w:pPr/>
      <w:r>
        <w:rPr>
          <w:rFonts w:ascii="Liberation Sans" w:hAnsi="Liberation Sans"/>
          <w:b w:val="0"/>
          <w:i w:val="0"/>
          <w:sz w:val="21"/>
        </w:rPr>
        <w:t>• direct P2P ratio / TURN relay ratio;</w:t>
      </w:r>
    </w:p>
    <w:p>
      <w:pPr/>
      <w:r>
        <w:rPr>
          <w:rFonts w:ascii="Liberation Sans" w:hAnsi="Liberation Sans"/>
          <w:b w:val="0"/>
          <w:i w:val="0"/>
          <w:sz w:val="21"/>
        </w:rPr>
        <w:t>• SFU rooms, publishers, subscribers, tracks;</w:t>
      </w:r>
    </w:p>
    <w:p>
      <w:pPr/>
      <w:r>
        <w:rPr>
          <w:rFonts w:ascii="Liberation Sans" w:hAnsi="Liberation Sans"/>
          <w:b w:val="0"/>
          <w:i w:val="0"/>
          <w:sz w:val="21"/>
        </w:rPr>
        <w:t>• ingress/egress bandwidth;</w:t>
      </w:r>
    </w:p>
    <w:p>
      <w:pPr/>
      <w:r>
        <w:rPr>
          <w:rFonts w:ascii="Liberation Sans" w:hAnsi="Liberation Sans"/>
          <w:b w:val="0"/>
          <w:i w:val="0"/>
          <w:sz w:val="21"/>
        </w:rPr>
        <w:t>• queue depth/age;</w:t>
      </w:r>
    </w:p>
    <w:p>
      <w:pPr/>
      <w:r>
        <w:rPr>
          <w:rFonts w:ascii="Liberation Sans" w:hAnsi="Liberation Sans"/>
          <w:b w:val="0"/>
          <w:i w:val="0"/>
          <w:sz w:val="21"/>
        </w:rPr>
        <w:t>• STT/LLM/TTS/avatar latency and error rate;</w:t>
      </w:r>
    </w:p>
    <w:p>
      <w:pPr/>
      <w:r>
        <w:rPr>
          <w:rFonts w:ascii="Liberation Sans" w:hAnsi="Liberation Sans"/>
          <w:b w:val="0"/>
          <w:i w:val="0"/>
          <w:sz w:val="21"/>
        </w:rPr>
        <w:t>• GPU utilization, если self-hosted;</w:t>
      </w:r>
    </w:p>
    <w:p>
      <w:pPr/>
      <w:r>
        <w:rPr>
          <w:rFonts w:ascii="Liberation Sans" w:hAnsi="Liberation Sans"/>
          <w:b w:val="0"/>
          <w:i w:val="0"/>
          <w:sz w:val="21"/>
        </w:rPr>
        <w:t>• provider quota/rate-limit headroom;</w:t>
      </w:r>
    </w:p>
    <w:p>
      <w:pPr/>
      <w:r>
        <w:rPr>
          <w:rFonts w:ascii="Liberation Sans" w:hAnsi="Liberation Sans"/>
          <w:b w:val="0"/>
          <w:i w:val="0"/>
          <w:sz w:val="21"/>
        </w:rPr>
        <w:t>• CDN/object-storage traffic;</w:t>
      </w:r>
    </w:p>
    <w:p>
      <w:pPr/>
      <w:r>
        <w:rPr>
          <w:rFonts w:ascii="Liberation Sans" w:hAnsi="Liberation Sans"/>
          <w:b w:val="0"/>
          <w:i w:val="0"/>
          <w:sz w:val="21"/>
        </w:rPr>
        <w:t>• cost per successful consultation/avatar session/webinar.</w:t>
      </w:r>
    </w:p>
    <w:p>
      <w:pPr/>
      <w:r>
        <w:rPr>
          <w:rFonts w:ascii="Liberation Sans" w:hAnsi="Liberation Sans"/>
          <w:b w:val="0"/>
          <w:i w:val="0"/>
          <w:sz w:val="21"/>
        </w:rPr>
        <w:t>Capacity status должен участвовать в capability discovery: APGIC не предлагает пользователю режим, который deployment в данный момент не способен безопасно выполнить.</w:t>
      </w:r>
    </w:p>
    <w:p>
      <w:pPr>
        <w:pStyle w:val="SectionHeading"/>
      </w:pPr>
      <w:r>
        <w:t>131. Cost Attribution / FinOps</w:t>
      </w:r>
    </w:p>
    <w:p>
      <w:pPr/>
      <w:r>
        <w:rPr>
          <w:rFonts w:ascii="Liberation Sans" w:hAnsi="Liberation Sans"/>
          <w:b w:val="0"/>
          <w:i w:val="0"/>
          <w:sz w:val="21"/>
        </w:rPr>
        <w:t>Инфраструктурные расходы должны связываться с продуктовым usage без раскрытия чувствительного содержания.</w:t>
      </w:r>
    </w:p>
    <w:p>
      <w:pPr/>
      <w:r>
        <w:rPr>
          <w:rFonts w:ascii="Liberation Sans" w:hAnsi="Liberation Sans"/>
          <w:b w:val="0"/>
          <w:i w:val="0"/>
          <w:sz w:val="21"/>
        </w:rPr>
        <w:t>Учитывать по возможности: media relay/egress, SFU bandwidth, recording, storage/CDN, AI provider cost, avatar provider cost, messaging cost и compute time.</w:t>
      </w:r>
    </w:p>
    <w:p>
      <w:pPr>
        <w:pStyle w:val="MiniHeading"/>
      </w:pPr>
      <w:r>
        <w:rPr>
          <w:rFonts w:ascii="Liberation Sans" w:hAnsi="Liberation Sans"/>
          <w:b w:val="0"/>
          <w:i w:val="0"/>
          <w:sz w:val="21"/>
        </w:rPr>
        <w:t>Метрики:</w:t>
      </w:r>
    </w:p>
    <w:p>
      <w:pPr/>
      <w:r>
        <w:rPr>
          <w:rFonts w:ascii="Liberation Sans" w:hAnsi="Liberation Sans"/>
          <w:b w:val="0"/>
          <w:i w:val="0"/>
          <w:sz w:val="21"/>
        </w:rPr>
        <w:t>• cost_per_consultation;</w:t>
      </w:r>
    </w:p>
    <w:p>
      <w:pPr/>
      <w:r>
        <w:rPr>
          <w:rFonts w:ascii="Liberation Sans" w:hAnsi="Liberation Sans"/>
          <w:b w:val="0"/>
          <w:i w:val="0"/>
          <w:sz w:val="21"/>
        </w:rPr>
        <w:t>• cost_per_avatar_minute/session;</w:t>
      </w:r>
    </w:p>
    <w:p>
      <w:pPr/>
      <w:r>
        <w:rPr>
          <w:rFonts w:ascii="Liberation Sans" w:hAnsi="Liberation Sans"/>
          <w:b w:val="0"/>
          <w:i w:val="0"/>
          <w:sz w:val="21"/>
        </w:rPr>
        <w:t>• cost_per_webinar_attendee;</w:t>
      </w:r>
    </w:p>
    <w:p>
      <w:pPr/>
      <w:r>
        <w:rPr>
          <w:rFonts w:ascii="Liberation Sans" w:hAnsi="Liberation Sans"/>
          <w:b w:val="0"/>
          <w:i w:val="0"/>
          <w:sz w:val="21"/>
        </w:rPr>
        <w:t>• cost_per_course_streamed_hour;</w:t>
      </w:r>
    </w:p>
    <w:p>
      <w:pPr/>
      <w:r>
        <w:rPr>
          <w:rFonts w:ascii="Liberation Sans" w:hAnsi="Liberation Sans"/>
          <w:b w:val="0"/>
          <w:i w:val="0"/>
          <w:sz w:val="21"/>
        </w:rPr>
        <w:t>• infrastructure_cost / GMV;</w:t>
      </w:r>
    </w:p>
    <w:p>
      <w:pPr/>
      <w:r>
        <w:rPr>
          <w:rFonts w:ascii="Liberation Sans" w:hAnsi="Liberation Sans"/>
          <w:b w:val="0"/>
          <w:i w:val="0"/>
          <w:sz w:val="21"/>
        </w:rPr>
        <w:t>• gross_margin by product type.</w:t>
      </w:r>
    </w:p>
    <w:p>
      <w:pPr/>
      <w:r>
        <w:rPr>
          <w:rFonts w:ascii="Liberation Sans" w:hAnsi="Liberation Sans"/>
          <w:b w:val="0"/>
          <w:i w:val="0"/>
          <w:sz w:val="21"/>
        </w:rPr>
        <w:t>Raw private conversation content не требуется для FinOps и не должно попадать в cost analytics.</w:t>
      </w:r>
    </w:p>
    <w:p>
      <w:pPr>
        <w:pStyle w:val="SectionHeading"/>
      </w:pPr>
      <w:r>
        <w:t>132. Reference Deployment Topology</w:t>
      </w:r>
    </w:p>
    <w:p>
      <w:pPr/>
      <w:r>
        <w:rPr>
          <w:rFonts w:ascii="Liberation Sans" w:hAnsi="Liberation Sans"/>
          <w:b w:val="0"/>
          <w:i w:val="0"/>
          <w:sz w:val="21"/>
        </w:rPr>
        <w:t>На старте не требуется заранее строить большую серверную ферму. Референсная топология может состоять из небольшого числа независимо масштабируемых компонентов:</w:t>
      </w:r>
    </w:p>
    <w:p>
      <w:pPr/>
      <w:r>
        <w:rPr>
          <w:rFonts w:ascii="Liberation Sans" w:hAnsi="Liberation Sans"/>
          <w:b w:val="0"/>
          <w:i w:val="0"/>
          <w:sz w:val="21"/>
        </w:rPr>
        <w:t>• Load Balancer / reverse proxy;</w:t>
      </w:r>
    </w:p>
    <w:p>
      <w:pPr/>
      <w:r>
        <w:rPr>
          <w:rFonts w:ascii="Liberation Sans" w:hAnsi="Liberation Sans"/>
          <w:b w:val="0"/>
          <w:i w:val="0"/>
          <w:sz w:val="21"/>
        </w:rPr>
        <w:t>• 1+ stateless APGIC API instances;</w:t>
      </w:r>
    </w:p>
    <w:p>
      <w:pPr/>
      <w:r>
        <w:rPr>
          <w:rFonts w:ascii="Liberation Sans" w:hAnsi="Liberation Sans"/>
          <w:b w:val="0"/>
          <w:i w:val="0"/>
          <w:sz w:val="21"/>
        </w:rPr>
        <w:t>• PostgreSQL;</w:t>
      </w:r>
    </w:p>
    <w:p>
      <w:pPr/>
      <w:r>
        <w:rPr>
          <w:rFonts w:ascii="Liberation Sans" w:hAnsi="Liberation Sans"/>
          <w:b w:val="0"/>
          <w:i w:val="0"/>
          <w:sz w:val="21"/>
        </w:rPr>
        <w:t>• Redis/cache/queue;</w:t>
      </w:r>
    </w:p>
    <w:p>
      <w:pPr/>
      <w:r>
        <w:rPr>
          <w:rFonts w:ascii="Liberation Sans" w:hAnsi="Liberation Sans"/>
          <w:b w:val="0"/>
          <w:i w:val="0"/>
          <w:sz w:val="21"/>
        </w:rPr>
        <w:t>• S3-compatible object storage + CDN;</w:t>
      </w:r>
    </w:p>
    <w:p>
      <w:pPr/>
      <w:r>
        <w:rPr>
          <w:rFonts w:ascii="Liberation Sans" w:hAnsi="Liberation Sans"/>
          <w:b w:val="0"/>
          <w:i w:val="0"/>
          <w:sz w:val="21"/>
        </w:rPr>
        <w:t>• внешний UCR realtime/media service либо иной совместимый communication provider, подключённый через API connector;</w:t>
      </w:r>
    </w:p>
    <w:p>
      <w:pPr/>
      <w:r>
        <w:rPr>
          <w:rFonts w:ascii="Liberation Sans" w:hAnsi="Liberation Sans"/>
          <w:b w:val="0"/>
          <w:i w:val="0"/>
          <w:sz w:val="21"/>
        </w:rPr>
        <w:t>• внешний VPR/persona service либо иной avatar/persona provider через API connector;</w:t>
      </w:r>
    </w:p>
    <w:p>
      <w:pPr/>
      <w:r>
        <w:rPr>
          <w:rFonts w:ascii="Liberation Sans" w:hAnsi="Liberation Sans"/>
          <w:b w:val="0"/>
          <w:i w:val="0"/>
          <w:sz w:val="21"/>
        </w:rPr>
        <w:t>• external AI/avatar providers либо небольшой worker pool;</w:t>
      </w:r>
    </w:p>
    <w:p>
      <w:pPr/>
      <w:r>
        <w:rPr>
          <w:rFonts w:ascii="Liberation Sans" w:hAnsi="Liberation Sans"/>
          <w:b w:val="0"/>
          <w:i w:val="0"/>
          <w:sz w:val="21"/>
        </w:rPr>
        <w:t>• ClientPlatform, BusinessAIOS и любые другие CRM/growth/intelligence системы как внешние самостоятельные сервисы через connector contracts; APGIC не разворачивает их как внутренние модули.</w:t>
      </w:r>
    </w:p>
    <w:p>
      <w:pPr/>
      <w:r>
        <w:rPr>
          <w:rFonts w:ascii="Liberation Sans" w:hAnsi="Liberation Sans"/>
          <w:b w:val="0"/>
          <w:i w:val="0"/>
          <w:sz w:val="21"/>
        </w:rPr>
        <w:t>Рост нагрузки приводит к добавлению только нужного класса nodes. Покупка одного сверхмощного сервера не является целевой стратегией масштабирования.</w:t>
      </w:r>
    </w:p>
    <w:p>
      <w:pPr>
        <w:pStyle w:val="SectionHeading"/>
      </w:pPr>
      <w:r>
        <w:t>133. Failure-domain Isolation</w:t>
      </w:r>
    </w:p>
    <w:p>
      <w:pPr/>
      <w:r>
        <w:rPr>
          <w:rFonts w:ascii="Liberation Sans" w:hAnsi="Liberation Sans"/>
          <w:b w:val="0"/>
          <w:i w:val="0"/>
          <w:sz w:val="21"/>
        </w:rPr>
        <w:t>Отказ одного heavy subsystem не должен автоматически останавливать marketplace.</w:t>
      </w:r>
    </w:p>
    <w:p>
      <w:pPr>
        <w:pStyle w:val="MiniHeading"/>
      </w:pPr>
      <w:r>
        <w:rPr>
          <w:rFonts w:ascii="Liberation Sans" w:hAnsi="Liberation Sans"/>
          <w:b w:val="0"/>
          <w:i w:val="0"/>
          <w:sz w:val="21"/>
        </w:rPr>
        <w:t>Примеры:</w:t>
      </w:r>
    </w:p>
    <w:p>
      <w:pPr/>
      <w:r>
        <w:rPr>
          <w:rFonts w:ascii="Liberation Sans" w:hAnsi="Liberation Sans"/>
          <w:b w:val="0"/>
          <w:i w:val="0"/>
          <w:sz w:val="21"/>
        </w:rPr>
        <w:t>• VPR/avatar provider недоступен → avatar entry отключается, booking специалистов продолжает работать;</w:t>
      </w:r>
    </w:p>
    <w:p>
      <w:pPr/>
      <w:r>
        <w:rPr>
          <w:rFonts w:ascii="Liberation Sans" w:hAnsi="Liberation Sans"/>
          <w:b w:val="0"/>
          <w:i w:val="0"/>
          <w:sz w:val="21"/>
        </w:rPr>
        <w:t>• один SFU node недоступен → новые rooms направляются на healthy capacity; существующие сессии обрабатываются согласно recovery policy;</w:t>
      </w:r>
    </w:p>
    <w:p>
      <w:pPr/>
      <w:r>
        <w:rPr>
          <w:rFonts w:ascii="Liberation Sans" w:hAnsi="Liberation Sans"/>
          <w:b w:val="0"/>
          <w:i w:val="0"/>
          <w:sz w:val="21"/>
        </w:rPr>
        <w:t>• recording недоступен → live может продолжаться, если recording не является обязательным условием;</w:t>
      </w:r>
    </w:p>
    <w:p>
      <w:pPr/>
      <w:r>
        <w:rPr>
          <w:rFonts w:ascii="Liberation Sans" w:hAnsi="Liberation Sans"/>
          <w:b w:val="0"/>
          <w:i w:val="0"/>
          <w:sz w:val="21"/>
        </w:rPr>
        <w:t>• AI provider недоступен → deterministic navigation/matching paths остаются доступны;</w:t>
      </w:r>
    </w:p>
    <w:p>
      <w:pPr/>
      <w:r>
        <w:rPr>
          <w:rFonts w:ascii="Liberation Sans" w:hAnsi="Liberation Sans"/>
          <w:b w:val="0"/>
          <w:i w:val="0"/>
          <w:sz w:val="21"/>
        </w:rPr>
        <w:t>• ClientPlatform недоступен → core booking/payment truth APGIC не теряется.</w:t>
      </w:r>
    </w:p>
    <w:p>
      <w:pPr/>
      <w:r>
        <w:rPr>
          <w:rFonts w:ascii="Liberation Sans" w:hAnsi="Liberation Sans"/>
          <w:b w:val="0"/>
          <w:i w:val="0"/>
          <w:sz w:val="21"/>
        </w:rPr>
        <w:t>Cross-service retries должны быть idempotent; ambiguous external effects требуют reconciliation before retry.</w:t>
      </w:r>
    </w:p>
    <w:p>
      <w:pPr>
        <w:pStyle w:val="SectionHeading"/>
      </w:pPr>
      <w:r>
        <w:t>134. Regionality &amp; Latency</w:t>
      </w:r>
    </w:p>
    <w:p>
      <w:pPr/>
      <w:r>
        <w:rPr>
          <w:rFonts w:ascii="Liberation Sans" w:hAnsi="Liberation Sans"/>
          <w:b w:val="0"/>
          <w:i w:val="0"/>
          <w:sz w:val="21"/>
        </w:rPr>
        <w:t>При росте географии realtime/media/persona infrastructure может размещаться ближе к пользователям независимо от единого бизнес-источника APGIC.</w:t>
      </w:r>
    </w:p>
    <w:p>
      <w:pPr/>
      <w:r>
        <w:rPr>
          <w:rFonts w:ascii="Liberation Sans" w:hAnsi="Liberation Sans"/>
          <w:b w:val="0"/>
          <w:i w:val="0"/>
          <w:sz w:val="21"/>
        </w:rPr>
        <w:t>Region selection учитывает latency, legal/data-processing restrictions, provider availability, cost и current load. Business truth не должен размножаться по регионам неконтролируемо только ради media latency.</w:t>
      </w:r>
    </w:p>
    <w:p>
      <w:pPr>
        <w:pStyle w:val="SectionHeading"/>
      </w:pPr>
      <w:r>
        <w:t>135. Privacy &amp; Security of Distributed Infrastructure</w:t>
      </w:r>
    </w:p>
    <w:p>
      <w:pPr/>
      <w:r>
        <w:rPr>
          <w:rFonts w:ascii="Liberation Sans" w:hAnsi="Liberation Sans"/>
          <w:b w:val="0"/>
          <w:i w:val="0"/>
          <w:sz w:val="21"/>
        </w:rPr>
        <w:t>Разгрузка серверов не является основанием передавать третьим сторонам больше данных, чем необходимо.</w:t>
      </w:r>
    </w:p>
    <w:p>
      <w:pPr/>
      <w:r>
        <w:rPr>
          <w:rFonts w:ascii="Liberation Sans" w:hAnsi="Liberation Sans"/>
          <w:b w:val="0"/>
          <w:i w:val="0"/>
          <w:sz w:val="21"/>
        </w:rPr>
        <w:t>Каждый provider получает минимальный scoped payload. Session credentials краткоживущие; секреты не уходят в browser; media/content URLs ограничены scope/expiry; tenant identity не доверяется из client payload.</w:t>
      </w:r>
    </w:p>
    <w:p>
      <w:pPr/>
      <w:r>
        <w:rPr>
          <w:rFonts w:ascii="Liberation Sans" w:hAnsi="Liberation Sans"/>
          <w:b w:val="0"/>
          <w:i w:val="0"/>
          <w:sz w:val="21"/>
        </w:rPr>
        <w:t>P2P/direct routes не отменяют auth, participant policy, consent, moderation/safety routing или audit requirements.</w:t>
      </w:r>
    </w:p>
    <w:p>
      <w:pPr/>
      <w:r>
        <w:rPr>
          <w:rFonts w:ascii="Liberation Sans" w:hAnsi="Liberation Sans"/>
          <w:b w:val="0"/>
          <w:i w:val="0"/>
          <w:sz w:val="21"/>
        </w:rPr>
        <w:t>Для Avatar Companion действует прежнее правило: raw transcript/audio/video не становится marketing/BusinessAIOS payload по умолчанию.</w:t>
      </w:r>
    </w:p>
    <w:p>
      <w:pPr>
        <w:pStyle w:val="SectionHeading"/>
      </w:pPr>
      <w:r>
        <w:t>136. Этапы инфраструктурного развития</w:t>
      </w:r>
    </w:p>
    <w:p>
      <w:pPr>
        <w:pStyle w:val="MiniHeading"/>
      </w:pPr>
      <w:r>
        <w:rPr>
          <w:rFonts w:ascii="Liberation Sans" w:hAnsi="Liberation Sans"/>
          <w:b w:val="0"/>
          <w:i w:val="0"/>
          <w:sz w:val="21"/>
        </w:rPr>
        <w:t>Stage A — low/early load:</w:t>
      </w:r>
    </w:p>
    <w:p>
      <w:pPr/>
      <w:r>
        <w:rPr>
          <w:rFonts w:ascii="Liberation Sans" w:hAnsi="Liberation Sans"/>
          <w:b w:val="0"/>
          <w:i w:val="0"/>
          <w:sz w:val="21"/>
        </w:rPr>
        <w:t>APGIC modular monolith + PostgreSQL/Redis + external object storage/CDN + external AI/avatar providers + небольшой UCR deployment.</w:t>
      </w:r>
    </w:p>
    <w:p>
      <w:pPr>
        <w:pStyle w:val="MiniHeading"/>
      </w:pPr>
      <w:r>
        <w:rPr>
          <w:rFonts w:ascii="Liberation Sans" w:hAnsi="Liberation Sans"/>
          <w:b w:val="0"/>
          <w:i w:val="0"/>
          <w:sz w:val="21"/>
        </w:rPr>
        <w:t>Stage B — growing realtime load:</w:t>
      </w:r>
    </w:p>
    <w:p>
      <w:pPr/>
      <w:r>
        <w:rPr>
          <w:rFonts w:ascii="Liberation Sans" w:hAnsi="Liberation Sans"/>
          <w:b w:val="0"/>
          <w:i w:val="0"/>
          <w:sz w:val="21"/>
        </w:rPr>
        <w:t>выделить TURN/SFU nodes, recording workers, dedicated queues, autoscaling stateless API/workers, regional media capacity.</w:t>
      </w:r>
    </w:p>
    <w:p>
      <w:pPr>
        <w:pStyle w:val="MiniHeading"/>
      </w:pPr>
      <w:r>
        <w:rPr>
          <w:rFonts w:ascii="Liberation Sans" w:hAnsi="Liberation Sans"/>
          <w:b w:val="0"/>
          <w:i w:val="0"/>
          <w:sz w:val="21"/>
        </w:rPr>
        <w:t>Stage C — high scale:</w:t>
      </w:r>
    </w:p>
    <w:p>
      <w:pPr/>
      <w:r>
        <w:rPr>
          <w:rFonts w:ascii="Liberation Sans" w:hAnsi="Liberation Sans"/>
          <w:b w:val="0"/>
          <w:i w:val="0"/>
          <w:sz w:val="21"/>
        </w:rPr>
        <w:t>multi-node UCR/media, explicit region placement, isolated AI/GPU pools where economically justified, advanced capacity scheduler, stronger SLO/HA/recovery evidence.</w:t>
      </w:r>
    </w:p>
    <w:p>
      <w:pPr/>
      <w:r>
        <w:rPr>
          <w:rFonts w:ascii="Liberation Sans" w:hAnsi="Liberation Sans"/>
          <w:b w:val="0"/>
          <w:i w:val="0"/>
          <w:sz w:val="21"/>
        </w:rPr>
        <w:t>Переход между стадиями производится по наблюдаемым bottlenecks/cost, а не по предположению, что большой продукт заранее требует большой фермы.</w:t>
      </w:r>
    </w:p>
    <w:p>
      <w:pPr>
        <w:pStyle w:val="SectionHeading"/>
      </w:pPr>
      <w:r>
        <w:t>137. Scalability Definition of DONE</w:t>
      </w:r>
    </w:p>
    <w:p>
      <w:pPr/>
      <w:r>
        <w:rPr>
          <w:rFonts w:ascii="Liberation Sans" w:hAnsi="Liberation Sans"/>
          <w:b w:val="0"/>
          <w:i w:val="0"/>
          <w:sz w:val="21"/>
        </w:rPr>
        <w:t>Инфраструктурный контур считается готовым к масштабированию, когда доказано:</w:t>
      </w:r>
    </w:p>
    <w:p>
      <w:pPr/>
      <w:r>
        <w:rPr>
          <w:rFonts w:ascii="Liberation Sans" w:hAnsi="Liberation Sans"/>
          <w:b w:val="0"/>
          <w:i w:val="0"/>
          <w:sz w:val="21"/>
        </w:rPr>
        <w:t>• тяжёлые media/files/inference flows не проходят через APGIC backend без необходимости;</w:t>
      </w:r>
    </w:p>
    <w:p>
      <w:pPr/>
      <w:r>
        <w:rPr>
          <w:rFonts w:ascii="Liberation Sans" w:hAnsi="Liberation Sans"/>
          <w:b w:val="0"/>
          <w:i w:val="0"/>
          <w:sz w:val="21"/>
        </w:rPr>
        <w:t>• 1:1 имеет direct/P2P strategy и честный relay fallback;</w:t>
      </w:r>
    </w:p>
    <w:p>
      <w:pPr/>
      <w:r>
        <w:rPr>
          <w:rFonts w:ascii="Liberation Sans" w:hAnsi="Liberation Sans"/>
          <w:b w:val="0"/>
          <w:i w:val="0"/>
          <w:sz w:val="21"/>
        </w:rPr>
        <w:t>• group/webinar traffic использует bounded SFU architecture;</w:t>
      </w:r>
    </w:p>
    <w:p>
      <w:pPr/>
      <w:r>
        <w:rPr>
          <w:rFonts w:ascii="Liberation Sans" w:hAnsi="Liberation Sans"/>
          <w:b w:val="0"/>
          <w:i w:val="0"/>
          <w:sz w:val="21"/>
        </w:rPr>
        <w:t>• UCR/VPR capabilities обнаруживаются runtime-ом и не подменяются UI-флагом;</w:t>
      </w:r>
    </w:p>
    <w:p>
      <w:pPr/>
      <w:r>
        <w:rPr>
          <w:rFonts w:ascii="Liberation Sans" w:hAnsi="Liberation Sans"/>
          <w:b w:val="0"/>
          <w:i w:val="0"/>
          <w:sz w:val="21"/>
        </w:rPr>
        <w:t>• object storage/CDN обслуживают крупный content;</w:t>
      </w:r>
    </w:p>
    <w:p>
      <w:pPr/>
      <w:r>
        <w:rPr>
          <w:rFonts w:ascii="Liberation Sans" w:hAnsi="Liberation Sans"/>
          <w:b w:val="0"/>
          <w:i w:val="0"/>
          <w:sz w:val="21"/>
        </w:rPr>
        <w:t>• background work изолирован queues/workers;</w:t>
      </w:r>
    </w:p>
    <w:p>
      <w:pPr/>
      <w:r>
        <w:rPr>
          <w:rFonts w:ascii="Liberation Sans" w:hAnsi="Liberation Sans"/>
          <w:b w:val="0"/>
          <w:i w:val="0"/>
          <w:sz w:val="21"/>
        </w:rPr>
        <w:t>• каждый heavy subsystem масштабируется независимо;</w:t>
      </w:r>
    </w:p>
    <w:p>
      <w:pPr/>
      <w:r>
        <w:rPr>
          <w:rFonts w:ascii="Liberation Sans" w:hAnsi="Liberation Sans"/>
          <w:b w:val="0"/>
          <w:i w:val="0"/>
          <w:sz w:val="21"/>
        </w:rPr>
        <w:t>• autoscaling/load shedding имеют измеримые triggers;</w:t>
      </w:r>
    </w:p>
    <w:p>
      <w:pPr/>
      <w:r>
        <w:rPr>
          <w:rFonts w:ascii="Liberation Sans" w:hAnsi="Liberation Sans"/>
          <w:b w:val="0"/>
          <w:i w:val="0"/>
          <w:sz w:val="21"/>
        </w:rPr>
        <w:t>• есть tenant quotas/fairness;</w:t>
      </w:r>
    </w:p>
    <w:p>
      <w:pPr/>
      <w:r>
        <w:rPr>
          <w:rFonts w:ascii="Liberation Sans" w:hAnsi="Liberation Sans"/>
          <w:b w:val="0"/>
          <w:i w:val="0"/>
          <w:sz w:val="21"/>
        </w:rPr>
        <w:t>• есть capacity + cost observability;</w:t>
      </w:r>
    </w:p>
    <w:p>
      <w:pPr/>
      <w:r>
        <w:rPr>
          <w:rFonts w:ascii="Liberation Sans" w:hAnsi="Liberation Sans"/>
          <w:b w:val="0"/>
          <w:i w:val="0"/>
          <w:sz w:val="21"/>
        </w:rPr>
        <w:t>• отказ VPR/UCR/AI/recording не повреждает APGIC business truth;</w:t>
      </w:r>
    </w:p>
    <w:p>
      <w:pPr/>
      <w:r>
        <w:rPr>
          <w:rFonts w:ascii="Liberation Sans" w:hAnsi="Liberation Sans"/>
          <w:b w:val="0"/>
          <w:i w:val="0"/>
          <w:sz w:val="21"/>
        </w:rPr>
        <w:t>• privacy/security не деградируют ради экономии ресурсов.</w:t>
      </w:r>
    </w:p>
    <w:p>
      <w:pPr>
        <w:pStyle w:val="SectionHeading"/>
      </w:pPr>
      <w:r>
        <w:t>138. Infrastructure Efficiency Flywheel</w:t>
      </w:r>
    </w:p>
    <w:p>
      <w:pPr/>
      <w:r>
        <w:rPr>
          <w:rFonts w:ascii="Liberation Sans" w:hAnsi="Liberation Sans"/>
          <w:b w:val="0"/>
          <w:i w:val="0"/>
          <w:sz w:val="21"/>
        </w:rPr>
        <w:t>Measure demand/load/cost</w:t>
      </w:r>
    </w:p>
    <w:p>
      <w:pPr>
        <w:pStyle w:val="CanonArrow"/>
        <w:spacing w:before="0" w:after="0"/>
        <w:ind w:left="454"/>
        <w:jc w:val="left"/>
      </w:pPr>
      <w:r>
        <w:t>↓</w:t>
      </w:r>
    </w:p>
    <w:p>
      <w:pPr/>
      <w:r>
        <w:rPr>
          <w:rFonts w:ascii="Liberation Sans" w:hAnsi="Liberation Sans"/>
          <w:b w:val="0"/>
          <w:i w:val="0"/>
          <w:sz w:val="21"/>
        </w:rPr>
        <w:t>Choose cheapest safe route/capability</w:t>
      </w:r>
    </w:p>
    <w:p>
      <w:pPr>
        <w:pStyle w:val="CanonArrow"/>
        <w:spacing w:before="0" w:after="0"/>
        <w:ind w:left="454"/>
        <w:jc w:val="left"/>
      </w:pPr>
      <w:r>
        <w:t>↓</w:t>
      </w:r>
    </w:p>
    <w:p>
      <w:pPr/>
      <w:r>
        <w:rPr>
          <w:rFonts w:ascii="Liberation Sans" w:hAnsi="Liberation Sans"/>
          <w:b w:val="0"/>
          <w:i w:val="0"/>
          <w:sz w:val="21"/>
        </w:rPr>
        <w:t>Direct/P2P/CDN/provider offload where possible</w:t>
      </w:r>
    </w:p>
    <w:p>
      <w:pPr>
        <w:pStyle w:val="CanonArrow"/>
        <w:spacing w:before="0" w:after="0"/>
        <w:ind w:left="454"/>
        <w:jc w:val="left"/>
      </w:pPr>
      <w:r>
        <w:t>↓</w:t>
      </w:r>
    </w:p>
    <w:p>
      <w:pPr/>
      <w:r>
        <w:rPr>
          <w:rFonts w:ascii="Liberation Sans" w:hAnsi="Liberation Sans"/>
          <w:b w:val="0"/>
          <w:i w:val="0"/>
          <w:sz w:val="21"/>
        </w:rPr>
        <w:t>Specialized workers only where needed</w:t>
      </w:r>
    </w:p>
    <w:p>
      <w:pPr>
        <w:pStyle w:val="CanonArrow"/>
        <w:spacing w:before="0" w:after="0"/>
        <w:ind w:left="454"/>
        <w:jc w:val="left"/>
      </w:pPr>
      <w:r>
        <w:t>↓</w:t>
      </w:r>
    </w:p>
    <w:p>
      <w:pPr/>
      <w:r>
        <w:rPr>
          <w:rFonts w:ascii="Liberation Sans" w:hAnsi="Liberation Sans"/>
          <w:b w:val="0"/>
          <w:i w:val="0"/>
          <w:sz w:val="21"/>
        </w:rPr>
        <w:t>Measure latency/reliability/unit cost</w:t>
      </w:r>
    </w:p>
    <w:p>
      <w:pPr>
        <w:pStyle w:val="CanonArrow"/>
        <w:spacing w:before="0" w:after="0"/>
        <w:ind w:left="454"/>
        <w:jc w:val="left"/>
      </w:pPr>
      <w:r>
        <w:t>↓</w:t>
      </w:r>
    </w:p>
    <w:p>
      <w:pPr/>
      <w:r>
        <w:rPr>
          <w:rFonts w:ascii="Liberation Sans" w:hAnsi="Liberation Sans"/>
          <w:b w:val="0"/>
          <w:i w:val="0"/>
          <w:sz w:val="21"/>
        </w:rPr>
        <w:t>Adjust capacity/routing/autoscaling</w:t>
      </w:r>
    </w:p>
    <w:p>
      <w:pPr>
        <w:pStyle w:val="CanonArrow"/>
        <w:spacing w:before="0" w:after="0"/>
        <w:ind w:left="454"/>
        <w:jc w:val="left"/>
      </w:pPr>
      <w:r>
        <w:t>↓</w:t>
      </w:r>
    </w:p>
    <w:p>
      <w:pPr/>
      <w:r>
        <w:rPr>
          <w:rFonts w:ascii="Liberation Sans" w:hAnsi="Liberation Sans"/>
          <w:b w:val="0"/>
          <w:i w:val="0"/>
          <w:sz w:val="21"/>
        </w:rPr>
        <w:t>Lower infrastructure cost per useful outcome</w:t>
      </w:r>
    </w:p>
    <w:p>
      <w:pPr/>
      <w:r>
        <w:rPr>
          <w:rFonts w:ascii="Liberation Sans" w:hAnsi="Liberation Sans"/>
          <w:b/>
          <w:i w:val="0"/>
          <w:sz w:val="21"/>
        </w:rPr>
        <w:t>Главный принцип: масштабируется не «сервер APGIC», а конкретная нагрузка, которая действительно стала узким местом.</w:t>
      </w:r>
    </w:p>
    <w:p>
      <w:pPr>
        <w:pStyle w:val="SectionHeading"/>
      </w:pPr>
      <w:r>
        <w:t>139. Media Storage Federation / Bring Your Own Storage</w:t>
      </w:r>
    </w:p>
    <w:p>
      <w:pPr/>
      <w:r>
        <w:rPr>
          <w:rFonts w:ascii="Liberation Sans" w:hAnsi="Liberation Sans"/>
          <w:b w:val="0"/>
          <w:sz w:val="21"/>
        </w:rPr>
        <w:t>APGIC не должен исходить из предположения, что все терабайты видео/аудио специалистов физически принадлежат хранилищу APGIC. Платформа должна отделять ownership продукта/доступа от physical storage provider.</w:t>
      </w:r>
    </w:p>
    <w:p>
      <w:pPr/>
      <w:r>
        <w:rPr>
          <w:rFonts w:ascii="Liberation Sans" w:hAnsi="Liberation Sans"/>
          <w:b w:val="0"/>
          <w:sz w:val="21"/>
        </w:rPr>
        <w:t>Специалист или организация может выбрать, где физически хранится media, а APGIC хранит каталог, metadata, entitlement, playback policy и reference на объект.</w:t>
      </w:r>
    </w:p>
    <w:p>
      <w:pPr>
        <w:pStyle w:val="MiniHeading"/>
      </w:pPr>
      <w:r>
        <w:rPr>
          <w:rFonts w:ascii="Liberation Sans" w:hAnsi="Liberation Sans"/>
          <w:b w:val="0"/>
          <w:sz w:val="21"/>
        </w:rPr>
        <w:t>Каноническая абстракция:</w:t>
      </w:r>
    </w:p>
    <w:p>
      <w:pPr/>
      <w:r>
        <w:rPr>
          <w:rFonts w:ascii="Liberation Sans" w:hAnsi="Liberation Sans"/>
          <w:b w:val="0"/>
          <w:sz w:val="21"/>
        </w:rPr>
        <w:t>MediaStorageProvider</w:t>
      </w:r>
    </w:p>
    <w:p>
      <w:pPr/>
      <w:r>
        <w:rPr>
          <w:rFonts w:ascii="Liberation Sans" w:hAnsi="Liberation Sans"/>
          <w:b w:val="0"/>
          <w:sz w:val="21"/>
        </w:rPr>
        <w:t>Provider-specific bucket/container/file/share identifiers не становятся Product identity.</w:t>
      </w:r>
    </w:p>
    <w:p>
      <w:pPr>
        <w:pStyle w:val="SectionHeading"/>
      </w:pPr>
      <w:r>
        <w:t>140. Режимы хранения медиа</w:t>
      </w:r>
    </w:p>
    <w:p>
      <w:pPr>
        <w:pStyle w:val="MiniHeading"/>
      </w:pPr>
      <w:r>
        <w:rPr>
          <w:rFonts w:ascii="Liberation Sans" w:hAnsi="Liberation Sans"/>
          <w:b w:val="0"/>
          <w:sz w:val="21"/>
        </w:rPr>
        <w:t>Поддерживать минимум три режима:</w:t>
      </w:r>
    </w:p>
    <w:p>
      <w:pPr/>
      <w:r>
        <w:rPr>
          <w:rFonts w:ascii="Liberation Sans" w:hAnsi="Liberation Sans"/>
          <w:b/>
          <w:sz w:val="21"/>
        </w:rPr>
        <w:t>1. APGIC Managed Storage</w:t>
      </w:r>
    </w:p>
    <w:p>
      <w:pPr/>
      <w:r>
        <w:rPr>
          <w:rFonts w:ascii="Liberation Sans" w:hAnsi="Liberation Sans"/>
          <w:b w:val="0"/>
          <w:sz w:val="21"/>
        </w:rPr>
        <w:t>Пользователь просто загружает файл. APGIC выбирает свой Object Storage/CDN и может включать объём хранения в тариф либо тарифицировать сверх лимита.</w:t>
      </w:r>
    </w:p>
    <w:p>
      <w:pPr/>
      <w:r>
        <w:rPr>
          <w:rFonts w:ascii="Liberation Sans" w:hAnsi="Liberation Sans"/>
          <w:b/>
          <w:sz w:val="21"/>
        </w:rPr>
        <w:t>2. BYOS — Bring Your Own Storage</w:t>
      </w:r>
    </w:p>
    <w:p>
      <w:pPr/>
      <w:r>
        <w:rPr>
          <w:rFonts w:ascii="Liberation Sans" w:hAnsi="Liberation Sans"/>
          <w:b w:val="0"/>
          <w:sz w:val="21"/>
        </w:rPr>
        <w:t>Специалист/организация подключает собственный совместимый Object Storage. Физические байты и storage/egress bill остаются на его аккаунте. APGIC управляет только разрешённым доступом и metadata.</w:t>
      </w:r>
    </w:p>
    <w:p>
      <w:pPr/>
      <w:r>
        <w:rPr>
          <w:rFonts w:ascii="Liberation Sans" w:hAnsi="Liberation Sans"/>
          <w:b/>
          <w:sz w:val="21"/>
        </w:rPr>
        <w:t>3. External Media / Embed</w:t>
      </w:r>
    </w:p>
    <w:p>
      <w:pPr/>
      <w:r>
        <w:rPr>
          <w:rFonts w:ascii="Liberation Sans" w:hAnsi="Liberation Sans"/>
          <w:b w:val="0"/>
          <w:sz w:val="21"/>
        </w:rPr>
        <w:t>Специалист указывает внешний video/audio URL или provider asset ID. APGIC показывает контент внутри своего course/player UX, если API/terms и технические возможности provider разрешают embed/streaming.</w:t>
      </w:r>
    </w:p>
    <w:p>
      <w:pPr>
        <w:pStyle w:val="SectionHeading"/>
      </w:pPr>
      <w:r>
        <w:t>141. Preferred Storage Technology</w:t>
      </w:r>
    </w:p>
    <w:p>
      <w:pPr/>
      <w:r>
        <w:rPr>
          <w:rFonts w:ascii="Liberation Sans" w:hAnsi="Liberation Sans"/>
          <w:b w:val="0"/>
          <w:sz w:val="21"/>
        </w:rPr>
        <w:t>Для больших профессиональных библиотек предпочтителен Object Storage, а не обычный consumer cloud disk/share link.</w:t>
      </w:r>
    </w:p>
    <w:p>
      <w:pPr/>
      <w:r>
        <w:rPr>
          <w:rFonts w:ascii="Liberation Sans" w:hAnsi="Liberation Sans"/>
          <w:b w:val="0"/>
          <w:sz w:val="21"/>
        </w:rPr>
        <w:t>Канонически поддерживать S3-compatible API и адаптеры к совместимым object-storage providers, включая Yandex Object Storage, Cloudflare R2 и другие совместимые сервисы.</w:t>
      </w:r>
    </w:p>
    <w:p>
      <w:pPr/>
      <w:r>
        <w:rPr>
          <w:rFonts w:ascii="Liberation Sans" w:hAnsi="Liberation Sans"/>
          <w:b w:val="0"/>
          <w:sz w:val="21"/>
        </w:rPr>
        <w:t>Consumer cloud drives вроде Яндекс Диска, Google Drive, Dropbox и аналогов могут поддерживаться только как optional connector, если их API, лимиты, права, условия использования и embedding/playback contract подходят для конкретного сценария.</w:t>
      </w:r>
    </w:p>
    <w:p>
      <w:pPr/>
      <w:r>
        <w:rPr>
          <w:rFonts w:ascii="Liberation Sans" w:hAnsi="Liberation Sans"/>
          <w:b w:val="0"/>
          <w:sz w:val="21"/>
        </w:rPr>
        <w:t>APGIC не должен строить критический paid-course delivery на нестабильной публичной share-ссылке или обходе ограничений consumer cloud provider.</w:t>
      </w:r>
    </w:p>
    <w:p>
      <w:pPr/>
      <w:r>
        <w:rPr>
          <w:rFonts w:ascii="Liberation Sans" w:hAnsi="Liberation Sans"/>
          <w:b w:val="0"/>
          <w:sz w:val="21"/>
        </w:rPr>
        <w:t>Платформа не обязана показывать пользователю физический origin, если provider и закон не требуют attribution. Если provider требует branding/disclosure, APGIC обязан выполнить это требование. Маскировать запрещённую provider attribution нельзя.</w:t>
      </w:r>
    </w:p>
    <w:p>
      <w:pPr>
        <w:pStyle w:val="SectionHeading"/>
      </w:pPr>
      <w:r>
        <w:t>142. Direct Upload Without APGIC Proxy</w:t>
      </w:r>
    </w:p>
    <w:p>
      <w:pPr/>
      <w:r>
        <w:rPr>
          <w:rFonts w:ascii="Liberation Sans" w:hAnsi="Liberation Sans"/>
          <w:b w:val="0"/>
          <w:sz w:val="21"/>
        </w:rPr>
        <w:t>Большие файлы по возможности загружаются напрямую browser/client → storage provider через short-lived presigned/multipart upload session.</w:t>
      </w:r>
    </w:p>
    <w:p>
      <w:pPr/>
      <w:r>
        <w:rPr>
          <w:rFonts w:ascii="Liberation Sans" w:hAnsi="Liberation Sans"/>
          <w:b w:val="0"/>
          <w:sz w:val="21"/>
        </w:rPr>
        <w:t>APGIC до загрузки проверяет права и создаёт MediaAsset draft, затем выдаёт scoped upload capability. После завершения storage/provider сообщает checksum/size/object identity, а APGIC подтверждает asset.</w:t>
      </w:r>
    </w:p>
    <w:p>
      <w:pPr>
        <w:pStyle w:val="MiniHeading"/>
      </w:pPr>
      <w:r>
        <w:rPr>
          <w:rFonts w:ascii="Liberation Sans" w:hAnsi="Liberation Sans"/>
          <w:b w:val="0"/>
          <w:sz w:val="21"/>
        </w:rPr>
        <w:t>Каноническая схема:</w:t>
      </w:r>
    </w:p>
    <w:p>
      <w:pPr/>
      <w:r>
        <w:rPr>
          <w:rFonts w:ascii="Liberation Sans" w:hAnsi="Liberation Sans"/>
          <w:b w:val="0"/>
          <w:sz w:val="21"/>
        </w:rPr>
        <w:t>Specialist browser → presigned upload → Object Storage</w:t>
      </w:r>
    </w:p>
    <w:p>
      <w:pPr/>
      <w:r>
        <w:rPr>
          <w:rFonts w:ascii="Liberation Sans" w:hAnsi="Liberation Sans"/>
          <w:b w:val="0"/>
          <w:sz w:val="21"/>
        </w:rPr>
        <w:t>APGIC API → authorization / metadata / finalize event only</w:t>
      </w:r>
    </w:p>
    <w:p>
      <w:pPr/>
      <w:r>
        <w:rPr>
          <w:rFonts w:ascii="Liberation Sans" w:hAnsi="Liberation Sans"/>
          <w:b w:val="0"/>
          <w:sz w:val="21"/>
        </w:rPr>
        <w:t>20-гигабайтный файл не должен проходить через application RAM/disk APGIC только ради загрузки.</w:t>
      </w:r>
    </w:p>
    <w:p>
      <w:pPr>
        <w:pStyle w:val="SectionHeading"/>
      </w:pPr>
      <w:r>
        <w:t>143. Direct Playback &amp; CDN Delivery</w:t>
      </w:r>
    </w:p>
    <w:p>
      <w:pPr/>
      <w:r>
        <w:rPr>
          <w:rFonts w:ascii="Liberation Sans" w:hAnsi="Liberation Sans"/>
          <w:b w:val="0"/>
          <w:sz w:val="21"/>
        </w:rPr>
        <w:t>При просмотре APGIC сначала проверяет entitlement/availability, затем выдаёт short-lived signed playback URL/cookie/token. Browser получает media напрямую из CDN/Object Storage/provider.</w:t>
      </w:r>
    </w:p>
    <w:p>
      <w:pPr/>
      <w:r>
        <w:rPr>
          <w:rFonts w:ascii="Liberation Sans" w:hAnsi="Liberation Sans"/>
          <w:b w:val="0"/>
          <w:sz w:val="21"/>
        </w:rPr>
        <w:t>Пользовательский интерфейс остаётся на страницах APGIC; физическая доставка байтов не обязана идти через домен application backend.</w:t>
      </w:r>
    </w:p>
    <w:p>
      <w:pPr/>
      <w:r>
        <w:rPr>
          <w:rFonts w:ascii="Liberation Sans" w:hAnsi="Liberation Sans"/>
          <w:b w:val="0"/>
          <w:sz w:val="21"/>
        </w:rPr>
        <w:t>Если storage/CDN поддерживает custom delivery domain, допустимо использовать media.apgic.ru или иной брендированный domain, не превращая APGIC API в byte proxy.</w:t>
      </w:r>
    </w:p>
    <w:p>
      <w:pPr/>
      <w:r>
        <w:rPr>
          <w:rFonts w:ascii="Liberation Sans" w:hAnsi="Liberation Sans"/>
          <w:b w:val="0"/>
          <w:sz w:val="21"/>
        </w:rPr>
        <w:t>Полное сокрытие network origin через проксирование не является целью, если оно увеличивает bandwidth cost и создаёт single bottleneck.</w:t>
      </w:r>
    </w:p>
    <w:p>
      <w:pPr>
        <w:pStyle w:val="SectionHeading"/>
      </w:pPr>
      <w:r>
        <w:t>144. Video Processing Pipeline</w:t>
      </w:r>
    </w:p>
    <w:p>
      <w:pPr/>
      <w:r>
        <w:rPr>
          <w:rFonts w:ascii="Liberation Sans" w:hAnsi="Liberation Sans"/>
          <w:b w:val="0"/>
          <w:sz w:val="21"/>
        </w:rPr>
        <w:t>Для профессиональных курсов исходный большой MP4 не должен быть единственным playback format на масштабе.</w:t>
      </w:r>
    </w:p>
    <w:p>
      <w:pPr>
        <w:pStyle w:val="MiniHeading"/>
      </w:pPr>
      <w:r>
        <w:rPr>
          <w:rFonts w:ascii="Liberation Sans" w:hAnsi="Liberation Sans"/>
          <w:b w:val="0"/>
          <w:sz w:val="21"/>
        </w:rPr>
        <w:t>Media pipeline:</w:t>
      </w:r>
    </w:p>
    <w:p>
      <w:pPr/>
      <w:r>
        <w:rPr>
          <w:rFonts w:ascii="Liberation Sans" w:hAnsi="Liberation Sans"/>
          <w:b w:val="0"/>
          <w:sz w:val="21"/>
        </w:rPr>
        <w:t>Upload → validation → metadata → transcode/package → HLS/DASH variants → Object Storage → CDN</w:t>
      </w:r>
    </w:p>
    <w:p>
      <w:pPr/>
      <w:r>
        <w:rPr>
          <w:rFonts w:ascii="Liberation Sans" w:hAnsi="Liberation Sans"/>
          <w:b w:val="0"/>
          <w:sz w:val="21"/>
        </w:rPr>
        <w:t>Рекомендуемые derived qualities определяются исходником и policy: audio-only, 360p, 480p, 720p, 1080p; 4K только при бизнес-обосновании.</w:t>
      </w:r>
    </w:p>
    <w:p>
      <w:pPr/>
      <w:r>
        <w:rPr>
          <w:rFonts w:ascii="Liberation Sans" w:hAnsi="Liberation Sans"/>
          <w:b w:val="0"/>
          <w:sz w:val="21"/>
        </w:rPr>
        <w:t>Transcoding выполняется отдельным worker/provider и не блокирует основной APGIC API.</w:t>
      </w:r>
    </w:p>
    <w:p>
      <w:pPr/>
      <w:r>
        <w:rPr>
          <w:rFonts w:ascii="Liberation Sans" w:hAnsi="Liberation Sans"/>
          <w:b w:val="0"/>
          <w:sz w:val="21"/>
        </w:rPr>
        <w:t>Adaptive streaming снижает трафик и улучшает playback на слабых сетях.</w:t>
      </w:r>
    </w:p>
    <w:p>
      <w:pPr>
        <w:pStyle w:val="SectionHeading"/>
      </w:pPr>
      <w:r>
        <w:t>145. Media Entitlement &amp; Anti-Hotlink Security</w:t>
      </w:r>
    </w:p>
    <w:p>
      <w:pPr/>
      <w:r>
        <w:rPr>
          <w:rFonts w:ascii="Liberation Sans" w:hAnsi="Liberation Sans"/>
          <w:b w:val="0"/>
          <w:sz w:val="21"/>
        </w:rPr>
        <w:t>Постоянный публичный URL не является достаточной защитой платного курса.</w:t>
      </w:r>
    </w:p>
    <w:p>
      <w:pPr/>
      <w:r>
        <w:rPr>
          <w:rFonts w:ascii="Liberation Sans" w:hAnsi="Liberation Sans"/>
          <w:b w:val="0"/>
          <w:sz w:val="21"/>
        </w:rPr>
        <w:t>Для paid/private media использовать short-lived signed URLs/cookies/tokens, access check перед выдачей, expiry, scoped object/playlist access и аудит критических playback grants.</w:t>
      </w:r>
    </w:p>
    <w:p>
      <w:pPr/>
      <w:r>
        <w:rPr>
          <w:rFonts w:ascii="Liberation Sans" w:hAnsi="Liberation Sans"/>
          <w:b w:val="0"/>
          <w:sz w:val="21"/>
        </w:rPr>
        <w:t>HLS manifest и segments должны иметь согласованную access policy. Referrer header не считается механизмом авторизации.</w:t>
      </w:r>
    </w:p>
    <w:p>
      <w:pPr/>
      <w:r>
        <w:rPr>
          <w:rFonts w:ascii="Liberation Sans" w:hAnsi="Liberation Sans"/>
          <w:b w:val="0"/>
          <w:sz w:val="21"/>
        </w:rPr>
        <w:t>При необходимости могут применяться watermark/session marking/DRM-provider connectors, но только отдельным capability и без обещания абсолютной защиты от записи экрана.</w:t>
      </w:r>
    </w:p>
    <w:p>
      <w:pPr>
        <w:pStyle w:val="SectionHeading"/>
      </w:pPr>
      <w:r>
        <w:t>146. Media Storage Connection Security</w:t>
      </w:r>
    </w:p>
    <w:p>
      <w:pPr/>
      <w:r>
        <w:rPr>
          <w:rFonts w:ascii="Liberation Sans" w:hAnsi="Liberation Sans"/>
          <w:b w:val="0"/>
          <w:sz w:val="21"/>
        </w:rPr>
        <w:t>Для BYOS APGIC не должен просить пароль от облачного аккаунта, если доступен OAuth или scoped access key/service account.</w:t>
      </w:r>
    </w:p>
    <w:p>
      <w:pPr/>
      <w:r>
        <w:rPr>
          <w:rFonts w:ascii="Liberation Sans" w:hAnsi="Liberation Sans"/>
          <w:b w:val="0"/>
          <w:sz w:val="21"/>
        </w:rPr>
        <w:t>Рекомендуется отдельный bucket/container или ограниченный prefix для APGIC assets. Credential должен иметь минимальные права: list/read/write/delete только там, где это действительно необходимо.</w:t>
      </w:r>
    </w:p>
    <w:p>
      <w:pPr/>
      <w:r>
        <w:rPr>
          <w:rFonts w:ascii="Liberation Sans" w:hAnsi="Liberation Sans"/>
          <w:b w:val="0"/>
          <w:sz w:val="21"/>
        </w:rPr>
        <w:t>Все credentials encrypted at rest, rotation/revoke поддерживаются connector lifecycle.</w:t>
      </w:r>
    </w:p>
    <w:p>
      <w:pPr>
        <w:pStyle w:val="SectionHeading"/>
      </w:pPr>
      <w:r>
        <w:t>147. Media Domain Entities</w:t>
      </w:r>
    </w:p>
    <w:p>
      <w:pPr>
        <w:pStyle w:val="MiniHeading"/>
      </w:pPr>
      <w:r>
        <w:rPr>
          <w:rFonts w:ascii="Liberation Sans" w:hAnsi="Liberation Sans"/>
          <w:b w:val="0"/>
          <w:sz w:val="21"/>
        </w:rPr>
        <w:t>Минимальные canonical entities:</w:t>
      </w:r>
    </w:p>
    <w:p>
      <w:pPr/>
      <w:r>
        <w:rPr>
          <w:rFonts w:ascii="Liberation Sans" w:hAnsi="Liberation Sans"/>
          <w:b w:val="0"/>
          <w:sz w:val="21"/>
        </w:rPr>
        <w:t>StorageConnection</w:t>
      </w:r>
    </w:p>
    <w:p>
      <w:pPr/>
      <w:r>
        <w:rPr>
          <w:rFonts w:ascii="Liberation Sans" w:hAnsi="Liberation Sans"/>
          <w:b w:val="0"/>
          <w:sz w:val="21"/>
        </w:rPr>
        <w:t>MediaAsset</w:t>
      </w:r>
    </w:p>
    <w:p>
      <w:pPr/>
      <w:r>
        <w:rPr>
          <w:rFonts w:ascii="Liberation Sans" w:hAnsi="Liberation Sans"/>
          <w:b w:val="0"/>
          <w:sz w:val="21"/>
        </w:rPr>
        <w:t>MediaOrigin</w:t>
      </w:r>
    </w:p>
    <w:p>
      <w:pPr/>
      <w:r>
        <w:rPr>
          <w:rFonts w:ascii="Liberation Sans" w:hAnsi="Liberation Sans"/>
          <w:b w:val="0"/>
          <w:sz w:val="21"/>
        </w:rPr>
        <w:t>MediaVariant</w:t>
      </w:r>
    </w:p>
    <w:p>
      <w:pPr/>
      <w:r>
        <w:rPr>
          <w:rFonts w:ascii="Liberation Sans" w:hAnsi="Liberation Sans"/>
          <w:b w:val="0"/>
          <w:sz w:val="21"/>
        </w:rPr>
        <w:t>MediaProcessingJob</w:t>
      </w:r>
    </w:p>
    <w:p>
      <w:pPr/>
      <w:r>
        <w:rPr>
          <w:rFonts w:ascii="Liberation Sans" w:hAnsi="Liberation Sans"/>
          <w:b w:val="0"/>
          <w:sz w:val="21"/>
        </w:rPr>
        <w:t>PlaybackGrant</w:t>
      </w:r>
    </w:p>
    <w:p>
      <w:pPr/>
      <w:r>
        <w:rPr>
          <w:rFonts w:ascii="Liberation Sans" w:hAnsi="Liberation Sans"/>
          <w:b w:val="0"/>
          <w:sz w:val="21"/>
        </w:rPr>
        <w:t>ExternalEmbed</w:t>
      </w:r>
    </w:p>
    <w:p>
      <w:pPr/>
      <w:r>
        <w:rPr>
          <w:rFonts w:ascii="Liberation Sans" w:hAnsi="Liberation Sans"/>
          <w:b w:val="0"/>
          <w:sz w:val="21"/>
        </w:rPr>
        <w:t>MediaAvailabilityState</w:t>
      </w:r>
    </w:p>
    <w:p>
      <w:pPr/>
      <w:r>
        <w:rPr>
          <w:rFonts w:ascii="Liberation Sans" w:hAnsi="Liberation Sans"/>
          <w:b w:val="0"/>
          <w:sz w:val="21"/>
        </w:rPr>
        <w:t>MediaAsset принадлежит APGIC domain owner/product, а MediaOrigin указывает на физическое местоположение. Смена storage provider не меняет product/course/lesson identity.</w:t>
      </w:r>
    </w:p>
    <w:p>
      <w:pPr>
        <w:pStyle w:val="SectionHeading"/>
      </w:pPr>
      <w:r>
        <w:t>148. Media Portability &amp; Provider Failure</w:t>
      </w:r>
    </w:p>
    <w:p>
      <w:pPr/>
      <w:r>
        <w:rPr>
          <w:rFonts w:ascii="Liberation Sans" w:hAnsi="Liberation Sans"/>
          <w:b w:val="0"/>
          <w:sz w:val="21"/>
        </w:rPr>
        <w:t>Отключение storage provider не должно удалять course metadata, purchases и entitlements. Asset переходит в DEGRADED/UNAVAILABLE, пока origin не восстановлен или не мигрирован.</w:t>
      </w:r>
    </w:p>
    <w:p>
      <w:pPr/>
      <w:r>
        <w:rPr>
          <w:rFonts w:ascii="Liberation Sans" w:hAnsi="Liberation Sans"/>
          <w:b w:val="0"/>
          <w:sz w:val="21"/>
        </w:rPr>
        <w:t>APGIC должен поддерживать перенос MediaAsset между managed/BYOS providers как background job, если пользователь запросил миграцию и права это позволяют.</w:t>
      </w:r>
    </w:p>
    <w:p>
      <w:pPr/>
      <w:r>
        <w:rPr>
          <w:rFonts w:ascii="Liberation Sans" w:hAnsi="Liberation Sans"/>
          <w:b w:val="0"/>
          <w:sz w:val="21"/>
        </w:rPr>
        <w:t>Provider outage не повреждает ledger и course ownership.</w:t>
      </w:r>
    </w:p>
    <w:p>
      <w:pPr>
        <w:pStyle w:val="SectionHeading"/>
      </w:pPr>
      <w:r>
        <w:t>149. Media Economics</w:t>
      </w:r>
    </w:p>
    <w:p>
      <w:pPr/>
      <w:r>
        <w:rPr>
          <w:rFonts w:ascii="Liberation Sans" w:hAnsi="Liberation Sans"/>
          <w:b w:val="0"/>
          <w:sz w:val="21"/>
        </w:rPr>
        <w:t>APGIC должен измерять storage GB-month, delivered GB, streamed hours, transcoding cost и provider cost по MediaAsset/Product без хранения raw private viewing content.</w:t>
      </w:r>
    </w:p>
    <w:p>
      <w:pPr/>
      <w:r>
        <w:rPr>
          <w:rFonts w:ascii="Liberation Sans" w:hAnsi="Liberation Sans"/>
          <w:b w:val="0"/>
          <w:sz w:val="21"/>
        </w:rPr>
        <w:t>BYOS может существенно уменьшать прямые storage/egress расходы APGIC: специалист оплачивает своё облачное хранилище напрямую, а APGIC может монетизировать connector/processing/platform capabilities отдельно.</w:t>
      </w:r>
    </w:p>
    <w:p>
      <w:pPr/>
      <w:r>
        <w:rPr>
          <w:rFonts w:ascii="Liberation Sans" w:hAnsi="Liberation Sans"/>
          <w:b w:val="0"/>
          <w:sz w:val="21"/>
        </w:rPr>
        <w:t>Managed Storage остаётся более простым UX-вариантом и может быть частью тарифа. Пользователь не обязан подключать своё облако.</w:t>
      </w:r>
    </w:p>
    <w:p>
      <w:r>
        <w:br w:type="page"/>
      </w:r>
    </w:p>
    <w:p>
      <w:pPr>
        <w:pStyle w:val="PartHeading"/>
      </w:pPr>
      <w:r>
        <w:t>ЧАСТЬ VIII. КОММЕРЧЕСКИЕ VERTICAL SLICES И БАЗОВЫЕ FLYWHEELS</w:t>
      </w:r>
    </w:p>
    <w:p>
      <w:pPr>
        <w:pStyle w:val="PartLead"/>
      </w:pPr>
      <w:r>
        <w:t>Последовательность построения продукта, коммерческие срезы и базовые петли роста.</w:t>
      </w:r>
    </w:p>
    <w:p>
      <w:pPr>
        <w:pStyle w:val="SectionHeading"/>
      </w:pPr>
      <w:r>
        <w:t>150. Первый коммерческий vertical slice</w:t>
      </w:r>
    </w:p>
    <w:p>
      <w:pPr/>
      <w:r>
        <w:rPr>
          <w:rFonts w:ascii="Liberation Sans" w:hAnsi="Liberation Sans"/>
          <w:sz w:val="21"/>
        </w:rPr>
        <w:t>HelpIntent</w:t>
      </w:r>
    </w:p>
    <w:p>
      <w:pPr>
        <w:pStyle w:val="CanonArrow"/>
        <w:spacing w:before="0" w:after="0"/>
        <w:ind w:left="454"/>
        <w:jc w:val="left"/>
      </w:pPr>
      <w:r>
        <w:t>↓</w:t>
      </w:r>
    </w:p>
    <w:p>
      <w:pPr/>
      <w:r>
        <w:rPr>
          <w:rFonts w:ascii="Liberation Sans" w:hAnsi="Liberation Sans"/>
          <w:sz w:val="21"/>
        </w:rPr>
        <w:t>Matching</w:t>
      </w:r>
    </w:p>
    <w:p>
      <w:pPr>
        <w:pStyle w:val="CanonArrow"/>
        <w:spacing w:before="0" w:after="0"/>
        <w:ind w:left="454"/>
        <w:jc w:val="left"/>
      </w:pPr>
      <w:r>
        <w:t>↓</w:t>
      </w:r>
    </w:p>
    <w:p>
      <w:pPr/>
      <w:r>
        <w:rPr>
          <w:rFonts w:ascii="Liberation Sans" w:hAnsi="Liberation Sans"/>
          <w:sz w:val="21"/>
        </w:rPr>
        <w:t>Specialist Card</w:t>
      </w:r>
    </w:p>
    <w:p>
      <w:pPr>
        <w:pStyle w:val="CanonArrow"/>
        <w:spacing w:before="0" w:after="0"/>
        <w:ind w:left="454"/>
        <w:jc w:val="left"/>
      </w:pPr>
      <w:r>
        <w:t>↓</w:t>
      </w:r>
    </w:p>
    <w:p>
      <w:pPr/>
      <w:r>
        <w:rPr>
          <w:rFonts w:ascii="Liberation Sans" w:hAnsi="Liberation Sans"/>
          <w:sz w:val="21"/>
        </w:rPr>
        <w:t>Booking</w:t>
      </w:r>
    </w:p>
    <w:p>
      <w:pPr>
        <w:pStyle w:val="CanonArrow"/>
        <w:spacing w:before="0" w:after="0"/>
        <w:ind w:left="454"/>
        <w:jc w:val="left"/>
      </w:pPr>
      <w:r>
        <w:t>↓</w:t>
      </w:r>
    </w:p>
    <w:p>
      <w:pPr/>
      <w:r>
        <w:rPr>
          <w:rFonts w:ascii="Liberation Sans" w:hAnsi="Liberation Sans"/>
          <w:sz w:val="21"/>
        </w:rPr>
        <w:t>Payment</w:t>
      </w:r>
    </w:p>
    <w:p>
      <w:pPr>
        <w:pStyle w:val="CanonArrow"/>
        <w:spacing w:before="0" w:after="0"/>
        <w:ind w:left="454"/>
        <w:jc w:val="left"/>
      </w:pPr>
      <w:r>
        <w:t>↓</w:t>
      </w:r>
    </w:p>
    <w:p>
      <w:pPr/>
      <w:r>
        <w:rPr>
          <w:rFonts w:ascii="Liberation Sans" w:hAnsi="Liberation Sans"/>
          <w:sz w:val="21"/>
        </w:rPr>
        <w:t>Notification</w:t>
      </w:r>
    </w:p>
    <w:p>
      <w:pPr>
        <w:pStyle w:val="CanonArrow"/>
        <w:spacing w:before="0" w:after="0"/>
        <w:ind w:left="454"/>
        <w:jc w:val="left"/>
      </w:pPr>
      <w:r>
        <w:t>↓</w:t>
      </w:r>
    </w:p>
    <w:p>
      <w:pPr/>
      <w:r>
        <w:rPr>
          <w:rFonts w:ascii="Liberation Sans" w:hAnsi="Liberation Sans"/>
          <w:sz w:val="21"/>
        </w:rPr>
        <w:t>Calendar</w:t>
      </w:r>
    </w:p>
    <w:p>
      <w:pPr>
        <w:pStyle w:val="CanonArrow"/>
        <w:spacing w:before="0" w:after="0"/>
        <w:ind w:left="454"/>
        <w:jc w:val="left"/>
      </w:pPr>
      <w:r>
        <w:t>↓</w:t>
      </w:r>
    </w:p>
    <w:p>
      <w:pPr/>
      <w:r>
        <w:rPr>
          <w:rFonts w:ascii="Liberation Sans" w:hAnsi="Liberation Sans"/>
          <w:sz w:val="21"/>
        </w:rPr>
        <w:t>CommunicationProvider (reference: UCR)</w:t>
      </w:r>
    </w:p>
    <w:p>
      <w:pPr>
        <w:pStyle w:val="CanonArrow"/>
        <w:spacing w:before="0" w:after="0"/>
        <w:ind w:left="454"/>
        <w:jc w:val="left"/>
      </w:pPr>
      <w:r>
        <w:t>↓</w:t>
      </w:r>
    </w:p>
    <w:p>
      <w:pPr/>
      <w:r>
        <w:rPr>
          <w:rFonts w:ascii="Liberation Sans" w:hAnsi="Liberation Sans"/>
          <w:sz w:val="21"/>
        </w:rPr>
        <w:t>Consultation</w:t>
      </w:r>
    </w:p>
    <w:p>
      <w:pPr>
        <w:pStyle w:val="CanonArrow"/>
        <w:spacing w:before="0" w:after="0"/>
        <w:ind w:left="454"/>
        <w:jc w:val="left"/>
      </w:pPr>
      <w:r>
        <w:t>↓</w:t>
      </w:r>
    </w:p>
    <w:p>
      <w:pPr/>
      <w:r>
        <w:rPr>
          <w:rFonts w:ascii="Liberation Sans" w:hAnsi="Liberation Sans"/>
          <w:sz w:val="21"/>
        </w:rPr>
        <w:t>Settlement</w:t>
      </w:r>
    </w:p>
    <w:p>
      <w:pPr>
        <w:pStyle w:val="CanonArrow"/>
        <w:spacing w:before="0" w:after="0"/>
        <w:ind w:left="454"/>
        <w:jc w:val="left"/>
      </w:pPr>
      <w:r>
        <w:t>↓</w:t>
      </w:r>
    </w:p>
    <w:p>
      <w:pPr/>
      <w:r>
        <w:rPr>
          <w:rFonts w:ascii="Liberation Sans" w:hAnsi="Liberation Sans"/>
          <w:sz w:val="21"/>
        </w:rPr>
        <w:t>Review</w:t>
      </w:r>
    </w:p>
    <w:p>
      <w:pPr>
        <w:pStyle w:val="CanonArrow"/>
        <w:spacing w:before="0" w:after="0"/>
        <w:ind w:left="454"/>
        <w:jc w:val="left"/>
      </w:pPr>
      <w:r>
        <w:t>↓</w:t>
      </w:r>
    </w:p>
    <w:p>
      <w:pPr/>
      <w:r>
        <w:rPr>
          <w:rFonts w:ascii="Liberation Sans" w:hAnsi="Liberation Sans"/>
          <w:sz w:val="21"/>
        </w:rPr>
        <w:t>Rematch / Next Booking</w:t>
      </w:r>
    </w:p>
    <w:p>
      <w:pPr>
        <w:pStyle w:val="SectionHeading"/>
      </w:pPr>
      <w:r>
        <w:t>151. Второй slice</w:t>
      </w:r>
    </w:p>
    <w:p>
      <w:pPr/>
      <w:r>
        <w:rPr>
          <w:rFonts w:ascii="Liberation Sans" w:hAnsi="Liberation Sans"/>
          <w:sz w:val="21"/>
        </w:rPr>
        <w:t>Поговорить сейчас</w:t>
      </w:r>
    </w:p>
    <w:p>
      <w:pPr>
        <w:pStyle w:val="CanonArrow"/>
        <w:spacing w:before="0" w:after="0"/>
        <w:ind w:left="454"/>
        <w:jc w:val="left"/>
      </w:pPr>
      <w:r>
        <w:t>↓</w:t>
      </w:r>
    </w:p>
    <w:p>
      <w:pPr/>
      <w:r>
        <w:rPr>
          <w:rFonts w:ascii="Liberation Sans" w:hAnsi="Liberation Sans"/>
          <w:sz w:val="21"/>
        </w:rPr>
        <w:t>Duty Pool</w:t>
      </w:r>
    </w:p>
    <w:p>
      <w:pPr>
        <w:pStyle w:val="CanonArrow"/>
        <w:spacing w:before="0" w:after="0"/>
        <w:ind w:left="454"/>
        <w:jc w:val="left"/>
      </w:pPr>
      <w:r>
        <w:t>↓</w:t>
      </w:r>
    </w:p>
    <w:p>
      <w:pPr/>
      <w:r>
        <w:rPr>
          <w:rFonts w:ascii="Liberation Sans" w:hAnsi="Liberation Sans"/>
          <w:sz w:val="21"/>
        </w:rPr>
        <w:t>Dispatch</w:t>
      </w:r>
    </w:p>
    <w:p>
      <w:pPr>
        <w:pStyle w:val="CanonArrow"/>
        <w:spacing w:before="0" w:after="0"/>
        <w:ind w:left="454"/>
        <w:jc w:val="left"/>
      </w:pPr>
      <w:r>
        <w:t>↓</w:t>
      </w:r>
    </w:p>
    <w:p>
      <w:pPr/>
      <w:r>
        <w:rPr>
          <w:rFonts w:ascii="Liberation Sans" w:hAnsi="Liberation Sans"/>
          <w:sz w:val="21"/>
        </w:rPr>
        <w:t>Payment</w:t>
      </w:r>
    </w:p>
    <w:p>
      <w:pPr>
        <w:pStyle w:val="CanonArrow"/>
        <w:spacing w:before="0" w:after="0"/>
        <w:ind w:left="454"/>
        <w:jc w:val="left"/>
      </w:pPr>
      <w:r>
        <w:t>↓</w:t>
      </w:r>
    </w:p>
    <w:p>
      <w:pPr/>
      <w:r>
        <w:rPr>
          <w:rFonts w:ascii="Liberation Sans" w:hAnsi="Liberation Sans"/>
          <w:sz w:val="21"/>
        </w:rPr>
        <w:t>CommunicationProvider (reference: UCR)</w:t>
      </w:r>
    </w:p>
    <w:p>
      <w:pPr>
        <w:pStyle w:val="CanonArrow"/>
        <w:spacing w:before="0" w:after="0"/>
        <w:ind w:left="454"/>
        <w:jc w:val="left"/>
      </w:pPr>
      <w:r>
        <w:t>↓</w:t>
      </w:r>
    </w:p>
    <w:p>
      <w:pPr/>
      <w:r>
        <w:rPr>
          <w:rFonts w:ascii="Liberation Sans" w:hAnsi="Liberation Sans"/>
          <w:sz w:val="21"/>
        </w:rPr>
        <w:t>Settlement</w:t>
      </w:r>
    </w:p>
    <w:p>
      <w:pPr>
        <w:pStyle w:val="SectionHeading"/>
      </w:pPr>
      <w:r>
        <w:t>152. Третий slice</w:t>
      </w:r>
    </w:p>
    <w:p>
      <w:pPr/>
      <w:r>
        <w:rPr>
          <w:rFonts w:ascii="Liberation Sans" w:hAnsi="Liberation Sans"/>
          <w:sz w:val="21"/>
        </w:rPr>
        <w:t>Specialist Registration</w:t>
      </w:r>
    </w:p>
    <w:p>
      <w:pPr>
        <w:pStyle w:val="CanonArrow"/>
        <w:spacing w:before="0" w:after="0"/>
        <w:ind w:left="454"/>
        <w:jc w:val="left"/>
      </w:pPr>
      <w:r>
        <w:t>↓</w:t>
      </w:r>
    </w:p>
    <w:p>
      <w:pPr/>
      <w:r>
        <w:rPr>
          <w:rFonts w:ascii="Liberation Sans" w:hAnsi="Liberation Sans"/>
          <w:sz w:val="21"/>
        </w:rPr>
        <w:t>Verification</w:t>
      </w:r>
    </w:p>
    <w:p>
      <w:pPr>
        <w:pStyle w:val="CanonArrow"/>
        <w:spacing w:before="0" w:after="0"/>
        <w:ind w:left="454"/>
        <w:jc w:val="left"/>
      </w:pPr>
      <w:r>
        <w:t>↓</w:t>
      </w:r>
    </w:p>
    <w:p>
      <w:pPr/>
      <w:r>
        <w:rPr>
          <w:rFonts w:ascii="Liberation Sans" w:hAnsi="Liberation Sans"/>
          <w:sz w:val="21"/>
        </w:rPr>
        <w:t>Public Page</w:t>
      </w:r>
    </w:p>
    <w:p>
      <w:pPr>
        <w:pStyle w:val="CanonArrow"/>
        <w:spacing w:before="0" w:after="0"/>
        <w:ind w:left="454"/>
        <w:jc w:val="left"/>
      </w:pPr>
      <w:r>
        <w:t>↓</w:t>
      </w:r>
    </w:p>
    <w:p>
      <w:pPr/>
      <w:r>
        <w:rPr>
          <w:rFonts w:ascii="Liberation Sans" w:hAnsi="Liberation Sans"/>
          <w:sz w:val="21"/>
        </w:rPr>
        <w:t>Marketplace Access</w:t>
      </w:r>
    </w:p>
    <w:p>
      <w:pPr>
        <w:pStyle w:val="CanonArrow"/>
        <w:spacing w:before="0" w:after="0"/>
        <w:ind w:left="454"/>
        <w:jc w:val="left"/>
      </w:pPr>
      <w:r>
        <w:t>↓</w:t>
      </w:r>
    </w:p>
    <w:p>
      <w:pPr>
        <w:pStyle w:val="MiniHeading"/>
      </w:pPr>
      <w:r>
        <w:rPr>
          <w:rFonts w:ascii="Liberation Sans" w:hAnsi="Liberation Sans"/>
          <w:sz w:val="21"/>
        </w:rPr>
        <w:t>GrowthCRMProvider (reference: ClientPlatform)</w:t>
      </w:r>
    </w:p>
    <w:p>
      <w:pPr>
        <w:pStyle w:val="CanonArrow"/>
        <w:spacing w:before="0" w:after="0"/>
        <w:ind w:left="454"/>
        <w:jc w:val="left"/>
      </w:pPr>
      <w:r>
        <w:t>↓</w:t>
      </w:r>
    </w:p>
    <w:p>
      <w:pPr/>
      <w:r>
        <w:rPr>
          <w:rFonts w:ascii="Liberation Sans" w:hAnsi="Liberation Sans"/>
          <w:sz w:val="21"/>
        </w:rPr>
        <w:t>First Client</w:t>
      </w:r>
    </w:p>
    <w:p>
      <w:pPr>
        <w:pStyle w:val="SectionHeading"/>
      </w:pPr>
      <w:r>
        <w:t>153. Четвёртый slice</w:t>
      </w:r>
    </w:p>
    <w:p>
      <w:pPr/>
      <w:r>
        <w:rPr>
          <w:rFonts w:ascii="Liberation Sans" w:hAnsi="Liberation Sans"/>
          <w:sz w:val="21"/>
        </w:rPr>
        <w:t>Author</w:t>
      </w:r>
    </w:p>
    <w:p>
      <w:pPr>
        <w:pStyle w:val="CanonArrow"/>
        <w:spacing w:before="0" w:after="0"/>
        <w:ind w:left="454"/>
        <w:jc w:val="left"/>
      </w:pPr>
      <w:r>
        <w:t>↓</w:t>
      </w:r>
    </w:p>
    <w:p>
      <w:pPr/>
      <w:r>
        <w:rPr>
          <w:rFonts w:ascii="Liberation Sans" w:hAnsi="Liberation Sans"/>
          <w:sz w:val="21"/>
        </w:rPr>
        <w:t>Course</w:t>
      </w:r>
    </w:p>
    <w:p>
      <w:pPr>
        <w:pStyle w:val="CanonArrow"/>
        <w:spacing w:before="0" w:after="0"/>
        <w:ind w:left="454"/>
        <w:jc w:val="left"/>
      </w:pPr>
      <w:r>
        <w:t>↓</w:t>
      </w:r>
    </w:p>
    <w:p>
      <w:pPr/>
      <w:r>
        <w:rPr>
          <w:rFonts w:ascii="Liberation Sans" w:hAnsi="Liberation Sans"/>
          <w:sz w:val="21"/>
        </w:rPr>
        <w:t>Moderation</w:t>
      </w:r>
    </w:p>
    <w:p>
      <w:pPr>
        <w:pStyle w:val="CanonArrow"/>
        <w:spacing w:before="0" w:after="0"/>
        <w:ind w:left="454"/>
        <w:jc w:val="left"/>
      </w:pPr>
      <w:r>
        <w:t>↓</w:t>
      </w:r>
    </w:p>
    <w:p>
      <w:pPr/>
      <w:r>
        <w:rPr>
          <w:rFonts w:ascii="Liberation Sans" w:hAnsi="Liberation Sans"/>
          <w:sz w:val="21"/>
        </w:rPr>
        <w:t>Sale</w:t>
      </w:r>
    </w:p>
    <w:p>
      <w:pPr>
        <w:pStyle w:val="CanonArrow"/>
        <w:spacing w:before="0" w:after="0"/>
        <w:ind w:left="454"/>
        <w:jc w:val="left"/>
      </w:pPr>
      <w:r>
        <w:t>↓</w:t>
      </w:r>
    </w:p>
    <w:p>
      <w:pPr/>
      <w:r>
        <w:rPr>
          <w:rFonts w:ascii="Liberation Sans" w:hAnsi="Liberation Sans"/>
          <w:sz w:val="21"/>
        </w:rPr>
        <w:t>Learning</w:t>
      </w:r>
    </w:p>
    <w:p>
      <w:pPr>
        <w:pStyle w:val="CanonArrow"/>
        <w:spacing w:before="0" w:after="0"/>
        <w:ind w:left="454"/>
        <w:jc w:val="left"/>
      </w:pPr>
      <w:r>
        <w:t>↓</w:t>
      </w:r>
    </w:p>
    <w:p>
      <w:pPr/>
      <w:r>
        <w:rPr>
          <w:rFonts w:ascii="Liberation Sans" w:hAnsi="Liberation Sans"/>
          <w:sz w:val="21"/>
        </w:rPr>
        <w:t>Settlement</w:t>
      </w:r>
    </w:p>
    <w:p>
      <w:pPr>
        <w:pStyle w:val="SectionHeading"/>
      </w:pPr>
      <w:r>
        <w:t>154. Пятый slice</w:t>
      </w:r>
    </w:p>
    <w:p>
      <w:pPr/>
      <w:r>
        <w:rPr>
          <w:rFonts w:ascii="Liberation Sans" w:hAnsi="Liberation Sans"/>
          <w:sz w:val="21"/>
        </w:rPr>
        <w:t>Клиентская subscription economy.</w:t>
      </w:r>
    </w:p>
    <w:p>
      <w:pPr>
        <w:pStyle w:val="SectionHeading"/>
      </w:pPr>
      <w:r>
        <w:t>155. Шестой slice</w:t>
      </w:r>
    </w:p>
    <w:p>
      <w:pPr/>
      <w:r>
        <w:rPr>
          <w:rFonts w:ascii="Liberation Sans" w:hAnsi="Liberation Sans"/>
          <w:sz w:val="21"/>
        </w:rPr>
        <w:t>Специалистская SaaS economy.</w:t>
      </w:r>
    </w:p>
    <w:p>
      <w:pPr>
        <w:pStyle w:val="SectionHeading"/>
      </w:pPr>
      <w:r>
        <w:t>156. Седьмой slice</w:t>
      </w:r>
    </w:p>
    <w:p>
      <w:pPr/>
      <w:r>
        <w:rPr>
          <w:rFonts w:ascii="Liberation Sans" w:hAnsi="Liberation Sans"/>
          <w:sz w:val="21"/>
        </w:rPr>
        <w:t>Webinar</w:t>
      </w:r>
    </w:p>
    <w:p>
      <w:pPr>
        <w:pStyle w:val="CanonArrow"/>
        <w:spacing w:before="0" w:after="0"/>
        <w:ind w:left="454"/>
        <w:jc w:val="left"/>
      </w:pPr>
      <w:r>
        <w:t>↓</w:t>
      </w:r>
    </w:p>
    <w:p>
      <w:pPr>
        <w:pStyle w:val="MiniHeading"/>
      </w:pPr>
      <w:r>
        <w:rPr>
          <w:rFonts w:ascii="Liberation Sans" w:hAnsi="Liberation Sans"/>
          <w:sz w:val="21"/>
        </w:rPr>
        <w:t>GrowthCRMProvider (reference: ClientPlatform)</w:t>
      </w:r>
    </w:p>
    <w:p>
      <w:pPr>
        <w:pStyle w:val="CanonArrow"/>
        <w:spacing w:before="0" w:after="0"/>
        <w:ind w:left="454"/>
        <w:jc w:val="left"/>
      </w:pPr>
      <w:r>
        <w:t>↓</w:t>
      </w:r>
    </w:p>
    <w:p>
      <w:pPr/>
      <w:r>
        <w:rPr>
          <w:rFonts w:ascii="Liberation Sans" w:hAnsi="Liberation Sans"/>
          <w:sz w:val="21"/>
        </w:rPr>
        <w:t>CommunicationProvider (reference: UCR)</w:t>
      </w:r>
    </w:p>
    <w:p>
      <w:pPr>
        <w:pStyle w:val="CanonArrow"/>
        <w:spacing w:before="0" w:after="0"/>
        <w:ind w:left="454"/>
        <w:jc w:val="left"/>
      </w:pPr>
      <w:r>
        <w:t>↓</w:t>
      </w:r>
    </w:p>
    <w:p>
      <w:pPr/>
      <w:r>
        <w:rPr>
          <w:rFonts w:ascii="Liberation Sans" w:hAnsi="Liberation Sans"/>
          <w:sz w:val="21"/>
        </w:rPr>
        <w:t>Audience</w:t>
      </w:r>
    </w:p>
    <w:p>
      <w:pPr>
        <w:pStyle w:val="CanonArrow"/>
        <w:spacing w:before="0" w:after="0"/>
        <w:ind w:left="454"/>
        <w:jc w:val="left"/>
      </w:pPr>
      <w:r>
        <w:t>↓</w:t>
      </w:r>
    </w:p>
    <w:p>
      <w:pPr/>
      <w:r>
        <w:rPr>
          <w:rFonts w:ascii="Liberation Sans" w:hAnsi="Liberation Sans"/>
          <w:sz w:val="21"/>
        </w:rPr>
        <w:t>Course/Consultation</w:t>
      </w:r>
    </w:p>
    <w:p>
      <w:pPr>
        <w:pStyle w:val="CanonArrow"/>
        <w:spacing w:before="0" w:after="0"/>
        <w:ind w:left="454"/>
        <w:jc w:val="left"/>
      </w:pPr>
      <w:r>
        <w:t>↓</w:t>
      </w:r>
    </w:p>
    <w:p>
      <w:pPr>
        <w:pStyle w:val="MiniHeading"/>
      </w:pPr>
      <w:r>
        <w:rPr>
          <w:rFonts w:ascii="Liberation Sans" w:hAnsi="Liberation Sans"/>
          <w:sz w:val="21"/>
        </w:rPr>
        <w:t>GrowthCRMProvider / CRM</w:t>
      </w:r>
    </w:p>
    <w:p>
      <w:pPr>
        <w:pStyle w:val="SectionHeading"/>
      </w:pPr>
      <w:r>
        <w:t>157. Главный marketplace flywheel</w:t>
      </w:r>
    </w:p>
    <w:p>
      <w:pPr/>
      <w:r>
        <w:rPr>
          <w:rFonts w:ascii="Liberation Sans" w:hAnsi="Liberation Sans"/>
          <w:sz w:val="21"/>
        </w:rPr>
        <w:t>спрос</w:t>
      </w:r>
    </w:p>
    <w:p>
      <w:pPr>
        <w:pStyle w:val="CanonArrow"/>
        <w:spacing w:before="0" w:after="0"/>
        <w:ind w:left="454"/>
        <w:jc w:val="left"/>
      </w:pPr>
      <w:r>
        <w:t>↓</w:t>
      </w:r>
    </w:p>
    <w:p>
      <w:pPr/>
      <w:r>
        <w:rPr>
          <w:rFonts w:ascii="Liberation Sans" w:hAnsi="Liberation Sans"/>
          <w:sz w:val="21"/>
        </w:rPr>
        <w:t>понимание запроса</w:t>
      </w:r>
    </w:p>
    <w:p>
      <w:pPr>
        <w:pStyle w:val="CanonArrow"/>
        <w:spacing w:before="0" w:after="0"/>
        <w:ind w:left="454"/>
        <w:jc w:val="left"/>
      </w:pPr>
      <w:r>
        <w:t>↓</w:t>
      </w:r>
    </w:p>
    <w:p>
      <w:pPr/>
      <w:r>
        <w:rPr>
          <w:rFonts w:ascii="Liberation Sans" w:hAnsi="Liberation Sans"/>
          <w:sz w:val="21"/>
        </w:rPr>
        <w:t>лучший match</w:t>
      </w:r>
    </w:p>
    <w:p>
      <w:pPr>
        <w:pStyle w:val="CanonArrow"/>
        <w:spacing w:before="0" w:after="0"/>
        <w:ind w:left="454"/>
        <w:jc w:val="left"/>
      </w:pPr>
      <w:r>
        <w:t>↓</w:t>
      </w:r>
    </w:p>
    <w:p>
      <w:pPr/>
      <w:r>
        <w:rPr>
          <w:rFonts w:ascii="Liberation Sans" w:hAnsi="Liberation Sans"/>
          <w:sz w:val="21"/>
        </w:rPr>
        <w:t>консультация</w:t>
      </w:r>
    </w:p>
    <w:p>
      <w:pPr>
        <w:pStyle w:val="CanonArrow"/>
        <w:spacing w:before="0" w:after="0"/>
        <w:ind w:left="454"/>
        <w:jc w:val="left"/>
      </w:pPr>
      <w:r>
        <w:t>↓</w:t>
      </w:r>
    </w:p>
    <w:p>
      <w:pPr/>
      <w:r>
        <w:rPr>
          <w:rFonts w:ascii="Liberation Sans" w:hAnsi="Liberation Sans"/>
          <w:sz w:val="21"/>
        </w:rPr>
        <w:t>match feedback</w:t>
      </w:r>
    </w:p>
    <w:p>
      <w:pPr>
        <w:pStyle w:val="CanonArrow"/>
        <w:spacing w:before="0" w:after="0"/>
        <w:ind w:left="454"/>
        <w:jc w:val="left"/>
      </w:pPr>
      <w:r>
        <w:t>↓</w:t>
      </w:r>
    </w:p>
    <w:p>
      <w:pPr/>
      <w:r>
        <w:rPr>
          <w:rFonts w:ascii="Liberation Sans" w:hAnsi="Liberation Sans"/>
          <w:sz w:val="21"/>
        </w:rPr>
        <w:t>лучший matching</w:t>
      </w:r>
    </w:p>
    <w:p>
      <w:pPr>
        <w:pStyle w:val="CanonArrow"/>
        <w:spacing w:before="0" w:after="0"/>
        <w:ind w:left="454"/>
        <w:jc w:val="left"/>
      </w:pPr>
      <w:r>
        <w:t>↓</w:t>
      </w:r>
    </w:p>
    <w:p>
      <w:pPr/>
      <w:r>
        <w:rPr>
          <w:rFonts w:ascii="Liberation Sans" w:hAnsi="Liberation Sans"/>
          <w:sz w:val="21"/>
        </w:rPr>
        <w:t>больше клиентов</w:t>
      </w:r>
    </w:p>
    <w:p>
      <w:pPr>
        <w:pStyle w:val="CanonArrow"/>
        <w:spacing w:before="0" w:after="0"/>
        <w:ind w:left="454"/>
        <w:jc w:val="left"/>
      </w:pPr>
      <w:r>
        <w:t>↓</w:t>
      </w:r>
    </w:p>
    <w:p>
      <w:pPr/>
      <w:r>
        <w:rPr>
          <w:rFonts w:ascii="Liberation Sans" w:hAnsi="Liberation Sans"/>
          <w:sz w:val="21"/>
        </w:rPr>
        <w:t>больше специалистов</w:t>
      </w:r>
    </w:p>
    <w:p>
      <w:pPr>
        <w:pStyle w:val="SectionHeading"/>
      </w:pPr>
      <w:r>
        <w:t>158. Главный EdTech flywheel</w:t>
      </w:r>
    </w:p>
    <w:p>
      <w:pPr/>
      <w:r>
        <w:rPr>
          <w:rFonts w:ascii="Liberation Sans" w:hAnsi="Liberation Sans"/>
          <w:sz w:val="21"/>
        </w:rPr>
        <w:t>спрос</w:t>
      </w:r>
    </w:p>
    <w:p>
      <w:pPr>
        <w:pStyle w:val="CanonArrow"/>
        <w:spacing w:before="0" w:after="0"/>
        <w:ind w:left="454"/>
        <w:jc w:val="left"/>
      </w:pPr>
      <w:r>
        <w:t>↓</w:t>
      </w:r>
    </w:p>
    <w:p>
      <w:pPr/>
      <w:r>
        <w:rPr>
          <w:rFonts w:ascii="Liberation Sans" w:hAnsi="Liberation Sans"/>
          <w:sz w:val="21"/>
        </w:rPr>
        <w:t>дефицит компетенции</w:t>
      </w:r>
    </w:p>
    <w:p>
      <w:pPr>
        <w:pStyle w:val="CanonArrow"/>
        <w:spacing w:before="0" w:after="0"/>
        <w:ind w:left="454"/>
        <w:jc w:val="left"/>
      </w:pPr>
      <w:r>
        <w:t>↓</w:t>
      </w:r>
    </w:p>
    <w:p>
      <w:pPr/>
      <w:r>
        <w:rPr>
          <w:rFonts w:ascii="Liberation Sans" w:hAnsi="Liberation Sans"/>
          <w:sz w:val="21"/>
        </w:rPr>
        <w:t>курс</w:t>
      </w:r>
    </w:p>
    <w:p>
      <w:pPr>
        <w:pStyle w:val="CanonArrow"/>
        <w:spacing w:before="0" w:after="0"/>
        <w:ind w:left="454"/>
        <w:jc w:val="left"/>
      </w:pPr>
      <w:r>
        <w:t>↓</w:t>
      </w:r>
    </w:p>
    <w:p>
      <w:pPr/>
      <w:r>
        <w:rPr>
          <w:rFonts w:ascii="Liberation Sans" w:hAnsi="Liberation Sans"/>
          <w:sz w:val="21"/>
        </w:rPr>
        <w:t>новая компетенция</w:t>
      </w:r>
    </w:p>
    <w:p>
      <w:pPr>
        <w:pStyle w:val="CanonArrow"/>
        <w:spacing w:before="0" w:after="0"/>
        <w:ind w:left="454"/>
        <w:jc w:val="left"/>
      </w:pPr>
      <w:r>
        <w:t>↓</w:t>
      </w:r>
    </w:p>
    <w:p>
      <w:pPr/>
      <w:r>
        <w:rPr>
          <w:rFonts w:ascii="Liberation Sans" w:hAnsi="Liberation Sans"/>
          <w:sz w:val="21"/>
        </w:rPr>
        <w:t>доступ к заказам</w:t>
      </w:r>
    </w:p>
    <w:p>
      <w:pPr>
        <w:pStyle w:val="CanonArrow"/>
        <w:spacing w:before="0" w:after="0"/>
        <w:ind w:left="454"/>
        <w:jc w:val="left"/>
      </w:pPr>
      <w:r>
        <w:t>↓</w:t>
      </w:r>
    </w:p>
    <w:p>
      <w:pPr/>
      <w:r>
        <w:rPr>
          <w:rFonts w:ascii="Liberation Sans" w:hAnsi="Liberation Sans"/>
          <w:sz w:val="21"/>
        </w:rPr>
        <w:t>доход специалиста</w:t>
      </w:r>
    </w:p>
    <w:p>
      <w:pPr>
        <w:pStyle w:val="CanonArrow"/>
        <w:spacing w:before="0" w:after="0"/>
        <w:ind w:left="454"/>
        <w:jc w:val="left"/>
      </w:pPr>
      <w:r>
        <w:t>↓</w:t>
      </w:r>
    </w:p>
    <w:p>
      <w:pPr/>
      <w:r>
        <w:rPr>
          <w:rFonts w:ascii="Liberation Sans" w:hAnsi="Liberation Sans"/>
          <w:sz w:val="21"/>
        </w:rPr>
        <w:t>обучение</w:t>
      </w:r>
    </w:p>
    <w:p>
      <w:pPr>
        <w:pStyle w:val="SectionHeading"/>
      </w:pPr>
      <w:r>
        <w:t>159. Главный клиентский flywheel</w:t>
      </w:r>
    </w:p>
    <w:p>
      <w:pPr/>
      <w:r>
        <w:rPr>
          <w:rFonts w:ascii="Liberation Sans" w:hAnsi="Liberation Sans"/>
          <w:sz w:val="21"/>
        </w:rPr>
        <w:t>AI / content</w:t>
      </w:r>
    </w:p>
    <w:p>
      <w:pPr>
        <w:pStyle w:val="CanonArrow"/>
        <w:spacing w:before="0" w:after="0"/>
        <w:ind w:left="454"/>
        <w:jc w:val="left"/>
      </w:pPr>
      <w:r>
        <w:t>↓</w:t>
      </w:r>
    </w:p>
    <w:p>
      <w:pPr/>
      <w:r>
        <w:rPr>
          <w:rFonts w:ascii="Liberation Sans" w:hAnsi="Liberation Sans"/>
          <w:sz w:val="21"/>
        </w:rPr>
        <w:t>consultation</w:t>
      </w:r>
    </w:p>
    <w:p>
      <w:pPr>
        <w:pStyle w:val="CanonArrow"/>
        <w:spacing w:before="0" w:after="0"/>
        <w:ind w:left="454"/>
        <w:jc w:val="left"/>
      </w:pPr>
      <w:r>
        <w:t>↓</w:t>
      </w:r>
    </w:p>
    <w:p>
      <w:pPr/>
      <w:r>
        <w:rPr>
          <w:rFonts w:ascii="Liberation Sans" w:hAnsi="Liberation Sans"/>
          <w:sz w:val="21"/>
        </w:rPr>
        <w:t>journey</w:t>
      </w:r>
    </w:p>
    <w:p>
      <w:pPr>
        <w:pStyle w:val="CanonArrow"/>
        <w:spacing w:before="0" w:after="0"/>
        <w:ind w:left="454"/>
        <w:jc w:val="left"/>
      </w:pPr>
      <w:r>
        <w:t>↓</w:t>
      </w:r>
    </w:p>
    <w:p>
      <w:pPr/>
      <w:r>
        <w:rPr>
          <w:rFonts w:ascii="Liberation Sans" w:hAnsi="Liberation Sans"/>
          <w:sz w:val="21"/>
        </w:rPr>
        <w:t>group/course</w:t>
      </w:r>
    </w:p>
    <w:p>
      <w:pPr>
        <w:pStyle w:val="CanonArrow"/>
        <w:spacing w:before="0" w:after="0"/>
        <w:ind w:left="454"/>
        <w:jc w:val="left"/>
      </w:pPr>
      <w:r>
        <w:t>↓</w:t>
      </w:r>
    </w:p>
    <w:p>
      <w:pPr/>
      <w:r>
        <w:rPr>
          <w:rFonts w:ascii="Liberation Sans" w:hAnsi="Liberation Sans"/>
          <w:sz w:val="21"/>
        </w:rPr>
        <w:t>subscription</w:t>
      </w:r>
    </w:p>
    <w:p>
      <w:pPr>
        <w:pStyle w:val="CanonArrow"/>
        <w:spacing w:before="0" w:after="0"/>
        <w:ind w:left="454"/>
        <w:jc w:val="left"/>
      </w:pPr>
      <w:r>
        <w:t>↓</w:t>
      </w:r>
    </w:p>
    <w:p>
      <w:pPr/>
      <w:r>
        <w:rPr>
          <w:rFonts w:ascii="Liberation Sans" w:hAnsi="Liberation Sans"/>
          <w:sz w:val="21"/>
        </w:rPr>
        <w:t>repeat</w:t>
      </w:r>
    </w:p>
    <w:p>
      <w:pPr>
        <w:pStyle w:val="SectionHeading"/>
      </w:pPr>
      <w:r>
        <w:t>160. Главный специалистский flywheel</w:t>
      </w:r>
    </w:p>
    <w:p>
      <w:pPr/>
      <w:r>
        <w:rPr>
          <w:rFonts w:ascii="Liberation Sans" w:hAnsi="Liberation Sans"/>
          <w:sz w:val="21"/>
        </w:rPr>
        <w:t>Profile</w:t>
      </w:r>
    </w:p>
    <w:p>
      <w:pPr>
        <w:pStyle w:val="CanonArrow"/>
        <w:spacing w:before="0" w:after="0"/>
        <w:ind w:left="454"/>
        <w:jc w:val="left"/>
      </w:pPr>
      <w:r>
        <w:t>↓</w:t>
      </w:r>
    </w:p>
    <w:p>
      <w:pPr>
        <w:pStyle w:val="MiniHeading"/>
      </w:pPr>
      <w:r>
        <w:rPr>
          <w:rFonts w:ascii="Liberation Sans" w:hAnsi="Liberation Sans"/>
          <w:sz w:val="21"/>
        </w:rPr>
        <w:t>Marketplace</w:t>
      </w:r>
    </w:p>
    <w:p>
      <w:pPr>
        <w:pStyle w:val="CanonArrow"/>
        <w:spacing w:before="0" w:after="0"/>
        <w:ind w:left="454"/>
        <w:jc w:val="left"/>
      </w:pPr>
      <w:r>
        <w:t>↓</w:t>
      </w:r>
    </w:p>
    <w:p>
      <w:pPr/>
      <w:r>
        <w:rPr>
          <w:rFonts w:ascii="Liberation Sans" w:hAnsi="Liberation Sans"/>
          <w:sz w:val="21"/>
        </w:rPr>
        <w:t>Client</w:t>
      </w:r>
    </w:p>
    <w:p>
      <w:pPr>
        <w:pStyle w:val="CanonArrow"/>
        <w:spacing w:before="0" w:after="0"/>
        <w:ind w:left="454"/>
        <w:jc w:val="left"/>
      </w:pPr>
      <w:r>
        <w:t>↓</w:t>
      </w:r>
    </w:p>
    <w:p>
      <w:pPr/>
      <w:r>
        <w:rPr>
          <w:rFonts w:ascii="Liberation Sans" w:hAnsi="Liberation Sans"/>
          <w:sz w:val="21"/>
        </w:rPr>
        <w:t>Review</w:t>
      </w:r>
    </w:p>
    <w:p>
      <w:pPr>
        <w:pStyle w:val="CanonArrow"/>
        <w:spacing w:before="0" w:after="0"/>
        <w:ind w:left="454"/>
        <w:jc w:val="left"/>
      </w:pPr>
      <w:r>
        <w:t>↓</w:t>
      </w:r>
    </w:p>
    <w:p>
      <w:pPr/>
      <w:r>
        <w:rPr>
          <w:rFonts w:ascii="Liberation Sans" w:hAnsi="Liberation Sans"/>
          <w:sz w:val="21"/>
        </w:rPr>
        <w:t>Reputation</w:t>
      </w:r>
    </w:p>
    <w:p>
      <w:pPr>
        <w:pStyle w:val="CanonArrow"/>
        <w:spacing w:before="0" w:after="0"/>
        <w:ind w:left="454"/>
        <w:jc w:val="left"/>
      </w:pPr>
      <w:r>
        <w:t>↓</w:t>
      </w:r>
    </w:p>
    <w:p>
      <w:pPr/>
      <w:r>
        <w:rPr>
          <w:rFonts w:ascii="Liberation Sans" w:hAnsi="Liberation Sans"/>
          <w:sz w:val="21"/>
        </w:rPr>
        <w:t>More Clients</w:t>
      </w:r>
    </w:p>
    <w:p>
      <w:pPr>
        <w:pStyle w:val="CanonArrow"/>
        <w:spacing w:before="0" w:after="0"/>
        <w:ind w:left="454"/>
        <w:jc w:val="left"/>
      </w:pPr>
      <w:r>
        <w:t>↓</w:t>
      </w:r>
    </w:p>
    <w:p>
      <w:pPr/>
      <w:r>
        <w:rPr>
          <w:rFonts w:ascii="Liberation Sans" w:hAnsi="Liberation Sans"/>
          <w:sz w:val="21"/>
        </w:rPr>
        <w:t>Course</w:t>
      </w:r>
    </w:p>
    <w:p>
      <w:pPr>
        <w:pStyle w:val="CanonArrow"/>
        <w:spacing w:before="0" w:after="0"/>
        <w:ind w:left="454"/>
        <w:jc w:val="left"/>
      </w:pPr>
      <w:r>
        <w:t>↓</w:t>
      </w:r>
    </w:p>
    <w:p>
      <w:pPr/>
      <w:r>
        <w:rPr>
          <w:rFonts w:ascii="Liberation Sans" w:hAnsi="Liberation Sans"/>
          <w:sz w:val="21"/>
        </w:rPr>
        <w:t>Audience</w:t>
      </w:r>
    </w:p>
    <w:p>
      <w:pPr>
        <w:pStyle w:val="CanonArrow"/>
        <w:spacing w:before="0" w:after="0"/>
        <w:ind w:left="454"/>
        <w:jc w:val="left"/>
      </w:pPr>
      <w:r>
        <w:t>↓</w:t>
      </w:r>
    </w:p>
    <w:p>
      <w:pPr/>
      <w:r>
        <w:rPr>
          <w:rFonts w:ascii="Liberation Sans" w:hAnsi="Liberation Sans"/>
          <w:sz w:val="21"/>
        </w:rPr>
        <w:t>Subscription</w:t>
      </w:r>
    </w:p>
    <w:p>
      <w:pPr>
        <w:pStyle w:val="SectionHeading"/>
      </w:pPr>
      <w:r>
        <w:t>161. Главный moat</w:t>
      </w:r>
    </w:p>
    <w:p>
      <w:pPr/>
      <w:r>
        <w:rPr>
          <w:rFonts w:ascii="Liberation Sans" w:hAnsi="Liberation Sans"/>
          <w:sz w:val="21"/>
        </w:rPr>
        <w:t>Конкурент должен быть способен скопировать не страницу сайта, а одновременно:</w:t>
      </w:r>
    </w:p>
    <w:p>
      <w:pPr>
        <w:pStyle w:val="CanonBullet"/>
      </w:pPr>
      <w:r>
        <w:rPr>
          <w:b/>
        </w:rPr>
        <w:t xml:space="preserve">• </w:t>
      </w:r>
      <w:r>
        <w:rPr>
          <w:rFonts w:ascii="Liberation Sans" w:hAnsi="Liberation Sans"/>
          <w:sz w:val="21"/>
        </w:rPr>
        <w:t>Demand Graph;</w:t>
      </w:r>
    </w:p>
    <w:p>
      <w:pPr>
        <w:pStyle w:val="CanonBullet"/>
      </w:pPr>
      <w:r>
        <w:rPr>
          <w:b/>
        </w:rPr>
        <w:t xml:space="preserve">• </w:t>
      </w:r>
      <w:r>
        <w:rPr>
          <w:rFonts w:ascii="Liberation Sans" w:hAnsi="Liberation Sans"/>
          <w:sz w:val="21"/>
        </w:rPr>
        <w:t>Expertise Graph;</w:t>
      </w:r>
    </w:p>
    <w:p>
      <w:pPr>
        <w:pStyle w:val="CanonBullet"/>
      </w:pPr>
      <w:r>
        <w:rPr>
          <w:b/>
        </w:rPr>
        <w:t xml:space="preserve">• </w:t>
      </w:r>
      <w:r>
        <w:rPr>
          <w:rFonts w:ascii="Liberation Sans" w:hAnsi="Liberation Sans"/>
          <w:sz w:val="21"/>
        </w:rPr>
        <w:t>Relationship Graph;</w:t>
      </w:r>
    </w:p>
    <w:p>
      <w:pPr>
        <w:pStyle w:val="CanonBullet"/>
      </w:pPr>
      <w:r>
        <w:rPr>
          <w:b/>
        </w:rPr>
        <w:t xml:space="preserve">• </w:t>
      </w:r>
      <w:r>
        <w:rPr>
          <w:rFonts w:ascii="Liberation Sans" w:hAnsi="Liberation Sans"/>
          <w:sz w:val="21"/>
        </w:rPr>
        <w:t>Product Graph;</w:t>
      </w:r>
    </w:p>
    <w:p>
      <w:pPr>
        <w:pStyle w:val="CanonBullet"/>
      </w:pPr>
      <w:r>
        <w:rPr>
          <w:b/>
        </w:rPr>
        <w:t xml:space="preserve">• </w:t>
      </w:r>
      <w:r>
        <w:rPr>
          <w:rFonts w:ascii="Liberation Sans" w:hAnsi="Liberation Sans"/>
          <w:sz w:val="21"/>
        </w:rPr>
        <w:t>Trust Passport;</w:t>
      </w:r>
    </w:p>
    <w:p>
      <w:pPr>
        <w:pStyle w:val="CanonBullet"/>
      </w:pPr>
      <w:r>
        <w:rPr>
          <w:b/>
        </w:rPr>
        <w:t xml:space="preserve">• </w:t>
      </w:r>
      <w:r>
        <w:rPr>
          <w:rFonts w:ascii="Liberation Sans" w:hAnsi="Liberation Sans"/>
          <w:sz w:val="21"/>
        </w:rPr>
        <w:t>Match history;</w:t>
      </w:r>
    </w:p>
    <w:p>
      <w:pPr>
        <w:pStyle w:val="CanonBullet"/>
      </w:pPr>
      <w:r>
        <w:rPr>
          <w:b/>
        </w:rPr>
        <w:t xml:space="preserve">• </w:t>
      </w:r>
      <w:r>
        <w:rPr>
          <w:rFonts w:ascii="Liberation Sans" w:hAnsi="Liberation Sans"/>
          <w:sz w:val="21"/>
        </w:rPr>
        <w:t>Marketplace liquidity;</w:t>
      </w:r>
    </w:p>
    <w:p>
      <w:pPr>
        <w:pStyle w:val="CanonBullet"/>
      </w:pPr>
      <w:r>
        <w:rPr>
          <w:b/>
        </w:rPr>
        <w:t>• provider-neutral GrowthCRM/communications execution через Universal Connector Layer;</w:t>
      </w:r>
      <w:r>
        <w:rPr>
          <w:rFonts w:ascii="Liberation Sans" w:hAnsi="Liberation Sans"/>
          <w:sz w:val="21"/>
        </w:rPr>
      </w:r>
    </w:p>
    <w:p>
      <w:pPr>
        <w:pStyle w:val="CanonBullet"/>
      </w:pPr>
      <w:r>
        <w:rPr>
          <w:b/>
        </w:rPr>
        <w:t>• provider-neutral CommunicationProvider/live execution;</w:t>
      </w:r>
      <w:r>
        <w:rPr>
          <w:rFonts w:ascii="Liberation Sans" w:hAnsi="Liberation Sans"/>
          <w:sz w:val="21"/>
        </w:rPr>
      </w:r>
    </w:p>
    <w:p>
      <w:pPr>
        <w:pStyle w:val="CanonBullet"/>
      </w:pPr>
      <w:r>
        <w:rPr>
          <w:b/>
        </w:rPr>
        <w:t xml:space="preserve">• </w:t>
      </w:r>
      <w:r>
        <w:rPr>
          <w:rFonts w:ascii="Liberation Sans" w:hAnsi="Liberation Sans"/>
          <w:sz w:val="21"/>
        </w:rPr>
        <w:t>training → qualification → demand loop.</w:t>
      </w:r>
    </w:p>
    <w:p>
      <w:pPr/>
      <w:r>
        <w:rPr>
          <w:rFonts w:ascii="Liberation Sans" w:hAnsi="Liberation Sans"/>
          <w:sz w:val="21"/>
        </w:rPr>
        <w:t>Именно это должно становиться главным интеллектуальным активом APGIC.</w:t>
      </w:r>
    </w:p>
    <w:p>
      <w:pPr>
        <w:pStyle w:val="SectionHeading"/>
      </w:pPr>
      <w:r>
        <w:t>162. North Star</w:t>
      </w:r>
    </w:p>
    <w:p>
      <w:pPr>
        <w:pStyle w:val="MiniHeading"/>
      </w:pPr>
      <w:r>
        <w:rPr>
          <w:rFonts w:ascii="Liberation Sans" w:hAnsi="Liberation Sans"/>
          <w:sz w:val="21"/>
        </w:rPr>
        <w:t>APGIC успешен, когда:</w:t>
      </w:r>
    </w:p>
    <w:p>
      <w:pPr/>
      <w:r>
        <w:rPr>
          <w:rFonts w:ascii="Liberation Sans" w:hAnsi="Liberation Sans"/>
          <w:sz w:val="21"/>
        </w:rPr>
        <w:t>человек может своими словами рассказать, с чем пришёл;</w:t>
      </w:r>
    </w:p>
    <w:p>
      <w:pPr/>
      <w:r>
        <w:rPr>
          <w:rFonts w:ascii="Liberation Sans" w:hAnsi="Liberation Sans"/>
          <w:sz w:val="21"/>
        </w:rPr>
        <w:t>система понимает его потребность;</w:t>
      </w:r>
    </w:p>
    <w:p>
      <w:pPr/>
      <w:r>
        <w:rPr>
          <w:rFonts w:ascii="Liberation Sans" w:hAnsi="Liberation Sans"/>
          <w:sz w:val="21"/>
        </w:rPr>
        <w:t>показывает тех, кто действительно умеет с ней работать;</w:t>
      </w:r>
    </w:p>
    <w:p>
      <w:pPr/>
      <w:r>
        <w:rPr>
          <w:rFonts w:ascii="Liberation Sans" w:hAnsi="Liberation Sans"/>
          <w:sz w:val="21"/>
        </w:rPr>
        <w:t>человек видит реальные возможности каждого специалиста;</w:t>
      </w:r>
    </w:p>
    <w:p>
      <w:pPr/>
      <w:r>
        <w:rPr>
          <w:rFonts w:ascii="Liberation Sans" w:hAnsi="Liberation Sans"/>
          <w:sz w:val="21"/>
        </w:rPr>
        <w:t>выбирает специалиста;</w:t>
      </w:r>
    </w:p>
    <w:p>
      <w:pPr/>
      <w:r>
        <w:rPr>
          <w:rFonts w:ascii="Liberation Sans" w:hAnsi="Liberation Sans"/>
          <w:sz w:val="21"/>
        </w:rPr>
        <w:t>оплачивает;</w:t>
      </w:r>
    </w:p>
    <w:p>
      <w:pPr/>
      <w:r>
        <w:rPr>
          <w:rFonts w:ascii="Liberation Sans" w:hAnsi="Liberation Sans"/>
          <w:sz w:val="21"/>
        </w:rPr>
        <w:t>получает услугу;</w:t>
      </w:r>
    </w:p>
    <w:p>
      <w:pPr/>
      <w:r>
        <w:rPr>
          <w:rFonts w:ascii="Liberation Sans" w:hAnsi="Liberation Sans"/>
          <w:sz w:val="21"/>
        </w:rPr>
        <w:t>остаётся внутри экосистемы;</w:t>
      </w:r>
    </w:p>
    <w:p>
      <w:pPr>
        <w:pStyle w:val="MiniHeading"/>
      </w:pPr>
      <w:r>
        <w:rPr>
          <w:rFonts w:ascii="Liberation Sans" w:hAnsi="Liberation Sans"/>
          <w:sz w:val="21"/>
        </w:rPr>
        <w:t>а специалист:</w:t>
      </w:r>
    </w:p>
    <w:p>
      <w:pPr/>
      <w:r>
        <w:rPr>
          <w:rFonts w:ascii="Liberation Sans" w:hAnsi="Liberation Sans"/>
          <w:sz w:val="21"/>
        </w:rPr>
        <w:t>создаёт профессиональную страницу;</w:t>
      </w:r>
    </w:p>
    <w:p>
      <w:pPr/>
      <w:r>
        <w:rPr>
          <w:rFonts w:ascii="Liberation Sans" w:hAnsi="Liberation Sans"/>
          <w:sz w:val="21"/>
        </w:rPr>
        <w:t>подтверждает компетенции;</w:t>
      </w:r>
    </w:p>
    <w:p>
      <w:pPr/>
      <w:r>
        <w:rPr>
          <w:rFonts w:ascii="Liberation Sans" w:hAnsi="Liberation Sans"/>
          <w:sz w:val="21"/>
        </w:rPr>
        <w:t>получает клиентов;</w:t>
      </w:r>
    </w:p>
    <w:p>
      <w:pPr/>
      <w:r>
        <w:rPr>
          <w:rFonts w:ascii="Liberation Sans" w:hAnsi="Liberation Sans"/>
          <w:sz w:val="21"/>
        </w:rPr>
        <w:t>проводит консультации;</w:t>
      </w:r>
    </w:p>
    <w:p>
      <w:pPr/>
      <w:r>
        <w:rPr>
          <w:rFonts w:ascii="Liberation Sans" w:hAnsi="Liberation Sans"/>
          <w:sz w:val="21"/>
        </w:rPr>
        <w:t>продаёт курсы;</w:t>
      </w:r>
    </w:p>
    <w:p>
      <w:pPr/>
      <w:r>
        <w:rPr>
          <w:rFonts w:ascii="Liberation Sans" w:hAnsi="Liberation Sans"/>
          <w:sz w:val="21"/>
        </w:rPr>
        <w:t>публикует бесплатные материалы;</w:t>
      </w:r>
    </w:p>
    <w:p>
      <w:pPr/>
      <w:r>
        <w:rPr>
          <w:rFonts w:ascii="Liberation Sans" w:hAnsi="Liberation Sans"/>
          <w:sz w:val="21"/>
        </w:rPr>
        <w:t>создаёт группы и вебинары;</w:t>
      </w:r>
    </w:p>
    <w:p>
      <w:pPr/>
      <w:r>
        <w:rPr>
          <w:rFonts w:ascii="Liberation Sans" w:hAnsi="Liberation Sans"/>
          <w:sz w:val="21"/>
        </w:rPr>
        <w:t>развивает профессиональный рейтинг;</w:t>
      </w:r>
    </w:p>
    <w:p>
      <w:pPr/>
      <w:r>
        <w:rPr>
          <w:rFonts w:ascii="Liberation Sans" w:hAnsi="Liberation Sans"/>
          <w:sz w:val="21"/>
        </w:rPr>
        <w:t>использует ClientPlatform и UCR;</w:t>
      </w:r>
    </w:p>
    <w:p>
      <w:pPr/>
      <w:r>
        <w:rPr>
          <w:rFonts w:ascii="Liberation Sans" w:hAnsi="Liberation Sans"/>
          <w:sz w:val="21"/>
        </w:rPr>
        <w:t>зарабатывает больше вместе с APGIC.</w:t>
      </w:r>
    </w:p>
    <w:p>
      <w:pPr/>
      <w:r>
        <w:rPr>
          <w:rFonts w:ascii="Liberation Sans" w:hAnsi="Liberation Sans"/>
          <w:b w:val="0"/>
          <w:i w:val="0"/>
          <w:sz w:val="21"/>
        </w:rPr>
        <w:t>Клиент, который не готов говорить с человеком или не может получить живого специалиста прямо сейчас, должен иметь возможность сказать:</w:t>
      </w:r>
    </w:p>
    <w:p>
      <w:pPr/>
      <w:r>
        <w:rPr>
          <w:rFonts w:ascii="Liberation Sans" w:hAnsi="Liberation Sans"/>
          <w:b w:val="0"/>
          <w:i w:val="0"/>
          <w:sz w:val="21"/>
        </w:rPr>
        <w:t>«Я смог выбрать аватар, выговориться без давления и сам решить, хочу ли я потом перейти к живому специалисту и что именно ему передать».</w:t>
      </w:r>
    </w:p>
    <w:p>
      <w:pPr>
        <w:pStyle w:val="MiniHeading"/>
      </w:pPr>
      <w:r>
        <w:rPr>
          <w:rFonts w:ascii="Liberation Sans" w:hAnsi="Liberation Sans"/>
          <w:sz w:val="21"/>
        </w:rPr>
        <w:t>Центральная формула проекта остаётся неизменной:</w:t>
      </w:r>
    </w:p>
    <w:p>
      <w:pPr/>
      <w:r>
        <w:rPr>
          <w:rFonts w:ascii="Liberation Sans" w:hAnsi="Liberation Sans"/>
          <w:b/>
          <w:sz w:val="21"/>
        </w:rPr>
        <w:t>«С чем пришёл человек» ↔ «кто действительно умеет с этим работать».</w:t>
      </w:r>
    </w:p>
    <w:p>
      <w:pPr>
        <w:pStyle w:val="MiniHeading"/>
      </w:pPr>
      <w:r>
        <w:rPr>
          <w:rFonts w:ascii="Liberation Sans" w:hAnsi="Liberation Sans"/>
          <w:sz w:val="21"/>
        </w:rPr>
        <w:t>А новая формула профессиональной страницы:</w:t>
      </w:r>
    </w:p>
    <w:p>
      <w:pPr/>
      <w:r>
        <w:rPr>
          <w:rFonts w:ascii="Liberation Sans" w:hAnsi="Liberation Sans"/>
          <w:b/>
          <w:sz w:val="21"/>
        </w:rPr>
        <w:t>«Что специалист умеет» + «что подтверждено» + «что у него можно получить прямо сейчас».</w:t>
      </w:r>
    </w:p>
    <w:p>
      <w:r>
        <w:br w:type="page"/>
      </w:r>
    </w:p>
    <w:p>
      <w:pPr>
        <w:pStyle w:val="PartHeading"/>
      </w:pPr>
      <w:r>
        <w:t>ЧАСТЬ IX. GROWTH, DISTRIBUTION, SEO, PARTNERS И MARKETPLACE AUTOPILOT</w:t>
      </w:r>
    </w:p>
    <w:p>
      <w:pPr>
        <w:pStyle w:val="PartLead"/>
      </w:pPr>
      <w:r>
        <w:t>Органический рост, маркетинг, referral, SEO, live acquisition, партнёры, Academy, experiments и growth intelligence.</w:t>
      </w:r>
    </w:p>
    <w:p>
      <w:pPr>
        <w:pStyle w:val="SectionHeading"/>
      </w:pPr>
      <w:r>
        <w:t>163. APGIC Growth &amp; Distribution System</w:t>
      </w:r>
    </w:p>
    <w:p>
      <w:pPr/>
      <w:r>
        <w:rPr>
          <w:rFonts w:ascii="Liberation Sans" w:hAnsi="Liberation Sans"/>
          <w:b w:val="0"/>
          <w:i w:val="0"/>
          <w:sz w:val="21"/>
        </w:rPr>
        <w:t>APGIC должен развиваться не только как marketplace, но и как распределительная система, в которой каждый специалист, клиент, организация, партнёр, материал, продукт и live-событие способен становиться легитимным каналом привлечения следующего пользователя.</w:t>
      </w:r>
    </w:p>
    <w:p>
      <w:pPr/>
      <w:r>
        <w:rPr>
          <w:rFonts w:ascii="Liberation Sans" w:hAnsi="Liberation Sans"/>
          <w:b w:val="0"/>
          <w:i w:val="0"/>
          <w:sz w:val="21"/>
        </w:rPr>
        <w:t>Growth не является отдельным вторым продуктом и не имеет собственного источника бизнес-истины. Все коммерческие факты, qualification, matching, booking, order, payment, settlement, entitlement и trust остаются канонической ответственностью APGIC.</w:t>
      </w:r>
    </w:p>
    <w:p>
      <w:pPr>
        <w:pStyle w:val="MiniHeading"/>
      </w:pPr>
      <w:r>
        <w:rPr>
          <w:rFonts w:ascii="Liberation Sans" w:hAnsi="Liberation Sans"/>
          <w:b w:val="0"/>
          <w:i w:val="0"/>
          <w:sz w:val="21"/>
        </w:rPr>
        <w:t>Growth &amp; Distribution использует:</w:t>
      </w:r>
    </w:p>
    <w:p>
      <w:pPr>
        <w:pStyle w:val="CanonBullet"/>
      </w:pPr>
      <w:r>
        <w:rPr>
          <w:b/>
        </w:rPr>
        <w:t xml:space="preserve">• </w:t>
      </w:r>
      <w:r>
        <w:rPr>
          <w:rFonts w:ascii="Liberation Sans" w:hAnsi="Liberation Sans"/>
          <w:sz w:val="21"/>
        </w:rPr>
        <w:t>ClientPlatform — acquisition, CRM, attribution, communications, retention/reactivation и исполнение разрешённых growth-действий;</w:t>
      </w:r>
    </w:p>
    <w:p>
      <w:pPr>
        <w:pStyle w:val="CanonBullet"/>
      </w:pPr>
      <w:r>
        <w:rPr>
          <w:b/>
        </w:rPr>
        <w:t xml:space="preserve">• </w:t>
      </w:r>
      <w:r>
        <w:rPr>
          <w:rFonts w:ascii="Liberation Sans" w:hAnsi="Liberation Sans"/>
          <w:sz w:val="21"/>
        </w:rPr>
        <w:t>UCR — консультации, группы, вебинары, Q&amp;A и другие live-взаимодействия;</w:t>
      </w:r>
    </w:p>
    <w:p>
      <w:pPr>
        <w:pStyle w:val="CanonBullet"/>
      </w:pPr>
      <w:r>
        <w:rPr>
          <w:b/>
        </w:rPr>
        <w:t xml:space="preserve">• </w:t>
      </w:r>
      <w:r>
        <w:rPr>
          <w:rFonts w:ascii="Liberation Sans" w:hAnsi="Liberation Sans"/>
          <w:sz w:val="21"/>
        </w:rPr>
        <w:t>Virtual Persona Runtime — интерактивное присутствие, voice/avatar UX и публичные AI-представители при явных capability и safety-ограничениях;</w:t>
      </w:r>
    </w:p>
    <w:p>
      <w:pPr>
        <w:pStyle w:val="CanonBullet"/>
      </w:pPr>
      <w:r>
        <w:rPr>
          <w:b/>
        </w:rPr>
        <w:t xml:space="preserve">• </w:t>
      </w:r>
      <w:r>
        <w:rPr>
          <w:rFonts w:ascii="Liberation Sans" w:hAnsi="Liberation Sans"/>
          <w:sz w:val="21"/>
        </w:rPr>
        <w:t>BusinessAIOS — будущий слой management/growth intelligence, который может анализировать разрешённые business facts и предлагать или выпускать решения только в установленных границах.</w:t>
      </w:r>
    </w:p>
    <w:p>
      <w:pPr/>
      <w:r>
        <w:rPr>
          <w:rFonts w:ascii="Liberation Sans" w:hAnsi="Liberation Sans"/>
          <w:b w:val="0"/>
          <w:i w:val="0"/>
          <w:sz w:val="21"/>
        </w:rPr>
        <w:t>Цель слоя: увеличивать органическое распространение, снижать CAC, повышать activation, repeat rate, utilisation специалистов и долю дохода, приходящего без ручной продажи платформы.</w:t>
      </w:r>
    </w:p>
    <w:p>
      <w:pPr>
        <w:pStyle w:val="SectionHeading"/>
      </w:pPr>
      <w:r>
        <w:t>164. Происхождение клиента и различная экономика привлечения</w:t>
      </w:r>
    </w:p>
    <w:p>
      <w:pPr>
        <w:pStyle w:val="MiniHeading"/>
      </w:pPr>
      <w:r>
        <w:rPr>
          <w:rFonts w:ascii="Liberation Sans" w:hAnsi="Liberation Sans"/>
          <w:b w:val="0"/>
          <w:i w:val="0"/>
          <w:sz w:val="21"/>
        </w:rPr>
        <w:t>APGIC обязан различать как минимум два происхождения клиента:</w:t>
      </w:r>
    </w:p>
    <w:p>
      <w:pPr>
        <w:pStyle w:val="CanonBullet"/>
      </w:pPr>
      <w:r>
        <w:rPr>
          <w:b/>
        </w:rPr>
        <w:t xml:space="preserve">• </w:t>
      </w:r>
      <w:r>
        <w:rPr>
          <w:rFonts w:ascii="Liberation Sans" w:hAnsi="Liberation Sans"/>
          <w:sz w:val="21"/>
        </w:rPr>
        <w:t>MARKETPLACE_SOURCED — клиента привёл marketplace, реклама или распределительный контур APGIC;</w:t>
      </w:r>
    </w:p>
    <w:p>
      <w:pPr>
        <w:pStyle w:val="CanonBullet"/>
      </w:pPr>
      <w:r>
        <w:rPr>
          <w:b/>
        </w:rPr>
        <w:t xml:space="preserve">• </w:t>
      </w:r>
      <w:r>
        <w:rPr>
          <w:rFonts w:ascii="Liberation Sans" w:hAnsi="Liberation Sans"/>
          <w:sz w:val="21"/>
        </w:rPr>
        <w:t>SPECIALIST_SOURCED — специалист сам привёл клиента через собственную ссылку, QR, widget, сайт, соцсеть, рассылку или иной подтверждённый канал.</w:t>
      </w:r>
    </w:p>
    <w:p>
      <w:pPr/>
      <w:r>
        <w:rPr>
          <w:rFonts w:ascii="Liberation Sans" w:hAnsi="Liberation Sans"/>
          <w:b w:val="0"/>
          <w:i w:val="0"/>
          <w:sz w:val="21"/>
        </w:rPr>
        <w:t>Дополнительно могут существовать PARTNER_SOURCED, ORGANIZATION_SOURCED, REFERRAL_SOURCED, ORGANIC_SEARCH и другие versioned acquisition sources.</w:t>
      </w:r>
    </w:p>
    <w:p>
      <w:pPr/>
      <w:r>
        <w:rPr>
          <w:rFonts w:ascii="Liberation Sans" w:hAnsi="Liberation Sans"/>
          <w:b w:val="0"/>
          <w:i w:val="0"/>
          <w:sz w:val="21"/>
        </w:rPr>
        <w:t>Комиссионная модель может отличаться по происхождению клиента. Для SPECIALIST_SOURCED допустима существенно более низкая комиссия, поскольку APGIC в этом случае монетизирует инфраструктуру, а не полный acquisition.</w:t>
      </w:r>
    </w:p>
    <w:p>
      <w:pPr/>
      <w:r>
        <w:rPr>
          <w:rFonts w:ascii="Liberation Sans" w:hAnsi="Liberation Sans"/>
          <w:b w:val="0"/>
          <w:i w:val="0"/>
          <w:sz w:val="21"/>
        </w:rPr>
        <w:t>Происхождение клиента фиксируется в attribution spine и не может произвольно переписываться после покупки. Нельзя принимать business_id или specialist_id из непроверенной клиентской ссылки как доверенный tenant context.</w:t>
      </w:r>
    </w:p>
    <w:p>
      <w:pPr/>
      <w:r>
        <w:rPr>
          <w:rFonts w:ascii="Liberation Sans" w:hAnsi="Liberation Sans"/>
          <w:b w:val="0"/>
          <w:i w:val="0"/>
          <w:sz w:val="21"/>
        </w:rPr>
        <w:t>Цель: специалисту должно быть экономически рационально проводить через APGIC не только полученных от marketplace, но и собственных клиентов.</w:t>
      </w:r>
    </w:p>
    <w:p>
      <w:pPr>
        <w:pStyle w:val="SectionHeading"/>
      </w:pPr>
      <w:r>
        <w:t>165. Specialist Distribution Loop</w:t>
      </w:r>
    </w:p>
    <w:p>
      <w:pPr/>
      <w:r>
        <w:rPr>
          <w:rFonts w:ascii="Liberation Sans" w:hAnsi="Liberation Sans"/>
          <w:b w:val="0"/>
          <w:i w:val="0"/>
          <w:sz w:val="21"/>
        </w:rPr>
        <w:t>Каждый опубликованный специалист получает готовый набор распространения:</w:t>
      </w:r>
    </w:p>
    <w:p>
      <w:pPr>
        <w:pStyle w:val="CanonBullet"/>
      </w:pPr>
      <w:r>
        <w:rPr>
          <w:b/>
        </w:rPr>
        <w:t xml:space="preserve">• </w:t>
      </w:r>
      <w:r>
        <w:rPr>
          <w:rFonts w:ascii="Liberation Sans" w:hAnsi="Liberation Sans"/>
          <w:sz w:val="21"/>
        </w:rPr>
        <w:t>короткую публичную ссылку на профиль;</w:t>
      </w:r>
    </w:p>
    <w:p>
      <w:pPr>
        <w:pStyle w:val="CanonBullet"/>
      </w:pPr>
      <w:r>
        <w:rPr>
          <w:b/>
        </w:rPr>
        <w:t xml:space="preserve">• </w:t>
      </w:r>
      <w:r>
        <w:rPr>
          <w:rFonts w:ascii="Liberation Sans" w:hAnsi="Liberation Sans"/>
          <w:sz w:val="21"/>
        </w:rPr>
        <w:t>deep links на отдельную услугу, курс, группу, вебинар, пакет или ближайший свободный слот;</w:t>
      </w:r>
    </w:p>
    <w:p>
      <w:pPr>
        <w:pStyle w:val="CanonBullet"/>
      </w:pPr>
      <w:r>
        <w:rPr>
          <w:b/>
        </w:rPr>
        <w:t xml:space="preserve">• </w:t>
      </w:r>
      <w:r>
        <w:rPr>
          <w:rFonts w:ascii="Liberation Sans" w:hAnsi="Liberation Sans"/>
          <w:sz w:val="21"/>
        </w:rPr>
        <w:t>QR-коды для профиля и выбранных предложений;</w:t>
      </w:r>
    </w:p>
    <w:p>
      <w:pPr>
        <w:pStyle w:val="CanonBullet"/>
      </w:pPr>
      <w:r>
        <w:rPr>
          <w:b/>
        </w:rPr>
        <w:t xml:space="preserve">• </w:t>
      </w:r>
      <w:r>
        <w:rPr>
          <w:rFonts w:ascii="Liberation Sans" w:hAnsi="Liberation Sans"/>
          <w:sz w:val="21"/>
        </w:rPr>
        <w:t>Share Kit с готовыми карточками для Telegram, VK, MAX и других разрешённых каналов;</w:t>
      </w:r>
    </w:p>
    <w:p>
      <w:pPr>
        <w:pStyle w:val="CanonBullet"/>
      </w:pPr>
      <w:r>
        <w:rPr>
          <w:b/>
        </w:rPr>
        <w:t xml:space="preserve">• </w:t>
      </w:r>
      <w:r>
        <w:rPr>
          <w:rFonts w:ascii="Liberation Sans" w:hAnsi="Liberation Sans"/>
          <w:sz w:val="21"/>
        </w:rPr>
        <w:t>встраиваемые booking, product, event и trust widgets;</w:t>
      </w:r>
    </w:p>
    <w:p>
      <w:pPr>
        <w:pStyle w:val="CanonBullet"/>
      </w:pPr>
      <w:r>
        <w:rPr>
          <w:b/>
        </w:rPr>
        <w:t xml:space="preserve">• </w:t>
      </w:r>
      <w:r>
        <w:rPr>
          <w:rFonts w:ascii="Liberation Sans" w:hAnsi="Liberation Sans"/>
          <w:sz w:val="21"/>
        </w:rPr>
        <w:t>ссылки с first-party attribution и защитой от подмены tenant/business scope.</w:t>
      </w:r>
    </w:p>
    <w:p>
      <w:pPr/>
      <w:r>
        <w:rPr>
          <w:rFonts w:ascii="Liberation Sans" w:hAnsi="Liberation Sans"/>
          <w:b w:val="0"/>
          <w:i w:val="0"/>
          <w:sz w:val="21"/>
        </w:rPr>
        <w:t>Специалист публикует ссылку / widget / QR</w:t>
      </w:r>
    </w:p>
    <w:p>
      <w:pPr>
        <w:pStyle w:val="CanonArrow"/>
        <w:spacing w:before="0" w:after="0"/>
        <w:ind w:left="454"/>
        <w:jc w:val="left"/>
      </w:pPr>
      <w:r>
        <w:t>↓</w:t>
      </w:r>
    </w:p>
    <w:p>
      <w:pPr/>
      <w:r>
        <w:rPr>
          <w:rFonts w:ascii="Liberation Sans" w:hAnsi="Liberation Sans"/>
          <w:b w:val="0"/>
          <w:i w:val="0"/>
          <w:sz w:val="21"/>
        </w:rPr>
        <w:t>Пользователь получает пользу или видит предложение</w:t>
      </w:r>
    </w:p>
    <w:p>
      <w:pPr>
        <w:pStyle w:val="CanonArrow"/>
        <w:spacing w:before="0" w:after="0"/>
        <w:ind w:left="454"/>
        <w:jc w:val="left"/>
      </w:pPr>
      <w:r>
        <w:t>↓</w:t>
      </w:r>
    </w:p>
    <w:p>
      <w:pPr/>
      <w:r>
        <w:rPr>
          <w:rFonts w:ascii="Liberation Sans" w:hAnsi="Liberation Sans"/>
          <w:b w:val="0"/>
          <w:i w:val="0"/>
          <w:sz w:val="21"/>
        </w:rPr>
        <w:t>APGIC фиксирует acquisition touch</w:t>
      </w:r>
    </w:p>
    <w:p>
      <w:pPr>
        <w:pStyle w:val="CanonArrow"/>
        <w:spacing w:before="0" w:after="0"/>
        <w:ind w:left="454"/>
        <w:jc w:val="left"/>
      </w:pPr>
      <w:r>
        <w:t>↓</w:t>
      </w:r>
    </w:p>
    <w:p>
      <w:pPr/>
      <w:r>
        <w:rPr>
          <w:rFonts w:ascii="Liberation Sans" w:hAnsi="Liberation Sans"/>
          <w:b w:val="0"/>
          <w:i w:val="0"/>
          <w:sz w:val="21"/>
        </w:rPr>
        <w:t>Booking / purchase / follow</w:t>
      </w:r>
    </w:p>
    <w:p>
      <w:pPr>
        <w:pStyle w:val="CanonArrow"/>
        <w:spacing w:before="0" w:after="0"/>
        <w:ind w:left="454"/>
        <w:jc w:val="left"/>
      </w:pPr>
      <w:r>
        <w:t>↓</w:t>
      </w:r>
    </w:p>
    <w:p>
      <w:pPr/>
      <w:r>
        <w:rPr>
          <w:rFonts w:ascii="Liberation Sans" w:hAnsi="Liberation Sans"/>
          <w:b w:val="0"/>
          <w:i w:val="0"/>
          <w:sz w:val="21"/>
        </w:rPr>
        <w:t>Attribution → revenue outcome</w:t>
      </w:r>
    </w:p>
    <w:p>
      <w:pPr>
        <w:pStyle w:val="CanonArrow"/>
        <w:spacing w:before="0" w:after="0"/>
        <w:ind w:left="454"/>
        <w:jc w:val="left"/>
      </w:pPr>
      <w:r>
        <w:t>↓</w:t>
      </w:r>
    </w:p>
    <w:p>
      <w:pPr/>
      <w:r>
        <w:rPr>
          <w:rFonts w:ascii="Liberation Sans" w:hAnsi="Liberation Sans"/>
          <w:b w:val="0"/>
          <w:i w:val="0"/>
          <w:sz w:val="21"/>
        </w:rPr>
        <w:t>Специалист видит измеримый результат</w:t>
      </w:r>
    </w:p>
    <w:p>
      <w:pPr>
        <w:pStyle w:val="CanonArrow"/>
        <w:spacing w:before="0" w:after="0"/>
        <w:ind w:left="454"/>
        <w:jc w:val="left"/>
      </w:pPr>
      <w:r>
        <w:t>↓</w:t>
      </w:r>
    </w:p>
    <w:p>
      <w:pPr/>
      <w:r>
        <w:rPr>
          <w:rFonts w:ascii="Liberation Sans" w:hAnsi="Liberation Sans"/>
          <w:b w:val="0"/>
          <w:i w:val="0"/>
          <w:sz w:val="21"/>
        </w:rPr>
        <w:t>Специалист распространяет APGIC дальше</w:t>
      </w:r>
    </w:p>
    <w:p>
      <w:pPr>
        <w:pStyle w:val="SectionHeading"/>
      </w:pPr>
      <w:r>
        <w:t>166. APGIC Professional Home</w:t>
      </w:r>
    </w:p>
    <w:p>
      <w:pPr/>
      <w:r>
        <w:rPr>
          <w:rFonts w:ascii="Liberation Sans" w:hAnsi="Liberation Sans"/>
          <w:b w:val="0"/>
          <w:i w:val="0"/>
          <w:sz w:val="21"/>
        </w:rPr>
        <w:t>Публичная страница специалиста должна эволюционировать из карточки marketplace в его профессиональный дом: единую публичную точку для репутации, услуг, контента, записи, продуктов и live-активностей.</w:t>
      </w:r>
    </w:p>
    <w:p>
      <w:pPr>
        <w:pStyle w:val="MiniHeading"/>
      </w:pPr>
      <w:r>
        <w:rPr>
          <w:rFonts w:ascii="Liberation Sans" w:hAnsi="Liberation Sans"/>
          <w:b w:val="0"/>
          <w:i w:val="0"/>
          <w:sz w:val="21"/>
        </w:rPr>
        <w:t>Поддерживать:</w:t>
      </w:r>
    </w:p>
    <w:p>
      <w:pPr>
        <w:pStyle w:val="CanonBullet"/>
      </w:pPr>
      <w:r>
        <w:rPr>
          <w:b/>
        </w:rPr>
        <w:t xml:space="preserve">• </w:t>
      </w:r>
      <w:r>
        <w:rPr>
          <w:rFonts w:ascii="Liberation Sans" w:hAnsi="Liberation Sans"/>
          <w:sz w:val="21"/>
        </w:rPr>
        <w:t>канонический URL apgic.ru/specialist/&lt;slug&gt;;</w:t>
      </w:r>
    </w:p>
    <w:p>
      <w:pPr>
        <w:pStyle w:val="CanonBullet"/>
      </w:pPr>
      <w:r>
        <w:rPr>
          <w:b/>
        </w:rPr>
        <w:t xml:space="preserve">• </w:t>
      </w:r>
      <w:r>
        <w:rPr>
          <w:rFonts w:ascii="Liberation Sans" w:hAnsi="Liberation Sans"/>
          <w:sz w:val="21"/>
        </w:rPr>
        <w:t>опциональный subdomain специалиста;</w:t>
      </w:r>
    </w:p>
    <w:p>
      <w:pPr>
        <w:pStyle w:val="CanonBullet"/>
      </w:pPr>
      <w:r>
        <w:rPr>
          <w:b/>
        </w:rPr>
        <w:t xml:space="preserve">• </w:t>
      </w:r>
      <w:r>
        <w:rPr>
          <w:rFonts w:ascii="Liberation Sans" w:hAnsi="Liberation Sans"/>
          <w:sz w:val="21"/>
        </w:rPr>
        <w:t>опциональный custom domain/domain mapping после проверки владения доменом;</w:t>
      </w:r>
    </w:p>
    <w:p>
      <w:pPr>
        <w:pStyle w:val="CanonBullet"/>
      </w:pPr>
      <w:r>
        <w:rPr>
          <w:b/>
        </w:rPr>
        <w:t xml:space="preserve">• </w:t>
      </w:r>
      <w:r>
        <w:rPr>
          <w:rFonts w:ascii="Liberation Sans" w:hAnsi="Liberation Sans"/>
          <w:sz w:val="21"/>
        </w:rPr>
        <w:t>историю slug/redirect, чтобы ссылки не ломались после переименования;</w:t>
      </w:r>
    </w:p>
    <w:p>
      <w:pPr>
        <w:pStyle w:val="CanonBullet"/>
      </w:pPr>
      <w:r>
        <w:rPr>
          <w:b/>
        </w:rPr>
        <w:t xml:space="preserve">• </w:t>
      </w:r>
      <w:r>
        <w:rPr>
          <w:rFonts w:ascii="Liberation Sans" w:hAnsi="Liberation Sans"/>
          <w:sz w:val="21"/>
        </w:rPr>
        <w:t>персональный booking;</w:t>
      </w:r>
    </w:p>
    <w:p>
      <w:pPr>
        <w:pStyle w:val="CanonBullet"/>
      </w:pPr>
      <w:r>
        <w:rPr>
          <w:b/>
        </w:rPr>
        <w:t xml:space="preserve">• </w:t>
      </w:r>
      <w:r>
        <w:rPr>
          <w:rFonts w:ascii="Liberation Sans" w:hAnsi="Liberation Sans"/>
          <w:sz w:val="21"/>
        </w:rPr>
        <w:t>витрину консультаций, пакетов, курсов, групп, вебинаров и бесплатных материалов;</w:t>
      </w:r>
    </w:p>
    <w:p>
      <w:pPr>
        <w:pStyle w:val="CanonBullet"/>
      </w:pPr>
      <w:r>
        <w:rPr>
          <w:b/>
        </w:rPr>
        <w:t xml:space="preserve">• </w:t>
      </w:r>
      <w:r>
        <w:rPr>
          <w:rFonts w:ascii="Liberation Sans" w:hAnsi="Liberation Sans"/>
          <w:sz w:val="21"/>
        </w:rPr>
        <w:t>Trust Passport и подтверждённые компетенции;</w:t>
      </w:r>
    </w:p>
    <w:p>
      <w:pPr>
        <w:pStyle w:val="CanonBullet"/>
      </w:pPr>
      <w:r>
        <w:rPr>
          <w:b/>
        </w:rPr>
        <w:t xml:space="preserve">• </w:t>
      </w:r>
      <w:r>
        <w:rPr>
          <w:rFonts w:ascii="Liberation Sans" w:hAnsi="Liberation Sans"/>
          <w:sz w:val="21"/>
        </w:rPr>
        <w:t>follow/subscribe;</w:t>
      </w:r>
    </w:p>
    <w:p>
      <w:pPr>
        <w:pStyle w:val="CanonBullet"/>
      </w:pPr>
      <w:r>
        <w:rPr>
          <w:b/>
        </w:rPr>
        <w:t xml:space="preserve">• </w:t>
      </w:r>
      <w:r>
        <w:rPr>
          <w:rFonts w:ascii="Liberation Sans" w:hAnsi="Liberation Sans"/>
          <w:sz w:val="21"/>
        </w:rPr>
        <w:t>Share Kit и встраиваемые widgets;</w:t>
      </w:r>
    </w:p>
    <w:p>
      <w:pPr>
        <w:pStyle w:val="CanonBullet"/>
      </w:pPr>
      <w:r>
        <w:rPr>
          <w:b/>
        </w:rPr>
        <w:t xml:space="preserve">• </w:t>
      </w:r>
      <w:r>
        <w:rPr>
          <w:rFonts w:ascii="Liberation Sans" w:hAnsi="Liberation Sans"/>
          <w:sz w:val="21"/>
        </w:rPr>
        <w:t>поисковую индексацию при прохождении Search Publication Gate.</w:t>
      </w:r>
    </w:p>
    <w:p>
      <w:pPr/>
      <w:r>
        <w:rPr>
          <w:rFonts w:ascii="Liberation Sans" w:hAnsi="Liberation Sans"/>
          <w:b w:val="0"/>
          <w:i w:val="0"/>
          <w:sz w:val="21"/>
        </w:rPr>
        <w:t>Custom domain меняет presentation, но не создаёт отдельный backend, tenant brain или независимый источник booking/payment truth.</w:t>
      </w:r>
    </w:p>
    <w:p>
      <w:pPr>
        <w:pStyle w:val="SectionHeading"/>
      </w:pPr>
      <w:r>
        <w:t>167. Нулевой барьер входа специалиста</w:t>
      </w:r>
    </w:p>
    <w:p>
      <w:pPr/>
      <w:r>
        <w:rPr>
          <w:rFonts w:ascii="Liberation Sans" w:hAnsi="Liberation Sans"/>
          <w:b w:val="0"/>
          <w:i w:val="0"/>
          <w:sz w:val="21"/>
        </w:rPr>
        <w:t>Для массового supply acquisition должен существовать бесплатный или условно-бесплатный базовый профессиональный профиль, чтобы специалист мог увидеть ценность до покупки SaaS-плана.</w:t>
      </w:r>
    </w:p>
    <w:p>
      <w:pPr>
        <w:pStyle w:val="MiniHeading"/>
      </w:pPr>
      <w:r>
        <w:rPr>
          <w:rFonts w:ascii="Liberation Sans" w:hAnsi="Liberation Sans"/>
          <w:b w:val="0"/>
          <w:i w:val="0"/>
          <w:sz w:val="21"/>
        </w:rPr>
        <w:t>Базовый уровень может включать:</w:t>
      </w:r>
    </w:p>
    <w:p>
      <w:pPr>
        <w:pStyle w:val="CanonBullet"/>
      </w:pPr>
      <w:r>
        <w:rPr>
          <w:b/>
        </w:rPr>
        <w:t xml:space="preserve">• </w:t>
      </w:r>
      <w:r>
        <w:rPr>
          <w:rFonts w:ascii="Liberation Sans" w:hAnsi="Liberation Sans"/>
          <w:sz w:val="21"/>
        </w:rPr>
        <w:t>публичную страницу;</w:t>
      </w:r>
    </w:p>
    <w:p>
      <w:pPr>
        <w:pStyle w:val="CanonBullet"/>
      </w:pPr>
      <w:r>
        <w:rPr>
          <w:b/>
        </w:rPr>
        <w:t xml:space="preserve">• </w:t>
      </w:r>
      <w:r>
        <w:rPr>
          <w:rFonts w:ascii="Liberation Sans" w:hAnsi="Liberation Sans"/>
          <w:sz w:val="21"/>
        </w:rPr>
        <w:t>Trust Passport;</w:t>
      </w:r>
    </w:p>
    <w:p>
      <w:pPr>
        <w:pStyle w:val="CanonBullet"/>
      </w:pPr>
      <w:r>
        <w:rPr>
          <w:b/>
        </w:rPr>
        <w:t xml:space="preserve">• </w:t>
      </w:r>
      <w:r>
        <w:rPr>
          <w:rFonts w:ascii="Liberation Sans" w:hAnsi="Liberation Sans"/>
          <w:sz w:val="21"/>
        </w:rPr>
        <w:t>ограниченное число услуг/продуктов;</w:t>
      </w:r>
    </w:p>
    <w:p>
      <w:pPr>
        <w:pStyle w:val="CanonBullet"/>
      </w:pPr>
      <w:r>
        <w:rPr>
          <w:b/>
        </w:rPr>
        <w:t xml:space="preserve">• </w:t>
      </w:r>
      <w:r>
        <w:rPr>
          <w:rFonts w:ascii="Liberation Sans" w:hAnsi="Liberation Sans"/>
          <w:sz w:val="21"/>
        </w:rPr>
        <w:t>базовый календарь/booking;</w:t>
      </w:r>
    </w:p>
    <w:p>
      <w:pPr>
        <w:pStyle w:val="CanonBullet"/>
      </w:pPr>
      <w:r>
        <w:rPr>
          <w:b/>
        </w:rPr>
        <w:t xml:space="preserve">• </w:t>
      </w:r>
      <w:r>
        <w:rPr>
          <w:rFonts w:ascii="Liberation Sans" w:hAnsi="Liberation Sans"/>
          <w:sz w:val="21"/>
        </w:rPr>
        <w:t>Share Kit и QR;</w:t>
      </w:r>
    </w:p>
    <w:p>
      <w:pPr>
        <w:pStyle w:val="CanonBullet"/>
      </w:pPr>
      <w:r>
        <w:rPr>
          <w:b/>
        </w:rPr>
        <w:t xml:space="preserve">• </w:t>
      </w:r>
      <w:r>
        <w:rPr>
          <w:rFonts w:ascii="Liberation Sans" w:hAnsi="Liberation Sans"/>
          <w:sz w:val="21"/>
        </w:rPr>
        <w:t>органическую доступность в marketplace после Qualification Gate;</w:t>
      </w:r>
    </w:p>
    <w:p>
      <w:pPr>
        <w:pStyle w:val="CanonBullet"/>
      </w:pPr>
      <w:r>
        <w:rPr>
          <w:b/>
        </w:rPr>
        <w:t xml:space="preserve">• </w:t>
      </w:r>
      <w:r>
        <w:rPr>
          <w:rFonts w:ascii="Liberation Sans" w:hAnsi="Liberation Sans"/>
          <w:sz w:val="21"/>
        </w:rPr>
        <w:t>базовую аналитику.</w:t>
      </w:r>
    </w:p>
    <w:p>
      <w:pPr/>
      <w:r>
        <w:rPr>
          <w:rFonts w:ascii="Liberation Sans" w:hAnsi="Liberation Sans"/>
          <w:b w:val="0"/>
          <w:i w:val="0"/>
          <w:sz w:val="21"/>
        </w:rPr>
        <w:t>Resident/Pro-уровни могут расширять ClientPlatform, UCR, AI, аналитику, marketing automation, custom domain, advanced widgets, duty mode и снижать комиссию.</w:t>
      </w:r>
    </w:p>
    <w:p>
      <w:pPr/>
      <w:r>
        <w:rPr>
          <w:rFonts w:ascii="Liberation Sans" w:hAnsi="Liberation Sans"/>
          <w:b w:val="0"/>
          <w:i w:val="0"/>
          <w:sz w:val="21"/>
        </w:rPr>
        <w:t>Покупка тарифа не может покупать квалификацию, Expert status или право работать с неподтверждённым запросом.</w:t>
      </w:r>
    </w:p>
    <w:p>
      <w:pPr>
        <w:pStyle w:val="SectionHeading"/>
      </w:pPr>
      <w:r>
        <w:t>168. Specialist Launch Wizard</w:t>
      </w:r>
    </w:p>
    <w:p>
      <w:pPr/>
      <w:r>
        <w:rPr>
          <w:rFonts w:ascii="Liberation Sans" w:hAnsi="Liberation Sans"/>
          <w:b w:val="0"/>
          <w:i w:val="0"/>
          <w:sz w:val="21"/>
        </w:rPr>
        <w:t>После регистрации специалист не должен оставаться с пустым кабинетом. APGIC формирует персональный Launch Plan.</w:t>
      </w:r>
    </w:p>
    <w:p>
      <w:pPr>
        <w:pStyle w:val="MiniHeading"/>
      </w:pPr>
      <w:r>
        <w:rPr>
          <w:rFonts w:ascii="Liberation Sans" w:hAnsi="Liberation Sans"/>
          <w:b w:val="0"/>
          <w:i w:val="0"/>
          <w:sz w:val="21"/>
        </w:rPr>
        <w:t>Пример:</w:t>
      </w:r>
    </w:p>
    <w:p>
      <w:pPr/>
      <w:r>
        <w:rPr>
          <w:rFonts w:ascii="Liberation Sans" w:hAnsi="Liberation Sans"/>
          <w:b w:val="0"/>
          <w:i w:val="0"/>
          <w:sz w:val="21"/>
        </w:rPr>
        <w:t>Профиль готов к привлечению клиентов на 64%</w:t>
      </w:r>
    </w:p>
    <w:p>
      <w:pPr>
        <w:pStyle w:val="CanonBullet"/>
      </w:pPr>
      <w:r>
        <w:rPr>
          <w:b/>
        </w:rPr>
        <w:t xml:space="preserve">• </w:t>
      </w:r>
      <w:r>
        <w:rPr>
          <w:rFonts w:ascii="Liberation Sans" w:hAnsi="Liberation Sans"/>
          <w:sz w:val="21"/>
        </w:rPr>
        <w:t>загрузите документы;</w:t>
      </w:r>
    </w:p>
    <w:p>
      <w:pPr>
        <w:pStyle w:val="CanonBullet"/>
      </w:pPr>
      <w:r>
        <w:rPr>
          <w:b/>
        </w:rPr>
        <w:t xml:space="preserve">• </w:t>
      </w:r>
      <w:r>
        <w:rPr>
          <w:rFonts w:ascii="Liberation Sans" w:hAnsi="Liberation Sans"/>
          <w:sz w:val="21"/>
        </w:rPr>
        <w:t>подключите календарь;</w:t>
      </w:r>
    </w:p>
    <w:p>
      <w:pPr>
        <w:pStyle w:val="CanonBullet"/>
      </w:pPr>
      <w:r>
        <w:rPr>
          <w:b/>
        </w:rPr>
        <w:t xml:space="preserve">• </w:t>
      </w:r>
      <w:r>
        <w:rPr>
          <w:rFonts w:ascii="Liberation Sans" w:hAnsi="Liberation Sans"/>
          <w:sz w:val="21"/>
        </w:rPr>
        <w:t>добавьте видеоприветствие;</w:t>
      </w:r>
    </w:p>
    <w:p>
      <w:pPr>
        <w:pStyle w:val="CanonBullet"/>
      </w:pPr>
      <w:r>
        <w:rPr>
          <w:b/>
        </w:rPr>
        <w:t xml:space="preserve">• </w:t>
      </w:r>
      <w:r>
        <w:rPr>
          <w:rFonts w:ascii="Liberation Sans" w:hAnsi="Liberation Sans"/>
          <w:sz w:val="21"/>
        </w:rPr>
        <w:t>опубликуйте хотя бы один бесплатный материал;</w:t>
      </w:r>
    </w:p>
    <w:p>
      <w:pPr>
        <w:pStyle w:val="CanonBullet"/>
      </w:pPr>
      <w:r>
        <w:rPr>
          <w:b/>
        </w:rPr>
        <w:t xml:space="preserve">• </w:t>
      </w:r>
      <w:r>
        <w:rPr>
          <w:rFonts w:ascii="Liberation Sans" w:hAnsi="Liberation Sans"/>
          <w:sz w:val="21"/>
        </w:rPr>
        <w:t>откройте актуальные слоты;</w:t>
      </w:r>
    </w:p>
    <w:p>
      <w:pPr>
        <w:pStyle w:val="CanonBullet"/>
      </w:pPr>
      <w:r>
        <w:rPr>
          <w:b/>
        </w:rPr>
        <w:t xml:space="preserve">• </w:t>
      </w:r>
      <w:r>
        <w:rPr>
          <w:rFonts w:ascii="Liberation Sans" w:hAnsi="Liberation Sans"/>
          <w:sz w:val="21"/>
        </w:rPr>
        <w:t>укажите ограничения «с чем не работаю»;</w:t>
      </w:r>
    </w:p>
    <w:p>
      <w:pPr>
        <w:pStyle w:val="CanonBullet"/>
      </w:pPr>
      <w:r>
        <w:rPr>
          <w:b/>
        </w:rPr>
        <w:t xml:space="preserve">• </w:t>
      </w:r>
      <w:r>
        <w:rPr>
          <w:rFonts w:ascii="Liberation Sans" w:hAnsi="Liberation Sans"/>
          <w:sz w:val="21"/>
        </w:rPr>
        <w:t>настройте первый способ привлечения аудитории.</w:t>
      </w:r>
    </w:p>
    <w:p>
      <w:pPr/>
      <w:r>
        <w:rPr>
          <w:rFonts w:ascii="Liberation Sans" w:hAnsi="Liberation Sans"/>
          <w:b w:val="0"/>
          <w:i w:val="0"/>
          <w:sz w:val="21"/>
        </w:rPr>
        <w:t>Процент является UX-индикатором готовности и не должен подменять ExpertiseScore или обещать место в выдаче.</w:t>
      </w:r>
    </w:p>
    <w:p>
      <w:pPr/>
      <w:r>
        <w:rPr>
          <w:rFonts w:ascii="Liberation Sans" w:hAnsi="Liberation Sans"/>
          <w:b w:val="0"/>
          <w:i w:val="0"/>
          <w:sz w:val="21"/>
        </w:rPr>
        <w:t>CTA: «Запустить мою практику на APGIC».</w:t>
      </w:r>
    </w:p>
    <w:p>
      <w:pPr>
        <w:pStyle w:val="SectionHeading"/>
      </w:pPr>
      <w:r>
        <w:t>169. Specialist Marketing Autopilot через GrowthCRMProvider / reference: ClientPlatform</w:t>
      </w:r>
    </w:p>
    <w:p>
      <w:pPr>
        <w:pStyle w:val="MiniHeading"/>
      </w:pPr>
      <w:r>
        <w:rPr>
          <w:rFonts w:ascii="Liberation Sans" w:hAnsi="Liberation Sans"/>
          <w:b w:val="0"/>
          <w:i w:val="0"/>
          <w:sz w:val="21"/>
        </w:rPr>
        <w:t>В кабинете специалиста должна существовать goal-first функция:</w:t>
      </w:r>
    </w:p>
    <w:p>
      <w:pPr/>
      <w:r>
        <w:rPr>
          <w:rFonts w:ascii="Liberation Sans" w:hAnsi="Liberation Sans"/>
          <w:b/>
          <w:sz w:val="21"/>
        </w:rPr>
        <w:t>«Найти мне клиентов»</w:t>
      </w:r>
    </w:p>
    <w:p>
      <w:pPr/>
      <w:r>
        <w:rPr>
          <w:rFonts w:ascii="Liberation Sans" w:hAnsi="Liberation Sans"/>
          <w:b w:val="0"/>
          <w:i w:val="0"/>
          <w:sz w:val="21"/>
        </w:rPr>
        <w:t>Специалист формулирует бизнес-цель человеческим языком, например: «Хочу 5 новых клиентов по семейным отношениям, могу принимать по будням после 18:00, бюджет не более 12 000 ₽».</w:t>
      </w:r>
    </w:p>
    <w:p>
      <w:pPr/>
      <w:r>
        <w:rPr>
          <w:rFonts w:ascii="Liberation Sans" w:hAnsi="Liberation Sans"/>
          <w:b w:val="0"/>
          <w:i w:val="0"/>
          <w:sz w:val="21"/>
        </w:rPr>
        <w:t>APGIC передаёт в ClientPlatform только разрешённый бизнес-контекст: подтверждённые области, предложения, цены, географию, доступные слоты, capacity, brand policy и допустимые claims.</w:t>
      </w:r>
    </w:p>
    <w:p>
      <w:pPr/>
      <w:r>
        <w:rPr>
          <w:rFonts w:ascii="Liberation Sans" w:hAnsi="Liberation Sans"/>
          <w:b w:val="0"/>
          <w:i w:val="0"/>
          <w:sz w:val="21"/>
        </w:rPr>
        <w:t>ClientPlatform может подготовить рекламный/коммуникационный сценарий, но платный spend требует собственного согласия/AutomationPolicy и не может автоматически выводиться из желания «найти клиентов».</w:t>
      </w:r>
    </w:p>
    <w:p>
      <w:pPr/>
      <w:r>
        <w:rPr>
          <w:rFonts w:ascii="Liberation Sans" w:hAnsi="Liberation Sans"/>
          <w:b w:val="0"/>
          <w:i w:val="0"/>
          <w:sz w:val="21"/>
        </w:rPr>
        <w:t>Marketing Autopilot не имеет права рекламировать специалиста в области, не прошедшей Qualification Gate.</w:t>
      </w:r>
    </w:p>
    <w:p>
      <w:pPr>
        <w:pStyle w:val="SectionHeading"/>
      </w:pPr>
      <w:r>
        <w:t>170. Specialist Audience Engine</w:t>
      </w:r>
    </w:p>
    <w:p>
      <w:pPr/>
      <w:r>
        <w:rPr>
          <w:rFonts w:ascii="Liberation Sans" w:hAnsi="Liberation Sans"/>
          <w:b w:val="0"/>
          <w:i w:val="0"/>
          <w:sz w:val="21"/>
        </w:rPr>
        <w:t>Специалист должен иметь возможность легально подключать собственную аудиторию и превращать APGIC в операционную систему своей практики.</w:t>
      </w:r>
    </w:p>
    <w:p>
      <w:pPr>
        <w:pStyle w:val="MiniHeading"/>
      </w:pPr>
      <w:r>
        <w:rPr>
          <w:rFonts w:ascii="Liberation Sans" w:hAnsi="Liberation Sans"/>
          <w:b w:val="0"/>
          <w:i w:val="0"/>
          <w:sz w:val="21"/>
        </w:rPr>
        <w:t>Источники могут включать:</w:t>
      </w:r>
    </w:p>
    <w:p>
      <w:pPr>
        <w:pStyle w:val="CanonBullet"/>
      </w:pPr>
      <w:r>
        <w:rPr>
          <w:b/>
        </w:rPr>
        <w:t xml:space="preserve">• </w:t>
      </w:r>
      <w:r>
        <w:rPr>
          <w:rFonts w:ascii="Liberation Sans" w:hAnsi="Liberation Sans"/>
          <w:sz w:val="21"/>
        </w:rPr>
        <w:t>Telegram;</w:t>
      </w:r>
    </w:p>
    <w:p>
      <w:pPr>
        <w:pStyle w:val="CanonBullet"/>
      </w:pPr>
      <w:r>
        <w:rPr>
          <w:b/>
        </w:rPr>
        <w:t xml:space="preserve">• </w:t>
      </w:r>
      <w:r>
        <w:rPr>
          <w:rFonts w:ascii="Liberation Sans" w:hAnsi="Liberation Sans"/>
          <w:sz w:val="21"/>
        </w:rPr>
        <w:t>VK;</w:t>
      </w:r>
    </w:p>
    <w:p>
      <w:pPr>
        <w:pStyle w:val="CanonBullet"/>
      </w:pPr>
      <w:r>
        <w:rPr>
          <w:b/>
        </w:rPr>
        <w:t xml:space="preserve">• </w:t>
      </w:r>
      <w:r>
        <w:rPr>
          <w:rFonts w:ascii="Liberation Sans" w:hAnsi="Liberation Sans"/>
          <w:sz w:val="21"/>
        </w:rPr>
        <w:t>MAX;</w:t>
      </w:r>
    </w:p>
    <w:p>
      <w:pPr>
        <w:pStyle w:val="CanonBullet"/>
      </w:pPr>
      <w:r>
        <w:rPr>
          <w:b/>
        </w:rPr>
        <w:t xml:space="preserve">• </w:t>
      </w:r>
      <w:r>
        <w:rPr>
          <w:rFonts w:ascii="Liberation Sans" w:hAnsi="Liberation Sans"/>
          <w:sz w:val="21"/>
        </w:rPr>
        <w:t>собственный сайт и формы;</w:t>
      </w:r>
    </w:p>
    <w:p>
      <w:pPr>
        <w:pStyle w:val="CanonBullet"/>
      </w:pPr>
      <w:r>
        <w:rPr>
          <w:b/>
        </w:rPr>
        <w:t xml:space="preserve">• </w:t>
      </w:r>
      <w:r>
        <w:rPr>
          <w:rFonts w:ascii="Liberation Sans" w:hAnsi="Liberation Sans"/>
          <w:sz w:val="21"/>
        </w:rPr>
        <w:t>разрешённые email-контакты;</w:t>
      </w:r>
    </w:p>
    <w:p>
      <w:pPr>
        <w:pStyle w:val="CanonBullet"/>
      </w:pPr>
      <w:r>
        <w:rPr>
          <w:b/>
        </w:rPr>
        <w:t xml:space="preserve">• </w:t>
      </w:r>
      <w:r>
        <w:rPr>
          <w:rFonts w:ascii="Liberation Sans" w:hAnsi="Liberation Sans"/>
          <w:sz w:val="21"/>
        </w:rPr>
        <w:t>партнёрские источники;</w:t>
      </w:r>
    </w:p>
    <w:p>
      <w:pPr>
        <w:pStyle w:val="CanonBullet"/>
      </w:pPr>
      <w:r>
        <w:rPr>
          <w:b/>
        </w:rPr>
        <w:t xml:space="preserve">• </w:t>
      </w:r>
      <w:r>
        <w:rPr>
          <w:rFonts w:ascii="Liberation Sans" w:hAnsi="Liberation Sans"/>
          <w:sz w:val="21"/>
        </w:rPr>
        <w:t>ручной импорт только при наличии допустимого основания.</w:t>
      </w:r>
    </w:p>
    <w:p>
      <w:pPr/>
      <w:r>
        <w:rPr>
          <w:rFonts w:ascii="Liberation Sans" w:hAnsi="Liberation Sans"/>
          <w:b w:val="0"/>
          <w:i w:val="0"/>
          <w:sz w:val="21"/>
        </w:rPr>
        <w:t>ClientPlatform отвечает за channel execution, opt-out, cadence, retention/reactivation и follow-up; APGIC остаётся владельцем meaning событий: booking, consultation, course purchase, webinar attendance, entitlement и других доменных outcomes.</w:t>
      </w:r>
    </w:p>
    <w:p>
      <w:pPr>
        <w:pStyle w:val="MiniHeading"/>
      </w:pPr>
      <w:r>
        <w:rPr>
          <w:rFonts w:ascii="Liberation Sans" w:hAnsi="Liberation Sans"/>
          <w:b w:val="0"/>
          <w:i w:val="0"/>
          <w:sz w:val="21"/>
        </w:rPr>
        <w:t>Примеры actionable signals:</w:t>
      </w:r>
    </w:p>
    <w:p>
      <w:pPr>
        <w:pStyle w:val="CanonBullet"/>
      </w:pPr>
      <w:r>
        <w:rPr>
          <w:b/>
        </w:rPr>
        <w:t xml:space="preserve">• </w:t>
      </w:r>
      <w:r>
        <w:rPr>
          <w:rFonts w:ascii="Liberation Sans" w:hAnsi="Liberation Sans"/>
          <w:sz w:val="21"/>
        </w:rPr>
        <w:t>«15 клиентов без следующей записи»;</w:t>
      </w:r>
    </w:p>
    <w:p>
      <w:pPr>
        <w:pStyle w:val="CanonBullet"/>
      </w:pPr>
      <w:r>
        <w:rPr>
          <w:b/>
        </w:rPr>
        <w:t xml:space="preserve">• </w:t>
      </w:r>
      <w:r>
        <w:rPr>
          <w:rFonts w:ascii="Liberation Sans" w:hAnsi="Liberation Sans"/>
          <w:sz w:val="21"/>
        </w:rPr>
        <w:t>«7 пустых вечерних слотов»;</w:t>
      </w:r>
    </w:p>
    <w:p>
      <w:pPr>
        <w:pStyle w:val="CanonBullet"/>
      </w:pPr>
      <w:r>
        <w:rPr>
          <w:b/>
        </w:rPr>
        <w:t xml:space="preserve">• </w:t>
      </w:r>
      <w:r>
        <w:rPr>
          <w:rFonts w:ascii="Liberation Sans" w:hAnsi="Liberation Sans"/>
          <w:sz w:val="21"/>
        </w:rPr>
        <w:t>«83 участника вебинара не совершили следующего действия»;</w:t>
      </w:r>
    </w:p>
    <w:p>
      <w:pPr>
        <w:pStyle w:val="CanonBullet"/>
      </w:pPr>
      <w:r>
        <w:rPr>
          <w:b/>
        </w:rPr>
        <w:t xml:space="preserve">• </w:t>
      </w:r>
      <w:r>
        <w:rPr>
          <w:rFonts w:ascii="Liberation Sans" w:hAnsi="Liberation Sans"/>
          <w:sz w:val="21"/>
        </w:rPr>
        <w:t>«у курса есть выпускники, которым доступна консультация автора».</w:t>
      </w:r>
    </w:p>
    <w:p>
      <w:pPr>
        <w:pStyle w:val="SectionHeading"/>
      </w:pPr>
      <w:r>
        <w:t>171. Follow Specialist</w:t>
      </w:r>
    </w:p>
    <w:p>
      <w:pPr/>
      <w:r>
        <w:rPr>
          <w:rFonts w:ascii="Liberation Sans" w:hAnsi="Liberation Sans"/>
          <w:b w:val="0"/>
          <w:i w:val="0"/>
          <w:sz w:val="21"/>
        </w:rPr>
        <w:t>Пользователь должен иметь возможность подписаться на специалиста, не совершая немедленную покупку.</w:t>
      </w:r>
    </w:p>
    <w:p>
      <w:pPr>
        <w:pStyle w:val="MiniHeading"/>
      </w:pPr>
      <w:r>
        <w:rPr>
          <w:rFonts w:ascii="Liberation Sans" w:hAnsi="Liberation Sans"/>
          <w:b w:val="0"/>
          <w:i w:val="0"/>
          <w:sz w:val="21"/>
        </w:rPr>
        <w:t>События подписки могут давать разрешённые уведомления о:</w:t>
      </w:r>
    </w:p>
    <w:p>
      <w:pPr>
        <w:pStyle w:val="CanonBullet"/>
      </w:pPr>
      <w:r>
        <w:rPr>
          <w:b/>
        </w:rPr>
        <w:t xml:space="preserve">• </w:t>
      </w:r>
      <w:r>
        <w:rPr>
          <w:rFonts w:ascii="Liberation Sans" w:hAnsi="Liberation Sans"/>
          <w:sz w:val="21"/>
        </w:rPr>
        <w:t>новых бесплатных материалах;</w:t>
      </w:r>
    </w:p>
    <w:p>
      <w:pPr>
        <w:pStyle w:val="CanonBullet"/>
      </w:pPr>
      <w:r>
        <w:rPr>
          <w:b/>
        </w:rPr>
        <w:t xml:space="preserve">• </w:t>
      </w:r>
      <w:r>
        <w:rPr>
          <w:rFonts w:ascii="Liberation Sans" w:hAnsi="Liberation Sans"/>
          <w:sz w:val="21"/>
        </w:rPr>
        <w:t>новых слотах;</w:t>
      </w:r>
    </w:p>
    <w:p>
      <w:pPr>
        <w:pStyle w:val="CanonBullet"/>
      </w:pPr>
      <w:r>
        <w:rPr>
          <w:b/>
        </w:rPr>
        <w:t xml:space="preserve">• </w:t>
      </w:r>
      <w:r>
        <w:rPr>
          <w:rFonts w:ascii="Liberation Sans" w:hAnsi="Liberation Sans"/>
          <w:sz w:val="21"/>
        </w:rPr>
        <w:t>освободившемся месте раньше текущей записи;</w:t>
      </w:r>
    </w:p>
    <w:p>
      <w:pPr>
        <w:pStyle w:val="CanonBullet"/>
      </w:pPr>
      <w:r>
        <w:rPr>
          <w:b/>
        </w:rPr>
        <w:t xml:space="preserve">• </w:t>
      </w:r>
      <w:r>
        <w:rPr>
          <w:rFonts w:ascii="Liberation Sans" w:hAnsi="Liberation Sans"/>
          <w:sz w:val="21"/>
        </w:rPr>
        <w:t>новом вебинаре;</w:t>
      </w:r>
    </w:p>
    <w:p>
      <w:pPr>
        <w:pStyle w:val="CanonBullet"/>
      </w:pPr>
      <w:r>
        <w:rPr>
          <w:b/>
        </w:rPr>
        <w:t xml:space="preserve">• </w:t>
      </w:r>
      <w:r>
        <w:rPr>
          <w:rFonts w:ascii="Liberation Sans" w:hAnsi="Liberation Sans"/>
          <w:sz w:val="21"/>
        </w:rPr>
        <w:t>новой группе;</w:t>
      </w:r>
    </w:p>
    <w:p>
      <w:pPr>
        <w:pStyle w:val="CanonBullet"/>
      </w:pPr>
      <w:r>
        <w:rPr>
          <w:b/>
        </w:rPr>
        <w:t xml:space="preserve">• </w:t>
      </w:r>
      <w:r>
        <w:rPr>
          <w:rFonts w:ascii="Liberation Sans" w:hAnsi="Liberation Sans"/>
          <w:sz w:val="21"/>
        </w:rPr>
        <w:t>новом курсе;</w:t>
      </w:r>
    </w:p>
    <w:p>
      <w:pPr>
        <w:pStyle w:val="CanonBullet"/>
      </w:pPr>
      <w:r>
        <w:rPr>
          <w:b/>
        </w:rPr>
        <w:t xml:space="preserve">• </w:t>
      </w:r>
      <w:r>
        <w:rPr>
          <w:rFonts w:ascii="Liberation Sans" w:hAnsi="Liberation Sans"/>
          <w:sz w:val="21"/>
        </w:rPr>
        <w:t>изменении availability/duty при наличии пользовательского opt-in.</w:t>
      </w:r>
    </w:p>
    <w:p>
      <w:pPr/>
      <w:r>
        <w:rPr>
          <w:rFonts w:ascii="Liberation Sans" w:hAnsi="Liberation Sans"/>
          <w:b w:val="0"/>
          <w:i w:val="0"/>
          <w:sz w:val="21"/>
        </w:rPr>
        <w:t>Follow не даёт специалисту доступ к чувствительным данным клиента и не означает согласие на произвольный маркетинг.</w:t>
      </w:r>
    </w:p>
    <w:p>
      <w:pPr>
        <w:pStyle w:val="SectionHeading"/>
      </w:pPr>
      <w:r>
        <w:t>172. Referral Engine и APGIC Credits</w:t>
      </w:r>
    </w:p>
    <w:p>
      <w:pPr/>
      <w:r>
        <w:rPr>
          <w:rFonts w:ascii="Liberation Sans" w:hAnsi="Liberation Sans"/>
          <w:b w:val="0"/>
          <w:i w:val="0"/>
          <w:sz w:val="21"/>
        </w:rPr>
        <w:t>После состоявшейся и положительно оценённой покупки APGIC может предложить пользователю поделиться специалистом, продуктом или платформой.</w:t>
      </w:r>
    </w:p>
    <w:p>
      <w:pPr/>
      <w:r>
        <w:rPr>
          <w:rFonts w:ascii="Liberation Sans" w:hAnsi="Liberation Sans"/>
          <w:b w:val="0"/>
          <w:i w:val="0"/>
          <w:sz w:val="21"/>
        </w:rPr>
        <w:t>ReferralLink хранит referrer, target scope, campaign/policy version, срок действия и attribution token.</w:t>
      </w:r>
    </w:p>
    <w:p>
      <w:pPr/>
      <w:r>
        <w:rPr>
          <w:rFonts w:ascii="Liberation Sans" w:hAnsi="Liberation Sans"/>
          <w:b w:val="0"/>
          <w:i w:val="0"/>
          <w:sz w:val="21"/>
        </w:rPr>
        <w:t>Вознаграждение предпочтительно реализовывать через APGIC Credits, чтобы ценность оставалась внутри экосистемы.</w:t>
      </w:r>
    </w:p>
    <w:p>
      <w:pPr/>
      <w:r>
        <w:rPr>
          <w:rFonts w:ascii="Liberation Sans" w:hAnsi="Liberation Sans"/>
          <w:b w:val="0"/>
          <w:i w:val="0"/>
          <w:sz w:val="21"/>
        </w:rPr>
        <w:t>Credits могут использоваться только по утверждённым правилам Commerce Engine. Referral reward начисляется после квалифицирующего события, а не после одного клика/регистрации.</w:t>
      </w:r>
    </w:p>
    <w:p>
      <w:pPr/>
      <w:r>
        <w:rPr>
          <w:rFonts w:ascii="Liberation Sans" w:hAnsi="Liberation Sans"/>
          <w:b w:val="0"/>
          <w:i w:val="0"/>
          <w:sz w:val="21"/>
        </w:rPr>
        <w:t>Запрещены self-referral, циклические схемы, покупка отзывов и вознаграждение за заведомо ложные публичные рекомендации.</w:t>
      </w:r>
    </w:p>
    <w:p>
      <w:pPr>
        <w:pStyle w:val="SectionHeading"/>
      </w:pPr>
      <w:r>
        <w:t>173. Gifts как отдельный acquisition channel</w:t>
      </w:r>
    </w:p>
    <w:p>
      <w:pPr/>
      <w:r>
        <w:rPr>
          <w:rFonts w:ascii="Liberation Sans" w:hAnsi="Liberation Sans"/>
          <w:b w:val="0"/>
          <w:i w:val="0"/>
          <w:sz w:val="21"/>
        </w:rPr>
        <w:t>Gifts должны быть полноценным продуктовым контуром, а не дополнительной кнопкой.</w:t>
      </w:r>
    </w:p>
    <w:p>
      <w:pPr>
        <w:pStyle w:val="MiniHeading"/>
      </w:pPr>
      <w:r>
        <w:rPr>
          <w:rFonts w:ascii="Liberation Sans" w:hAnsi="Liberation Sans"/>
          <w:b w:val="0"/>
          <w:i w:val="0"/>
          <w:sz w:val="21"/>
        </w:rPr>
        <w:t>Поддерживать:</w:t>
      </w:r>
    </w:p>
    <w:p>
      <w:pPr>
        <w:pStyle w:val="CanonBullet"/>
      </w:pPr>
      <w:r>
        <w:rPr>
          <w:b/>
        </w:rPr>
        <w:t xml:space="preserve">• </w:t>
      </w:r>
      <w:r>
        <w:rPr>
          <w:rFonts w:ascii="Liberation Sans" w:hAnsi="Liberation Sans"/>
          <w:sz w:val="21"/>
        </w:rPr>
        <w:t>подарить консультацию конкретного специалиста;</w:t>
      </w:r>
    </w:p>
    <w:p>
      <w:pPr>
        <w:pStyle w:val="CanonBullet"/>
      </w:pPr>
      <w:r>
        <w:rPr>
          <w:b/>
        </w:rPr>
        <w:t xml:space="preserve">• </w:t>
      </w:r>
      <w:r>
        <w:rPr>
          <w:rFonts w:ascii="Liberation Sans" w:hAnsi="Liberation Sans"/>
          <w:sz w:val="21"/>
        </w:rPr>
        <w:t>подарить консультацию с самостоятельным выбором специалиста получателем;</w:t>
      </w:r>
    </w:p>
    <w:p>
      <w:pPr>
        <w:pStyle w:val="CanonBullet"/>
      </w:pPr>
      <w:r>
        <w:rPr>
          <w:b/>
        </w:rPr>
        <w:t xml:space="preserve">• </w:t>
      </w:r>
      <w:r>
        <w:rPr>
          <w:rFonts w:ascii="Liberation Sans" w:hAnsi="Liberation Sans"/>
          <w:sz w:val="21"/>
        </w:rPr>
        <w:t>подарить пакет;</w:t>
      </w:r>
    </w:p>
    <w:p>
      <w:pPr>
        <w:pStyle w:val="CanonBullet"/>
      </w:pPr>
      <w:r>
        <w:rPr>
          <w:b/>
        </w:rPr>
        <w:t xml:space="preserve">• </w:t>
      </w:r>
      <w:r>
        <w:rPr>
          <w:rFonts w:ascii="Liberation Sans" w:hAnsi="Liberation Sans"/>
          <w:sz w:val="21"/>
        </w:rPr>
        <w:t>подарить курс;</w:t>
      </w:r>
    </w:p>
    <w:p>
      <w:pPr>
        <w:pStyle w:val="CanonBullet"/>
      </w:pPr>
      <w:r>
        <w:rPr>
          <w:b/>
        </w:rPr>
        <w:t xml:space="preserve">• </w:t>
      </w:r>
      <w:r>
        <w:rPr>
          <w:rFonts w:ascii="Liberation Sans" w:hAnsi="Liberation Sans"/>
          <w:sz w:val="21"/>
        </w:rPr>
        <w:t>подарить группу/вебинар;</w:t>
      </w:r>
    </w:p>
    <w:p>
      <w:pPr>
        <w:pStyle w:val="CanonBullet"/>
      </w:pPr>
      <w:r>
        <w:rPr>
          <w:b/>
        </w:rPr>
        <w:t xml:space="preserve">• </w:t>
      </w:r>
      <w:r>
        <w:rPr>
          <w:rFonts w:ascii="Liberation Sans" w:hAnsi="Liberation Sans"/>
          <w:sz w:val="21"/>
        </w:rPr>
        <w:t>подарить APGIC subscription;</w:t>
      </w:r>
    </w:p>
    <w:p>
      <w:pPr>
        <w:pStyle w:val="CanonBullet"/>
      </w:pPr>
      <w:r>
        <w:rPr>
          <w:b/>
        </w:rPr>
        <w:t xml:space="preserve">• </w:t>
      </w:r>
      <w:r>
        <w:rPr>
          <w:rFonts w:ascii="Liberation Sans" w:hAnsi="Liberation Sans"/>
          <w:sz w:val="21"/>
        </w:rPr>
        <w:t>подарить APGIC Credits.</w:t>
      </w:r>
    </w:p>
    <w:p>
      <w:pPr/>
      <w:r>
        <w:rPr>
          <w:rFonts w:ascii="Liberation Sans" w:hAnsi="Liberation Sans"/>
          <w:b w:val="0"/>
          <w:i w:val="0"/>
          <w:sz w:val="21"/>
        </w:rPr>
        <w:t>Gift recipient создаёт собственную Identity и самостоятельно принимает условия. Даритель не получает доступ к выбору специалиста, содержанию консультации или дальнейшей истории получателя.</w:t>
      </w:r>
    </w:p>
    <w:p>
      <w:pPr>
        <w:pStyle w:val="SectionHeading"/>
      </w:pPr>
      <w:r>
        <w:t>174. Бесплатная ценность до регистрации</w:t>
      </w:r>
    </w:p>
    <w:p>
      <w:pPr/>
      <w:r>
        <w:rPr>
          <w:rFonts w:ascii="Liberation Sans" w:hAnsi="Liberation Sans"/>
          <w:b w:val="0"/>
          <w:i w:val="0"/>
          <w:sz w:val="21"/>
        </w:rPr>
        <w:t>Основной public acquisition flow не должен требовать регистрации до того, как пользователь увидел полезный результат.</w:t>
      </w:r>
    </w:p>
    <w:p>
      <w:pPr/>
      <w:r>
        <w:rPr>
          <w:rFonts w:ascii="Liberation Sans" w:hAnsi="Liberation Sans"/>
          <w:b w:val="0"/>
          <w:i w:val="0"/>
          <w:sz w:val="21"/>
        </w:rPr>
        <w:t>«Расскажите, что происходит»</w:t>
      </w:r>
    </w:p>
    <w:p>
      <w:pPr>
        <w:pStyle w:val="CanonArrow"/>
        <w:spacing w:before="0" w:after="0"/>
        <w:ind w:left="454"/>
        <w:jc w:val="left"/>
      </w:pPr>
      <w:r>
        <w:t>↓</w:t>
      </w:r>
    </w:p>
    <w:p>
      <w:pPr/>
      <w:r>
        <w:rPr>
          <w:rFonts w:ascii="Liberation Sans" w:hAnsi="Liberation Sans"/>
          <w:b w:val="0"/>
          <w:i w:val="0"/>
          <w:sz w:val="21"/>
        </w:rPr>
        <w:t>Semantic HelpIntent draft</w:t>
      </w:r>
    </w:p>
    <w:p>
      <w:pPr>
        <w:pStyle w:val="CanonArrow"/>
        <w:spacing w:before="0" w:after="0"/>
        <w:ind w:left="454"/>
        <w:jc w:val="left"/>
      </w:pPr>
      <w:r>
        <w:t>↓</w:t>
      </w:r>
    </w:p>
    <w:p>
      <w:pPr/>
      <w:r>
        <w:rPr>
          <w:rFonts w:ascii="Liberation Sans" w:hAnsi="Liberation Sans"/>
          <w:b w:val="0"/>
          <w:i w:val="0"/>
          <w:sz w:val="21"/>
        </w:rPr>
        <w:t>2–5 уточнений только при необходимости</w:t>
      </w:r>
    </w:p>
    <w:p>
      <w:pPr>
        <w:pStyle w:val="CanonArrow"/>
        <w:spacing w:before="0" w:after="0"/>
        <w:ind w:left="454"/>
        <w:jc w:val="left"/>
      </w:pPr>
      <w:r>
        <w:t>↓</w:t>
      </w:r>
    </w:p>
    <w:p>
      <w:pPr/>
      <w:r>
        <w:rPr>
          <w:rFonts w:ascii="Liberation Sans" w:hAnsi="Liberation Sans"/>
          <w:b w:val="0"/>
          <w:i w:val="0"/>
          <w:sz w:val="21"/>
        </w:rPr>
        <w:t>Подходящие направления / форматы</w:t>
      </w:r>
    </w:p>
    <w:p>
      <w:pPr>
        <w:pStyle w:val="CanonArrow"/>
        <w:spacing w:before="0" w:after="0"/>
        <w:ind w:left="454"/>
        <w:jc w:val="left"/>
      </w:pPr>
      <w:r>
        <w:t>↓</w:t>
      </w:r>
    </w:p>
    <w:p>
      <w:pPr/>
      <w:r>
        <w:rPr>
          <w:rFonts w:ascii="Liberation Sans" w:hAnsi="Liberation Sans"/>
          <w:b w:val="0"/>
          <w:i w:val="0"/>
          <w:sz w:val="21"/>
        </w:rPr>
        <w:t>Реальные подходящие специалисты / продукты / группы</w:t>
      </w:r>
    </w:p>
    <w:p>
      <w:pPr>
        <w:pStyle w:val="CanonArrow"/>
        <w:spacing w:before="0" w:after="0"/>
        <w:ind w:left="454"/>
        <w:jc w:val="left"/>
      </w:pPr>
      <w:r>
        <w:t>↓</w:t>
      </w:r>
    </w:p>
    <w:p>
      <w:pPr/>
      <w:r>
        <w:rPr>
          <w:rFonts w:ascii="Liberation Sans" w:hAnsi="Liberation Sans"/>
          <w:b w:val="0"/>
          <w:i w:val="0"/>
          <w:sz w:val="21"/>
        </w:rPr>
        <w:t>Цена, доступность, ближайшее время</w:t>
      </w:r>
    </w:p>
    <w:p>
      <w:pPr>
        <w:pStyle w:val="CanonArrow"/>
        <w:spacing w:before="0" w:after="0"/>
        <w:ind w:left="454"/>
        <w:jc w:val="left"/>
      </w:pPr>
      <w:r>
        <w:t>↓</w:t>
      </w:r>
    </w:p>
    <w:p>
      <w:pPr/>
      <w:r>
        <w:rPr>
          <w:rFonts w:ascii="Liberation Sans" w:hAnsi="Liberation Sans"/>
          <w:b w:val="0"/>
          <w:i w:val="0"/>
          <w:sz w:val="21"/>
        </w:rPr>
        <w:t>Регистрация только перед действием, которому действительно нужна Identity</w:t>
      </w:r>
    </w:p>
    <w:p>
      <w:pPr/>
      <w:r>
        <w:rPr>
          <w:rFonts w:ascii="Liberation Sans" w:hAnsi="Liberation Sans"/>
          <w:b w:val="0"/>
          <w:i w:val="0"/>
          <w:sz w:val="21"/>
        </w:rPr>
        <w:t>AI может помогать сформулировать запрос, но не ставит диагноз и не создаёт квалификационные факты специалиста.</w:t>
      </w:r>
    </w:p>
    <w:p>
      <w:pPr>
        <w:pStyle w:val="SectionHeading"/>
      </w:pPr>
      <w:r>
        <w:t>175. Public Utility Layer</w:t>
      </w:r>
    </w:p>
    <w:p>
      <w:pPr/>
      <w:r>
        <w:rPr>
          <w:rFonts w:ascii="Liberation Sans" w:hAnsi="Liberation Sans"/>
          <w:b w:val="0"/>
          <w:i w:val="0"/>
          <w:sz w:val="21"/>
        </w:rPr>
        <w:t>APGIC должен создавать бесплатные полезные инструменты, которые одновременно дают immediate value, создают органический спрос и ведут в marketplace.</w:t>
      </w:r>
    </w:p>
    <w:p>
      <w:pPr>
        <w:pStyle w:val="MiniHeading"/>
      </w:pPr>
      <w:r>
        <w:rPr>
          <w:rFonts w:ascii="Liberation Sans" w:hAnsi="Liberation Sans"/>
          <w:b w:val="0"/>
          <w:i w:val="0"/>
          <w:sz w:val="21"/>
        </w:rPr>
        <w:t>Примеры:</w:t>
      </w:r>
    </w:p>
    <w:p>
      <w:pPr>
        <w:pStyle w:val="CanonBullet"/>
      </w:pPr>
      <w:r>
        <w:rPr>
          <w:b/>
        </w:rPr>
        <w:t xml:space="preserve">• </w:t>
      </w:r>
      <w:r>
        <w:rPr>
          <w:rFonts w:ascii="Liberation Sans" w:hAnsi="Liberation Sans"/>
          <w:sz w:val="21"/>
        </w:rPr>
        <w:t>подбор подходящего типа специалиста;</w:t>
      </w:r>
    </w:p>
    <w:p>
      <w:pPr>
        <w:pStyle w:val="CanonBullet"/>
      </w:pPr>
      <w:r>
        <w:rPr>
          <w:b/>
        </w:rPr>
        <w:t xml:space="preserve">• </w:t>
      </w:r>
      <w:r>
        <w:rPr>
          <w:rFonts w:ascii="Liberation Sans" w:hAnsi="Liberation Sans"/>
          <w:sz w:val="21"/>
        </w:rPr>
        <w:t>поиск свободного специалиста сегодня;</w:t>
      </w:r>
    </w:p>
    <w:p>
      <w:pPr>
        <w:pStyle w:val="CanonBullet"/>
      </w:pPr>
      <w:r>
        <w:rPr>
          <w:b/>
        </w:rPr>
        <w:t xml:space="preserve">• </w:t>
      </w:r>
      <w:r>
        <w:rPr>
          <w:rFonts w:ascii="Liberation Sans" w:hAnsi="Liberation Sans"/>
          <w:sz w:val="21"/>
        </w:rPr>
        <w:t>поиск по формату/цене/городу;</w:t>
      </w:r>
    </w:p>
    <w:p>
      <w:pPr>
        <w:pStyle w:val="CanonBullet"/>
      </w:pPr>
      <w:r>
        <w:rPr>
          <w:b/>
        </w:rPr>
        <w:t xml:space="preserve">• </w:t>
      </w:r>
      <w:r>
        <w:rPr>
          <w:rFonts w:ascii="Liberation Sans" w:hAnsi="Liberation Sans"/>
          <w:sz w:val="21"/>
        </w:rPr>
        <w:t>проверка публичного Trust Passport специалиста;</w:t>
      </w:r>
    </w:p>
    <w:p>
      <w:pPr>
        <w:pStyle w:val="CanonBullet"/>
      </w:pPr>
      <w:r>
        <w:rPr>
          <w:b/>
        </w:rPr>
        <w:t xml:space="preserve">• </w:t>
      </w:r>
      <w:r>
        <w:rPr>
          <w:rFonts w:ascii="Liberation Sans" w:hAnsi="Liberation Sans"/>
          <w:sz w:val="21"/>
        </w:rPr>
        <w:t>календарь бесплатных вебинаров и групп;</w:t>
      </w:r>
    </w:p>
    <w:p>
      <w:pPr>
        <w:pStyle w:val="CanonBullet"/>
      </w:pPr>
      <w:r>
        <w:rPr>
          <w:b/>
        </w:rPr>
        <w:t xml:space="preserve">• </w:t>
      </w:r>
      <w:r>
        <w:rPr>
          <w:rFonts w:ascii="Liberation Sans" w:hAnsi="Liberation Sans"/>
          <w:sz w:val="21"/>
        </w:rPr>
        <w:t>подбор курса или группы по HelpIntent;</w:t>
      </w:r>
    </w:p>
    <w:p>
      <w:pPr>
        <w:pStyle w:val="CanonBullet"/>
      </w:pPr>
      <w:r>
        <w:rPr>
          <w:b/>
        </w:rPr>
        <w:t xml:space="preserve">• </w:t>
      </w:r>
      <w:r>
        <w:rPr>
          <w:rFonts w:ascii="Liberation Sans" w:hAnsi="Liberation Sans"/>
          <w:sz w:val="21"/>
        </w:rPr>
        <w:t>публичный навигатор «куда обратиться с таким запросом»;</w:t>
      </w:r>
    </w:p>
    <w:p>
      <w:pPr>
        <w:pStyle w:val="CanonBullet"/>
      </w:pPr>
      <w:r>
        <w:rPr>
          <w:b/>
        </w:rPr>
        <w:t xml:space="preserve">• </w:t>
      </w:r>
      <w:r>
        <w:rPr>
          <w:rFonts w:ascii="Liberation Sans" w:hAnsi="Liberation Sans"/>
          <w:sz w:val="21"/>
        </w:rPr>
        <w:t>подбор супервизора для специалиста.</w:t>
      </w:r>
    </w:p>
    <w:p>
      <w:pPr/>
      <w:r>
        <w:rPr>
          <w:rFonts w:ascii="Liberation Sans" w:hAnsi="Liberation Sans"/>
          <w:b w:val="0"/>
          <w:i w:val="0"/>
          <w:sz w:val="21"/>
        </w:rPr>
        <w:t>Инструменты не должны маскироваться под медицинскую диагностику или обещать индивидуальный результат.</w:t>
      </w:r>
    </w:p>
    <w:p>
      <w:pPr>
        <w:pStyle w:val="SectionHeading"/>
      </w:pPr>
      <w:r>
        <w:t>176. Search Distribution / Organic Search Engine</w:t>
      </w:r>
    </w:p>
    <w:p>
      <w:pPr/>
      <w:r>
        <w:rPr>
          <w:rFonts w:ascii="Liberation Sans" w:hAnsi="Liberation Sans"/>
          <w:b w:val="0"/>
          <w:i w:val="0"/>
          <w:sz w:val="21"/>
        </w:rPr>
        <w:t>Organic search является отдельным продуктовым каналом APGIC и должен проектироваться как производная от канонических графов, а не как фабрика SEO-текстов.</w:t>
      </w:r>
    </w:p>
    <w:p>
      <w:pPr>
        <w:pStyle w:val="MiniHeading"/>
      </w:pPr>
      <w:r>
        <w:rPr>
          <w:rFonts w:ascii="Liberation Sans" w:hAnsi="Liberation Sans"/>
          <w:b w:val="0"/>
          <w:i w:val="0"/>
          <w:sz w:val="21"/>
        </w:rPr>
        <w:t>Ввести модуль search_distribution, отвечающий за:</w:t>
      </w:r>
    </w:p>
    <w:p>
      <w:pPr>
        <w:pStyle w:val="CanonBullet"/>
      </w:pPr>
      <w:r>
        <w:rPr>
          <w:b/>
        </w:rPr>
        <w:t xml:space="preserve">• </w:t>
      </w:r>
      <w:r>
        <w:rPr>
          <w:rFonts w:ascii="Liberation Sans" w:hAnsi="Liberation Sans"/>
          <w:sz w:val="21"/>
        </w:rPr>
        <w:t>canonical URLs;</w:t>
      </w:r>
    </w:p>
    <w:p>
      <w:pPr>
        <w:pStyle w:val="CanonBullet"/>
      </w:pPr>
      <w:r>
        <w:rPr>
          <w:b/>
        </w:rPr>
        <w:t xml:space="preserve">• </w:t>
      </w:r>
      <w:r>
        <w:rPr>
          <w:rFonts w:ascii="Liberation Sans" w:hAnsi="Liberation Sans"/>
          <w:sz w:val="21"/>
        </w:rPr>
        <w:t>slug/redirect registry;</w:t>
      </w:r>
    </w:p>
    <w:p>
      <w:pPr>
        <w:pStyle w:val="CanonBullet"/>
      </w:pPr>
      <w:r>
        <w:rPr>
          <w:b/>
        </w:rPr>
        <w:t xml:space="preserve">• </w:t>
      </w:r>
      <w:r>
        <w:rPr>
          <w:rFonts w:ascii="Liberation Sans" w:hAnsi="Liberation Sans"/>
          <w:sz w:val="21"/>
        </w:rPr>
        <w:t>index/noindex policy;</w:t>
      </w:r>
    </w:p>
    <w:p>
      <w:pPr>
        <w:pStyle w:val="CanonBullet"/>
      </w:pPr>
      <w:r>
        <w:rPr>
          <w:b/>
        </w:rPr>
        <w:t xml:space="preserve">• </w:t>
      </w:r>
      <w:r>
        <w:rPr>
          <w:rFonts w:ascii="Liberation Sans" w:hAnsi="Liberation Sans"/>
          <w:sz w:val="21"/>
        </w:rPr>
        <w:t>robots policy;</w:t>
      </w:r>
    </w:p>
    <w:p>
      <w:pPr>
        <w:pStyle w:val="CanonBullet"/>
      </w:pPr>
      <w:r>
        <w:rPr>
          <w:b/>
        </w:rPr>
        <w:t xml:space="preserve">• </w:t>
      </w:r>
      <w:r>
        <w:rPr>
          <w:rFonts w:ascii="Liberation Sans" w:hAnsi="Liberation Sans"/>
          <w:sz w:val="21"/>
        </w:rPr>
        <w:t>раздельные XML sitemaps по типам сущностей;</w:t>
      </w:r>
    </w:p>
    <w:p>
      <w:pPr>
        <w:pStyle w:val="CanonBullet"/>
      </w:pPr>
      <w:r>
        <w:rPr>
          <w:b/>
        </w:rPr>
        <w:t xml:space="preserve">• </w:t>
      </w:r>
      <w:r>
        <w:rPr>
          <w:rFonts w:ascii="Liberation Sans" w:hAnsi="Liberation Sans"/>
          <w:sz w:val="21"/>
        </w:rPr>
        <w:t>lastmod на основании реальных изменений;</w:t>
      </w:r>
    </w:p>
    <w:p>
      <w:pPr>
        <w:pStyle w:val="CanonBullet"/>
      </w:pPr>
      <w:r>
        <w:rPr>
          <w:b/>
        </w:rPr>
        <w:t xml:space="preserve">• </w:t>
      </w:r>
      <w:r>
        <w:rPr>
          <w:rFonts w:ascii="Liberation Sans" w:hAnsi="Liberation Sans"/>
          <w:sz w:val="21"/>
        </w:rPr>
        <w:t>structured data / JSON-LD projection;</w:t>
      </w:r>
    </w:p>
    <w:p>
      <w:pPr>
        <w:pStyle w:val="CanonBullet"/>
      </w:pPr>
      <w:r>
        <w:rPr>
          <w:b/>
        </w:rPr>
        <w:t xml:space="preserve">• </w:t>
      </w:r>
      <w:r>
        <w:rPr>
          <w:rFonts w:ascii="Liberation Sans" w:hAnsi="Liberation Sans"/>
          <w:sz w:val="21"/>
        </w:rPr>
        <w:t>OpenGraph/social previews;</w:t>
      </w:r>
    </w:p>
    <w:p>
      <w:pPr>
        <w:pStyle w:val="CanonBullet"/>
      </w:pPr>
      <w:r>
        <w:rPr>
          <w:b/>
        </w:rPr>
        <w:t xml:space="preserve">• </w:t>
      </w:r>
      <w:r>
        <w:rPr>
          <w:rFonts w:ascii="Liberation Sans" w:hAnsi="Liberation Sans"/>
          <w:sz w:val="21"/>
        </w:rPr>
        <w:t>breadcrumbs;</w:t>
      </w:r>
    </w:p>
    <w:p>
      <w:pPr>
        <w:pStyle w:val="CanonBullet"/>
      </w:pPr>
      <w:r>
        <w:rPr>
          <w:b/>
        </w:rPr>
        <w:t xml:space="preserve">• </w:t>
      </w:r>
      <w:r>
        <w:rPr>
          <w:rFonts w:ascii="Liberation Sans" w:hAnsi="Liberation Sans"/>
          <w:sz w:val="21"/>
        </w:rPr>
        <w:t>hreflang при появлении локализованных версий;</w:t>
      </w:r>
    </w:p>
    <w:p>
      <w:pPr>
        <w:pStyle w:val="CanonBullet"/>
      </w:pPr>
      <w:r>
        <w:rPr>
          <w:b/>
        </w:rPr>
        <w:t xml:space="preserve">• </w:t>
      </w:r>
      <w:r>
        <w:rPr>
          <w:rFonts w:ascii="Liberation Sans" w:hAnsi="Liberation Sans"/>
          <w:sz w:val="21"/>
        </w:rPr>
        <w:t>search health и crawl diagnostics;</w:t>
      </w:r>
    </w:p>
    <w:p>
      <w:pPr>
        <w:pStyle w:val="CanonBullet"/>
      </w:pPr>
      <w:r>
        <w:rPr>
          <w:b/>
        </w:rPr>
        <w:t xml:space="preserve">• </w:t>
      </w:r>
      <w:r>
        <w:rPr>
          <w:rFonts w:ascii="Liberation Sans" w:hAnsi="Liberation Sans"/>
          <w:sz w:val="21"/>
        </w:rPr>
        <w:t>безопасную отправку уведомлений об изменившихся URL участвующим search-провайдерам при необходимости.</w:t>
      </w:r>
    </w:p>
    <w:p>
      <w:pPr/>
      <w:r>
        <w:rPr>
          <w:rFonts w:ascii="Liberation Sans" w:hAnsi="Liberation Sans"/>
          <w:b w:val="0"/>
          <w:i w:val="0"/>
          <w:sz w:val="21"/>
        </w:rPr>
        <w:t>search_distribution не владеет сущностями Specialist, Product, HelpIntent, Organization или Event — он публикует поисковую проекцию их канонического состояния.</w:t>
      </w:r>
    </w:p>
    <w:p>
      <w:pPr>
        <w:pStyle w:val="SectionHeading"/>
      </w:pPr>
      <w:r>
        <w:t>177. Intent Pages</w:t>
      </w:r>
    </w:p>
    <w:p>
      <w:pPr/>
      <w:r>
        <w:rPr>
          <w:rFonts w:ascii="Liberation Sans" w:hAnsi="Liberation Sans"/>
          <w:b w:val="0"/>
          <w:i w:val="0"/>
          <w:sz w:val="21"/>
        </w:rPr>
        <w:t>Demand Ontology должна становиться информационной архитектурой публичного сайта.</w:t>
      </w:r>
    </w:p>
    <w:p>
      <w:pPr>
        <w:pStyle w:val="MiniHeading"/>
      </w:pPr>
      <w:r>
        <w:rPr>
          <w:rFonts w:ascii="Liberation Sans" w:hAnsi="Liberation Sans"/>
          <w:b w:val="0"/>
          <w:i w:val="0"/>
          <w:sz w:val="21"/>
        </w:rPr>
        <w:t>Примеры URL:</w:t>
      </w:r>
    </w:p>
    <w:p>
      <w:pPr/>
      <w:r>
        <w:rPr>
          <w:rFonts w:ascii="Liberation Sans" w:hAnsi="Liberation Sans"/>
          <w:b w:val="0"/>
          <w:i w:val="0"/>
          <w:sz w:val="21"/>
        </w:rPr>
        <w:t>apgic.ru/help/trevoga</w:t>
      </w:r>
    </w:p>
    <w:p>
      <w:pPr/>
      <w:r>
        <w:rPr>
          <w:rFonts w:ascii="Liberation Sans" w:hAnsi="Liberation Sans"/>
          <w:b w:val="0"/>
          <w:i w:val="0"/>
          <w:sz w:val="21"/>
        </w:rPr>
        <w:t>apgic.ru/help/vygoranie</w:t>
      </w:r>
    </w:p>
    <w:p>
      <w:pPr/>
      <w:r>
        <w:rPr>
          <w:rFonts w:ascii="Liberation Sans" w:hAnsi="Liberation Sans"/>
          <w:b w:val="0"/>
          <w:i w:val="0"/>
          <w:sz w:val="21"/>
        </w:rPr>
        <w:t>apgic.ru/help/otnosheniya</w:t>
      </w:r>
    </w:p>
    <w:p>
      <w:pPr>
        <w:pStyle w:val="MiniHeading"/>
      </w:pPr>
      <w:r>
        <w:rPr>
          <w:rFonts w:ascii="Liberation Sans" w:hAnsi="Liberation Sans"/>
          <w:b w:val="0"/>
          <w:i w:val="0"/>
          <w:sz w:val="21"/>
        </w:rPr>
        <w:t>Intent Page может содержать:</w:t>
      </w:r>
    </w:p>
    <w:p>
      <w:pPr>
        <w:pStyle w:val="CanonBullet"/>
      </w:pPr>
      <w:r>
        <w:rPr>
          <w:b/>
        </w:rPr>
        <w:t xml:space="preserve">• </w:t>
      </w:r>
      <w:r>
        <w:rPr>
          <w:rFonts w:ascii="Liberation Sans" w:hAnsi="Liberation Sans"/>
          <w:sz w:val="21"/>
        </w:rPr>
        <w:t>понятное описание пользовательского запроса;</w:t>
      </w:r>
    </w:p>
    <w:p>
      <w:pPr>
        <w:pStyle w:val="CanonBullet"/>
      </w:pPr>
      <w:r>
        <w:rPr>
          <w:b/>
        </w:rPr>
        <w:t xml:space="preserve">• </w:t>
      </w:r>
      <w:r>
        <w:rPr>
          <w:rFonts w:ascii="Liberation Sans" w:hAnsi="Liberation Sans"/>
          <w:sz w:val="21"/>
        </w:rPr>
        <w:t>связанные темы и синонимы;</w:t>
      </w:r>
    </w:p>
    <w:p>
      <w:pPr>
        <w:pStyle w:val="CanonBullet"/>
      </w:pPr>
      <w:r>
        <w:rPr>
          <w:b/>
        </w:rPr>
        <w:t xml:space="preserve">• </w:t>
      </w:r>
      <w:r>
        <w:rPr>
          <w:rFonts w:ascii="Liberation Sans" w:hAnsi="Liberation Sans"/>
          <w:sz w:val="21"/>
        </w:rPr>
        <w:t>подходящие проверенные специалисты;</w:t>
      </w:r>
    </w:p>
    <w:p>
      <w:pPr>
        <w:pStyle w:val="CanonBullet"/>
      </w:pPr>
      <w:r>
        <w:rPr>
          <w:b/>
        </w:rPr>
        <w:t xml:space="preserve">• </w:t>
      </w:r>
      <w:r>
        <w:rPr>
          <w:rFonts w:ascii="Liberation Sans" w:hAnsi="Liberation Sans"/>
          <w:sz w:val="21"/>
        </w:rPr>
        <w:t>реальные цены и availability;</w:t>
      </w:r>
    </w:p>
    <w:p>
      <w:pPr>
        <w:pStyle w:val="CanonBullet"/>
      </w:pPr>
      <w:r>
        <w:rPr>
          <w:b/>
        </w:rPr>
        <w:t xml:space="preserve">• </w:t>
      </w:r>
      <w:r>
        <w:rPr>
          <w:rFonts w:ascii="Liberation Sans" w:hAnsi="Liberation Sans"/>
          <w:sz w:val="21"/>
        </w:rPr>
        <w:t>курсы, группы, вебинары и материалы;</w:t>
      </w:r>
    </w:p>
    <w:p>
      <w:pPr>
        <w:pStyle w:val="CanonBullet"/>
      </w:pPr>
      <w:r>
        <w:rPr>
          <w:b/>
        </w:rPr>
        <w:t xml:space="preserve">• </w:t>
      </w:r>
      <w:r>
        <w:rPr>
          <w:rFonts w:ascii="Liberation Sans" w:hAnsi="Liberation Sans"/>
          <w:sz w:val="21"/>
        </w:rPr>
        <w:t>частые вопросы;</w:t>
      </w:r>
    </w:p>
    <w:p>
      <w:pPr>
        <w:pStyle w:val="CanonBullet"/>
      </w:pPr>
      <w:r>
        <w:rPr>
          <w:b/>
        </w:rPr>
        <w:t xml:space="preserve">• </w:t>
      </w:r>
      <w:r>
        <w:rPr>
          <w:rFonts w:ascii="Liberation Sans" w:hAnsi="Liberation Sans"/>
          <w:sz w:val="21"/>
        </w:rPr>
        <w:t>связанные HelpIntent;</w:t>
      </w:r>
    </w:p>
    <w:p>
      <w:pPr>
        <w:pStyle w:val="CanonBullet"/>
      </w:pPr>
      <w:r>
        <w:rPr>
          <w:b/>
        </w:rPr>
        <w:t xml:space="preserve">• </w:t>
      </w:r>
      <w:r>
        <w:rPr>
          <w:rFonts w:ascii="Liberation Sans" w:hAnsi="Liberation Sans"/>
          <w:sz w:val="21"/>
        </w:rPr>
        <w:t>агрегированные нейтральные данные о спросе при достаточной выборке.</w:t>
      </w:r>
    </w:p>
    <w:p>
      <w:pPr/>
      <w:r>
        <w:rPr>
          <w:rFonts w:ascii="Liberation Sans" w:hAnsi="Liberation Sans"/>
          <w:b w:val="0"/>
          <w:i w:val="0"/>
          <w:sz w:val="21"/>
        </w:rPr>
        <w:t>Страница должна быть живой проекцией Demand Graph + Expertise Graph + Product Graph, а не статичной SEO-статьёй.</w:t>
      </w:r>
    </w:p>
    <w:p>
      <w:pPr>
        <w:pStyle w:val="SectionHeading"/>
      </w:pPr>
      <w:r>
        <w:t>178. Search Publication Gate</w:t>
      </w:r>
    </w:p>
    <w:p>
      <w:pPr/>
      <w:r>
        <w:rPr>
          <w:rFonts w:ascii="Liberation Sans" w:hAnsi="Liberation Sans"/>
          <w:b w:val="0"/>
          <w:i w:val="0"/>
          <w:sz w:val="21"/>
        </w:rPr>
        <w:t>Запрещено массово индексировать тысячи комбинаций «тема × город × формат», если страница не имеет самостоятельной пользовательской ценности.</w:t>
      </w:r>
    </w:p>
    <w:p>
      <w:pPr/>
      <w:r>
        <w:rPr>
          <w:rFonts w:ascii="Liberation Sans" w:hAnsi="Liberation Sans"/>
          <w:b w:val="0"/>
          <w:i w:val="0"/>
          <w:sz w:val="21"/>
        </w:rPr>
        <w:t>Каждая потенциальная индексируемая страница проходит Search Publication Gate.</w:t>
      </w:r>
    </w:p>
    <w:p>
      <w:pPr>
        <w:pStyle w:val="MiniHeading"/>
      </w:pPr>
      <w:r>
        <w:rPr>
          <w:rFonts w:ascii="Liberation Sans" w:hAnsi="Liberation Sans"/>
          <w:b w:val="0"/>
          <w:i w:val="0"/>
          <w:sz w:val="21"/>
        </w:rPr>
        <w:t>Пример факторов допуска:</w:t>
      </w:r>
    </w:p>
    <w:p>
      <w:pPr>
        <w:pStyle w:val="CanonBullet"/>
      </w:pPr>
      <w:r>
        <w:rPr>
          <w:b/>
        </w:rPr>
        <w:t xml:space="preserve">• </w:t>
      </w:r>
      <w:r>
        <w:rPr>
          <w:rFonts w:ascii="Liberation Sans" w:hAnsi="Liberation Sans"/>
          <w:sz w:val="21"/>
        </w:rPr>
        <w:t>есть достаточное содержимое или supply;</w:t>
      </w:r>
    </w:p>
    <w:p>
      <w:pPr>
        <w:pStyle w:val="CanonBullet"/>
      </w:pPr>
      <w:r>
        <w:rPr>
          <w:b/>
        </w:rPr>
        <w:t xml:space="preserve">• </w:t>
      </w:r>
      <w:r>
        <w:rPr>
          <w:rFonts w:ascii="Liberation Sans" w:hAnsi="Liberation Sans"/>
          <w:sz w:val="21"/>
        </w:rPr>
        <w:t>данные актуальны;</w:t>
      </w:r>
    </w:p>
    <w:p>
      <w:pPr>
        <w:pStyle w:val="CanonBullet"/>
      </w:pPr>
      <w:r>
        <w:rPr>
          <w:b/>
        </w:rPr>
        <w:t xml:space="preserve">• </w:t>
      </w:r>
      <w:r>
        <w:rPr>
          <w:rFonts w:ascii="Liberation Sans" w:hAnsi="Liberation Sans"/>
          <w:sz w:val="21"/>
        </w:rPr>
        <w:t>страница не дублирует другую страницу;</w:t>
      </w:r>
    </w:p>
    <w:p>
      <w:pPr>
        <w:pStyle w:val="CanonBullet"/>
      </w:pPr>
      <w:r>
        <w:rPr>
          <w:b/>
        </w:rPr>
        <w:t xml:space="preserve">• </w:t>
      </w:r>
      <w:r>
        <w:rPr>
          <w:rFonts w:ascii="Liberation Sans" w:hAnsi="Liberation Sans"/>
          <w:sz w:val="21"/>
        </w:rPr>
        <w:t>имеется уникальный полезный объект/выбор/сравнение;</w:t>
      </w:r>
    </w:p>
    <w:p>
      <w:pPr>
        <w:pStyle w:val="CanonBullet"/>
      </w:pPr>
      <w:r>
        <w:rPr>
          <w:b/>
        </w:rPr>
        <w:t xml:space="preserve">• </w:t>
      </w:r>
      <w:r>
        <w:rPr>
          <w:rFonts w:ascii="Liberation Sans" w:hAnsi="Liberation Sans"/>
          <w:sz w:val="21"/>
        </w:rPr>
        <w:t>нет тонкого автосгенерированного текста без реальной ценности;</w:t>
      </w:r>
    </w:p>
    <w:p>
      <w:pPr>
        <w:pStyle w:val="CanonBullet"/>
      </w:pPr>
      <w:r>
        <w:rPr>
          <w:b/>
        </w:rPr>
        <w:t xml:space="preserve">• </w:t>
      </w:r>
      <w:r>
        <w:rPr>
          <w:rFonts w:ascii="Liberation Sans" w:hAnsi="Liberation Sans"/>
          <w:sz w:val="21"/>
        </w:rPr>
        <w:t>публичность не нарушает privacy/safety;</w:t>
      </w:r>
    </w:p>
    <w:p>
      <w:pPr>
        <w:pStyle w:val="CanonBullet"/>
      </w:pPr>
      <w:r>
        <w:rPr>
          <w:b/>
        </w:rPr>
        <w:t xml:space="preserve">• </w:t>
      </w:r>
      <w:r>
        <w:rPr>
          <w:rFonts w:ascii="Liberation Sans" w:hAnsi="Liberation Sans"/>
          <w:sz w:val="21"/>
        </w:rPr>
        <w:t>нет misleading medical/efficacy claims.</w:t>
      </w:r>
    </w:p>
    <w:p>
      <w:pPr/>
      <w:r>
        <w:rPr>
          <w:rFonts w:ascii="Liberation Sans" w:hAnsi="Liberation Sans"/>
          <w:b w:val="0"/>
          <w:i w:val="0"/>
          <w:sz w:val="21"/>
        </w:rPr>
        <w:t>Не прошедшие Gate страницы могут существовать функционально, но получают noindex/canonical policy и не используются для scaled search spam.</w:t>
      </w:r>
    </w:p>
    <w:p>
      <w:pPr>
        <w:pStyle w:val="SectionHeading"/>
      </w:pPr>
      <w:r>
        <w:t>179. Search Entity Projection</w:t>
      </w:r>
    </w:p>
    <w:p>
      <w:pPr/>
      <w:r>
        <w:rPr>
          <w:rFonts w:ascii="Liberation Sans" w:hAnsi="Liberation Sans"/>
          <w:b w:val="0"/>
          <w:i w:val="0"/>
          <w:sz w:val="21"/>
        </w:rPr>
        <w:t>Канонические APGIC-сущности должны иметь машинно-читаемую поисковую проекцию.</w:t>
      </w:r>
    </w:p>
    <w:p>
      <w:pPr>
        <w:pStyle w:val="MiniHeading"/>
      </w:pPr>
      <w:r>
        <w:rPr>
          <w:rFonts w:ascii="Liberation Sans" w:hAnsi="Liberation Sans"/>
          <w:b w:val="0"/>
          <w:i w:val="0"/>
          <w:sz w:val="21"/>
        </w:rPr>
        <w:t>Основные сущности:</w:t>
      </w:r>
    </w:p>
    <w:p>
      <w:pPr>
        <w:pStyle w:val="CanonBullet"/>
      </w:pPr>
      <w:r>
        <w:rPr>
          <w:b/>
        </w:rPr>
        <w:t xml:space="preserve">• </w:t>
      </w:r>
      <w:r>
        <w:rPr>
          <w:rFonts w:ascii="Liberation Sans" w:hAnsi="Liberation Sans"/>
          <w:sz w:val="21"/>
        </w:rPr>
        <w:t>Person / Specialist;</w:t>
      </w:r>
    </w:p>
    <w:p>
      <w:pPr>
        <w:pStyle w:val="CanonBullet"/>
      </w:pPr>
      <w:r>
        <w:rPr>
          <w:b/>
        </w:rPr>
        <w:t xml:space="preserve">• </w:t>
      </w:r>
      <w:r>
        <w:rPr>
          <w:rFonts w:ascii="Liberation Sans" w:hAnsi="Liberation Sans"/>
          <w:sz w:val="21"/>
        </w:rPr>
        <w:t>Organization;</w:t>
      </w:r>
    </w:p>
    <w:p>
      <w:pPr>
        <w:pStyle w:val="CanonBullet"/>
      </w:pPr>
      <w:r>
        <w:rPr>
          <w:b/>
        </w:rPr>
        <w:t xml:space="preserve">• </w:t>
      </w:r>
      <w:r>
        <w:rPr>
          <w:rFonts w:ascii="Liberation Sans" w:hAnsi="Liberation Sans"/>
          <w:sz w:val="21"/>
        </w:rPr>
        <w:t>Service / Offer;</w:t>
      </w:r>
    </w:p>
    <w:p>
      <w:pPr>
        <w:pStyle w:val="CanonBullet"/>
      </w:pPr>
      <w:r>
        <w:rPr>
          <w:b/>
        </w:rPr>
        <w:t xml:space="preserve">• </w:t>
      </w:r>
      <w:r>
        <w:rPr>
          <w:rFonts w:ascii="Liberation Sans" w:hAnsi="Liberation Sans"/>
          <w:sz w:val="21"/>
        </w:rPr>
        <w:t>Course;</w:t>
      </w:r>
    </w:p>
    <w:p>
      <w:pPr>
        <w:pStyle w:val="CanonBullet"/>
      </w:pPr>
      <w:r>
        <w:rPr>
          <w:b/>
        </w:rPr>
        <w:t xml:space="preserve">• </w:t>
      </w:r>
      <w:r>
        <w:rPr>
          <w:rFonts w:ascii="Liberation Sans" w:hAnsi="Liberation Sans"/>
          <w:sz w:val="21"/>
        </w:rPr>
        <w:t>Event / Webinar;</w:t>
      </w:r>
    </w:p>
    <w:p>
      <w:pPr>
        <w:pStyle w:val="CanonBullet"/>
      </w:pPr>
      <w:r>
        <w:rPr>
          <w:b/>
        </w:rPr>
        <w:t xml:space="preserve">• </w:t>
      </w:r>
      <w:r>
        <w:rPr>
          <w:rFonts w:ascii="Liberation Sans" w:hAnsi="Liberation Sans"/>
          <w:sz w:val="21"/>
        </w:rPr>
        <w:t>Group;</w:t>
      </w:r>
    </w:p>
    <w:p>
      <w:pPr>
        <w:pStyle w:val="CanonBullet"/>
      </w:pPr>
      <w:r>
        <w:rPr>
          <w:b/>
        </w:rPr>
        <w:t xml:space="preserve">• </w:t>
      </w:r>
      <w:r>
        <w:rPr>
          <w:rFonts w:ascii="Liberation Sans" w:hAnsi="Liberation Sans"/>
          <w:sz w:val="21"/>
        </w:rPr>
        <w:t>Digital Material;</w:t>
      </w:r>
    </w:p>
    <w:p>
      <w:pPr>
        <w:pStyle w:val="CanonBullet"/>
      </w:pPr>
      <w:r>
        <w:rPr>
          <w:b/>
        </w:rPr>
        <w:t xml:space="preserve">• </w:t>
      </w:r>
      <w:r>
        <w:rPr>
          <w:rFonts w:ascii="Liberation Sans" w:hAnsi="Liberation Sans"/>
          <w:sz w:val="21"/>
        </w:rPr>
        <w:t>FAQ/Q&amp;A при наличии реального публичного содержимого;</w:t>
      </w:r>
    </w:p>
    <w:p>
      <w:pPr>
        <w:pStyle w:val="CanonBullet"/>
      </w:pPr>
      <w:r>
        <w:rPr>
          <w:b/>
        </w:rPr>
        <w:t xml:space="preserve">• </w:t>
      </w:r>
      <w:r>
        <w:rPr>
          <w:rFonts w:ascii="Liberation Sans" w:hAnsi="Liberation Sans"/>
          <w:sz w:val="21"/>
        </w:rPr>
        <w:t>Location/Local presence при фактическом оффлайн-присутствии.</w:t>
      </w:r>
    </w:p>
    <w:p>
      <w:pPr/>
      <w:r>
        <w:rPr>
          <w:rFonts w:ascii="Liberation Sans" w:hAnsi="Liberation Sans"/>
          <w:b w:val="0"/>
          <w:i w:val="0"/>
          <w:sz w:val="21"/>
        </w:rPr>
        <w:t>Structured data не может заявлять qualification, review, price, availability или organization relationship, которых нет в каноническом состоянии.</w:t>
      </w:r>
    </w:p>
    <w:p>
      <w:pPr>
        <w:pStyle w:val="SectionHeading"/>
      </w:pPr>
      <w:r>
        <w:t>180. Graph-based Internal Linking</w:t>
      </w:r>
    </w:p>
    <w:p>
      <w:pPr/>
      <w:r>
        <w:rPr>
          <w:rFonts w:ascii="Liberation Sans" w:hAnsi="Liberation Sans"/>
          <w:b w:val="0"/>
          <w:i w:val="0"/>
          <w:sz w:val="21"/>
        </w:rPr>
        <w:t>Demand Graph, Expertise Graph, Relationship Graph и Product Graph должны использоваться для естественной внутренней перелинковки.</w:t>
      </w:r>
    </w:p>
    <w:p>
      <w:pPr/>
      <w:r>
        <w:rPr>
          <w:rFonts w:ascii="Liberation Sans" w:hAnsi="Liberation Sans"/>
          <w:b w:val="0"/>
          <w:i w:val="0"/>
          <w:sz w:val="21"/>
        </w:rPr>
        <w:t>HelpIntent</w:t>
      </w:r>
    </w:p>
    <w:p>
      <w:pPr>
        <w:pStyle w:val="CanonArrow"/>
        <w:spacing w:before="0" w:after="0"/>
        <w:ind w:left="454"/>
        <w:jc w:val="left"/>
      </w:pPr>
      <w:r>
        <w:t>↓</w:t>
      </w:r>
    </w:p>
    <w:p>
      <w:pPr/>
      <w:r>
        <w:rPr>
          <w:rFonts w:ascii="Liberation Sans" w:hAnsi="Liberation Sans"/>
          <w:b w:val="0"/>
          <w:i w:val="0"/>
          <w:sz w:val="21"/>
        </w:rPr>
        <w:t>Specialists</w:t>
      </w:r>
    </w:p>
    <w:p>
      <w:pPr>
        <w:pStyle w:val="CanonArrow"/>
        <w:spacing w:before="0" w:after="0"/>
        <w:ind w:left="454"/>
        <w:jc w:val="left"/>
      </w:pPr>
      <w:r>
        <w:t>↓</w:t>
      </w:r>
    </w:p>
    <w:p>
      <w:pPr/>
      <w:r>
        <w:rPr>
          <w:rFonts w:ascii="Liberation Sans" w:hAnsi="Liberation Sans"/>
          <w:b w:val="0"/>
          <w:i w:val="0"/>
          <w:sz w:val="21"/>
        </w:rPr>
        <w:t>Courses / Groups / Webinars</w:t>
      </w:r>
    </w:p>
    <w:p>
      <w:pPr>
        <w:pStyle w:val="CanonArrow"/>
        <w:spacing w:before="0" w:after="0"/>
        <w:ind w:left="454"/>
        <w:jc w:val="left"/>
      </w:pPr>
      <w:r>
        <w:t>↓</w:t>
      </w:r>
    </w:p>
    <w:p>
      <w:pPr/>
      <w:r>
        <w:rPr>
          <w:rFonts w:ascii="Liberation Sans" w:hAnsi="Liberation Sans"/>
          <w:b w:val="0"/>
          <w:i w:val="0"/>
          <w:sz w:val="21"/>
        </w:rPr>
        <w:t>Materials / Q&amp;A</w:t>
      </w:r>
    </w:p>
    <w:p>
      <w:pPr>
        <w:pStyle w:val="CanonArrow"/>
        <w:spacing w:before="0" w:after="0"/>
        <w:ind w:left="454"/>
        <w:jc w:val="left"/>
      </w:pPr>
      <w:r>
        <w:t>↓</w:t>
      </w:r>
    </w:p>
    <w:p>
      <w:pPr/>
      <w:r>
        <w:rPr>
          <w:rFonts w:ascii="Liberation Sans" w:hAnsi="Liberation Sans"/>
          <w:b w:val="0"/>
          <w:i w:val="0"/>
          <w:sz w:val="21"/>
        </w:rPr>
        <w:t>Related HelpIntents</w:t>
      </w:r>
    </w:p>
    <w:p>
      <w:pPr>
        <w:pStyle w:val="CanonArrow"/>
        <w:spacing w:before="0" w:after="0"/>
        <w:ind w:left="454"/>
        <w:jc w:val="left"/>
      </w:pPr>
      <w:r>
        <w:t>↓</w:t>
      </w:r>
    </w:p>
    <w:p>
      <w:pPr/>
      <w:r>
        <w:rPr>
          <w:rFonts w:ascii="Liberation Sans" w:hAnsi="Liberation Sans"/>
          <w:b w:val="0"/>
          <w:i w:val="0"/>
          <w:sz w:val="21"/>
        </w:rPr>
        <w:t>Organizations / Authors</w:t>
      </w:r>
    </w:p>
    <w:p>
      <w:pPr/>
      <w:r>
        <w:rPr>
          <w:rFonts w:ascii="Liberation Sans" w:hAnsi="Liberation Sans"/>
          <w:b w:val="0"/>
          <w:i w:val="0"/>
          <w:sz w:val="21"/>
        </w:rPr>
        <w:t>Каждая ссылка должна иметь пользовательский смысл. Нельзя генерировать невидимые или бессодержательные link farms.</w:t>
      </w:r>
    </w:p>
    <w:p>
      <w:pPr>
        <w:pStyle w:val="SectionHeading"/>
      </w:pPr>
      <w:r>
        <w:t>181. Trust Badge &amp; Verification Embed</w:t>
      </w:r>
    </w:p>
    <w:p>
      <w:pPr/>
      <w:r>
        <w:rPr>
          <w:rFonts w:ascii="Liberation Sans" w:hAnsi="Liberation Sans"/>
          <w:b w:val="0"/>
          <w:i w:val="0"/>
          <w:sz w:val="21"/>
        </w:rPr>
        <w:t>Подтверждённый специалист получает встраиваемый Trust Badge для своего сайта и публичных страниц.</w:t>
      </w:r>
    </w:p>
    <w:p>
      <w:pPr>
        <w:pStyle w:val="MiniHeading"/>
      </w:pPr>
      <w:r>
        <w:rPr>
          <w:rFonts w:ascii="Liberation Sans" w:hAnsi="Liberation Sans"/>
          <w:b w:val="0"/>
          <w:i w:val="0"/>
          <w:sz w:val="21"/>
        </w:rPr>
        <w:t>Пример смысловой формулы:</w:t>
      </w:r>
    </w:p>
    <w:p>
      <w:pPr/>
      <w:r>
        <w:rPr>
          <w:rFonts w:ascii="Liberation Sans" w:hAnsi="Liberation Sans"/>
          <w:b/>
          <w:sz w:val="21"/>
        </w:rPr>
        <w:t>«Квалификация подтверждена APGIC»</w:t>
      </w:r>
    </w:p>
    <w:p>
      <w:pPr/>
      <w:r>
        <w:rPr>
          <w:rFonts w:ascii="Liberation Sans" w:hAnsi="Liberation Sans"/>
          <w:b w:val="0"/>
          <w:i w:val="0"/>
          <w:sz w:val="21"/>
        </w:rPr>
        <w:t>Badge ведёт на публичную verification-секцию APGIC и отображает только актуальные проверенные статусы.</w:t>
      </w:r>
    </w:p>
    <w:p>
      <w:pPr/>
      <w:r>
        <w:rPr>
          <w:rFonts w:ascii="Liberation Sans" w:hAnsi="Liberation Sans"/>
          <w:b w:val="0"/>
          <w:i w:val="0"/>
          <w:sz w:val="21"/>
        </w:rPr>
        <w:t>Отдельно могут существовать APGIC Graduate, Resident и Expert badges с разными смыслами. Платный Resident не должен визуально имитировать независимую квалификационную проверку.</w:t>
      </w:r>
    </w:p>
    <w:p>
      <w:pPr/>
      <w:r>
        <w:rPr>
          <w:rFonts w:ascii="Liberation Sans" w:hAnsi="Liberation Sans"/>
          <w:b w:val="0"/>
          <w:i w:val="0"/>
          <w:sz w:val="21"/>
        </w:rPr>
        <w:t>Badge одновременно усиливает доверие специалиста, direct traffic и естественный ссылочный профиль APGIC.</w:t>
      </w:r>
    </w:p>
    <w:p>
      <w:pPr>
        <w:pStyle w:val="SectionHeading"/>
      </w:pPr>
      <w:r>
        <w:t>182. APGIC Insights / Demand Observatory</w:t>
      </w:r>
    </w:p>
    <w:p>
      <w:pPr/>
      <w:r>
        <w:rPr>
          <w:rFonts w:ascii="Liberation Sans" w:hAnsi="Liberation Sans"/>
          <w:b w:val="0"/>
          <w:i w:val="0"/>
          <w:sz w:val="21"/>
        </w:rPr>
        <w:t>На базе агрегированного Marketplace Liquidity Engine APGIC может выпускать публичные исследования спроса без раскрытия личных данных и содержимого консультаций.</w:t>
      </w:r>
    </w:p>
    <w:p>
      <w:pPr>
        <w:pStyle w:val="MiniHeading"/>
      </w:pPr>
      <w:r>
        <w:rPr>
          <w:rFonts w:ascii="Liberation Sans" w:hAnsi="Liberation Sans"/>
          <w:b w:val="0"/>
          <w:i w:val="0"/>
          <w:sz w:val="21"/>
        </w:rPr>
        <w:t>Публичные продукты:</w:t>
      </w:r>
    </w:p>
    <w:p>
      <w:pPr>
        <w:pStyle w:val="CanonBullet"/>
      </w:pPr>
      <w:r>
        <w:rPr>
          <w:b/>
        </w:rPr>
        <w:t xml:space="preserve">• </w:t>
      </w:r>
      <w:r>
        <w:rPr>
          <w:rFonts w:ascii="Liberation Sans" w:hAnsi="Liberation Sans"/>
          <w:sz w:val="21"/>
        </w:rPr>
        <w:t>ежемесячный APGIC Demand Index;</w:t>
      </w:r>
    </w:p>
    <w:p>
      <w:pPr>
        <w:pStyle w:val="CanonBullet"/>
      </w:pPr>
      <w:r>
        <w:rPr>
          <w:b/>
        </w:rPr>
        <w:t xml:space="preserve">• </w:t>
      </w:r>
      <w:r>
        <w:rPr>
          <w:rFonts w:ascii="Liberation Sans" w:hAnsi="Liberation Sans"/>
          <w:sz w:val="21"/>
        </w:rPr>
        <w:t>квартальные обзоры спроса;</w:t>
      </w:r>
    </w:p>
    <w:p>
      <w:pPr>
        <w:pStyle w:val="CanonBullet"/>
      </w:pPr>
      <w:r>
        <w:rPr>
          <w:b/>
        </w:rPr>
        <w:t xml:space="preserve">• </w:t>
      </w:r>
      <w:r>
        <w:rPr>
          <w:rFonts w:ascii="Liberation Sans" w:hAnsi="Liberation Sans"/>
          <w:sz w:val="21"/>
        </w:rPr>
        <w:t>годовой State of Professional Help;</w:t>
      </w:r>
    </w:p>
    <w:p>
      <w:pPr>
        <w:pStyle w:val="CanonBullet"/>
      </w:pPr>
      <w:r>
        <w:rPr>
          <w:b/>
        </w:rPr>
        <w:t xml:space="preserve">• </w:t>
      </w:r>
      <w:r>
        <w:rPr>
          <w:rFonts w:ascii="Liberation Sans" w:hAnsi="Liberation Sans"/>
          <w:sz w:val="21"/>
        </w:rPr>
        <w:t>динамика запросов по крупным темам;</w:t>
      </w:r>
    </w:p>
    <w:p>
      <w:pPr>
        <w:pStyle w:val="CanonBullet"/>
      </w:pPr>
      <w:r>
        <w:rPr>
          <w:b/>
        </w:rPr>
        <w:t xml:space="preserve">• </w:t>
      </w:r>
      <w:r>
        <w:rPr>
          <w:rFonts w:ascii="Liberation Sans" w:hAnsi="Liberation Sans"/>
          <w:sz w:val="21"/>
        </w:rPr>
        <w:t>агрегированные востребованные форматы и часы;</w:t>
      </w:r>
    </w:p>
    <w:p>
      <w:pPr>
        <w:pStyle w:val="CanonBullet"/>
      </w:pPr>
      <w:r>
        <w:rPr>
          <w:b/>
        </w:rPr>
        <w:t xml:space="preserve">• </w:t>
      </w:r>
      <w:r>
        <w:rPr>
          <w:rFonts w:ascii="Liberation Sans" w:hAnsi="Liberation Sans"/>
          <w:sz w:val="21"/>
        </w:rPr>
        <w:t>регионы/сегменты с дефицитом supply;</w:t>
      </w:r>
    </w:p>
    <w:p>
      <w:pPr>
        <w:pStyle w:val="CanonBullet"/>
      </w:pPr>
      <w:r>
        <w:rPr>
          <w:b/>
        </w:rPr>
        <w:t xml:space="preserve">• </w:t>
      </w:r>
      <w:r>
        <w:rPr>
          <w:rFonts w:ascii="Liberation Sans" w:hAnsi="Liberation Sans"/>
          <w:sz w:val="21"/>
        </w:rPr>
        <w:t>профессиональные отчёты о marketplace liquidity.</w:t>
      </w:r>
    </w:p>
    <w:p>
      <w:pPr/>
      <w:r>
        <w:rPr>
          <w:rFonts w:ascii="Liberation Sans" w:hAnsi="Liberation Sans"/>
          <w:b w:val="0"/>
          <w:i w:val="0"/>
          <w:sz w:val="21"/>
        </w:rPr>
        <w:t>Публикация допускается только при достаточной выборке, suppression thresholds и отсутствии возможности восстановить поведение конкретного человека, специалиста или малого бизнеса.</w:t>
      </w:r>
    </w:p>
    <w:p>
      <w:pPr/>
      <w:r>
        <w:rPr>
          <w:rFonts w:ascii="Liberation Sans" w:hAnsi="Liberation Sans"/>
          <w:b w:val="0"/>
          <w:i w:val="0"/>
          <w:sz w:val="21"/>
        </w:rPr>
        <w:t>Insights используются как PR, экспертный контент, источник цитирования и сигнал для обучения/привлечения специалистов.</w:t>
      </w:r>
    </w:p>
    <w:p>
      <w:pPr>
        <w:pStyle w:val="SectionHeading"/>
      </w:pPr>
      <w:r>
        <w:t>183. Public Expert Q&amp;A</w:t>
      </w:r>
    </w:p>
    <w:p>
      <w:pPr/>
      <w:r>
        <w:rPr>
          <w:rFonts w:ascii="Liberation Sans" w:hAnsi="Liberation Sans"/>
          <w:b w:val="0"/>
          <w:i w:val="0"/>
          <w:sz w:val="21"/>
        </w:rPr>
        <w:t>APGIC может поддерживать публичные вопросы пользователей и ответы подтверждённых специалистов.</w:t>
      </w:r>
    </w:p>
    <w:p>
      <w:pPr/>
      <w:r>
        <w:rPr>
          <w:rFonts w:ascii="Liberation Sans" w:hAnsi="Liberation Sans"/>
          <w:b w:val="0"/>
          <w:i w:val="0"/>
          <w:sz w:val="21"/>
        </w:rPr>
        <w:t>Ответ обязан иметь автора, дату, профессиональный статус и область компетенции. AI может помогать редактировать форму ответа, но не должен незаметно становиться автором экспертного мнения.</w:t>
      </w:r>
    </w:p>
    <w:p>
      <w:pPr/>
      <w:r>
        <w:rPr>
          <w:rFonts w:ascii="Liberation Sans" w:hAnsi="Liberation Sans"/>
          <w:b w:val="0"/>
          <w:i w:val="0"/>
          <w:sz w:val="21"/>
        </w:rPr>
        <w:t>Q&amp;A связывается с HelpIntent и Product Graph, формируя качественный long-tail discovery.</w:t>
      </w:r>
    </w:p>
    <w:p>
      <w:pPr/>
      <w:r>
        <w:rPr>
          <w:rFonts w:ascii="Liberation Sans" w:hAnsi="Liberation Sans"/>
          <w:b w:val="0"/>
          <w:i w:val="0"/>
          <w:sz w:val="21"/>
        </w:rPr>
        <w:t>Модерация обязана удалять опасные, незаконные, персонализированные диагностические или иные запрещённые claims.</w:t>
      </w:r>
    </w:p>
    <w:p>
      <w:pPr>
        <w:pStyle w:val="SectionHeading"/>
      </w:pPr>
      <w:r>
        <w:t>184. Live Acquisition Engine</w:t>
      </w:r>
    </w:p>
    <w:p>
      <w:pPr/>
      <w:r>
        <w:rPr>
          <w:rFonts w:ascii="Liberation Sans" w:hAnsi="Liberation Sans"/>
          <w:b w:val="0"/>
          <w:i w:val="0"/>
          <w:sz w:val="21"/>
        </w:rPr>
        <w:t>UCR должен использоваться не только как transport консультации, но и как основа acquisition/conversion loop для разрешённых live-форматов.</w:t>
      </w:r>
    </w:p>
    <w:p>
      <w:pPr/>
      <w:r>
        <w:rPr>
          <w:rFonts w:ascii="Liberation Sans" w:hAnsi="Liberation Sans"/>
          <w:b w:val="0"/>
          <w:i w:val="0"/>
          <w:sz w:val="21"/>
        </w:rPr>
        <w:t>Public Event Page</w:t>
      </w:r>
    </w:p>
    <w:p>
      <w:pPr>
        <w:pStyle w:val="CanonArrow"/>
        <w:spacing w:before="0" w:after="0"/>
        <w:ind w:left="454"/>
        <w:jc w:val="left"/>
      </w:pPr>
      <w:r>
        <w:t>↓</w:t>
      </w:r>
    </w:p>
    <w:p>
      <w:pPr/>
      <w:r>
        <w:rPr>
          <w:rFonts w:ascii="Liberation Sans" w:hAnsi="Liberation Sans"/>
          <w:b w:val="0"/>
          <w:i w:val="0"/>
          <w:sz w:val="21"/>
        </w:rPr>
        <w:t>Registration</w:t>
      </w:r>
    </w:p>
    <w:p>
      <w:pPr>
        <w:pStyle w:val="CanonArrow"/>
        <w:spacing w:before="0" w:after="0"/>
        <w:ind w:left="454"/>
        <w:jc w:val="left"/>
      </w:pPr>
      <w:r>
        <w:t>↓</w:t>
      </w:r>
    </w:p>
    <w:p>
      <w:pPr/>
      <w:r>
        <w:rPr>
          <w:rFonts w:ascii="Liberation Sans" w:hAnsi="Liberation Sans"/>
          <w:b w:val="0"/>
          <w:i w:val="0"/>
          <w:sz w:val="21"/>
        </w:rPr>
        <w:t>NotificationProvider reminders</w:t>
      </w:r>
    </w:p>
    <w:p>
      <w:pPr>
        <w:pStyle w:val="CanonArrow"/>
        <w:spacing w:before="0" w:after="0"/>
        <w:ind w:left="454"/>
        <w:jc w:val="left"/>
      </w:pPr>
      <w:r>
        <w:t>↓</w:t>
      </w:r>
    </w:p>
    <w:p>
      <w:pPr/>
      <w:r>
        <w:rPr>
          <w:rFonts w:ascii="Liberation Sans" w:hAnsi="Liberation Sans"/>
          <w:b w:val="0"/>
          <w:i w:val="0"/>
          <w:sz w:val="21"/>
        </w:rPr>
        <w:t>CommunicationProvider Live (reference: UCR)</w:t>
      </w:r>
    </w:p>
    <w:p>
      <w:pPr>
        <w:pStyle w:val="CanonArrow"/>
        <w:spacing w:before="0" w:after="0"/>
        <w:ind w:left="454"/>
        <w:jc w:val="left"/>
      </w:pPr>
      <w:r>
        <w:t>↓</w:t>
      </w:r>
    </w:p>
    <w:p>
      <w:pPr/>
      <w:r>
        <w:rPr>
          <w:rFonts w:ascii="Liberation Sans" w:hAnsi="Liberation Sans"/>
          <w:b w:val="0"/>
          <w:i w:val="0"/>
          <w:sz w:val="21"/>
        </w:rPr>
        <w:t>Attendance / lifecycle facts</w:t>
      </w:r>
    </w:p>
    <w:p>
      <w:pPr>
        <w:pStyle w:val="CanonArrow"/>
        <w:spacing w:before="0" w:after="0"/>
        <w:ind w:left="454"/>
        <w:jc w:val="left"/>
      </w:pPr>
      <w:r>
        <w:t>↓</w:t>
      </w:r>
    </w:p>
    <w:p>
      <w:pPr/>
      <w:r>
        <w:rPr>
          <w:rFonts w:ascii="Liberation Sans" w:hAnsi="Liberation Sans"/>
          <w:b w:val="0"/>
          <w:i w:val="0"/>
          <w:sz w:val="21"/>
        </w:rPr>
        <w:t>Follow-up</w:t>
      </w:r>
    </w:p>
    <w:p>
      <w:pPr>
        <w:pStyle w:val="CanonArrow"/>
        <w:spacing w:before="0" w:after="0"/>
        <w:ind w:left="454"/>
        <w:jc w:val="left"/>
      </w:pPr>
      <w:r>
        <w:t>↓</w:t>
      </w:r>
    </w:p>
    <w:p>
      <w:pPr/>
      <w:r>
        <w:rPr>
          <w:rFonts w:ascii="Liberation Sans" w:hAnsi="Liberation Sans"/>
          <w:b w:val="0"/>
          <w:i w:val="0"/>
          <w:sz w:val="21"/>
        </w:rPr>
        <w:t>Course / Group / Consultation / Subscription</w:t>
      </w:r>
    </w:p>
    <w:p>
      <w:pPr/>
      <w:r>
        <w:rPr>
          <w:rFonts w:ascii="Liberation Sans" w:hAnsi="Liberation Sans"/>
          <w:b w:val="0"/>
          <w:i w:val="0"/>
          <w:sz w:val="21"/>
        </w:rPr>
        <w:t>Применения: вебинары, открытые Q&amp;A, мастер-классы, группы, супервизии, профессиональные конференции и презентации программ.</w:t>
      </w:r>
    </w:p>
    <w:p>
      <w:pPr/>
      <w:r>
        <w:rPr>
          <w:rFonts w:ascii="Liberation Sans" w:hAnsi="Liberation Sans"/>
          <w:b w:val="0"/>
          <w:i w:val="0"/>
          <w:sz w:val="21"/>
        </w:rPr>
        <w:t>APGIC владеет Event, registration, offer и conversion meaning. UCR владеет communication runtime. ClientPlatform владеет communication/growth execution.</w:t>
      </w:r>
    </w:p>
    <w:p>
      <w:pPr>
        <w:pStyle w:val="SectionHeading"/>
      </w:pPr>
      <w:r>
        <w:t>185. CommunicationProvider Capability-aware Integration / reference: UCR</w:t>
      </w:r>
    </w:p>
    <w:p>
      <w:pPr/>
      <w:r>
        <w:rPr>
          <w:rFonts w:ascii="Liberation Sans" w:hAnsi="Liberation Sans"/>
          <w:b w:val="0"/>
          <w:i w:val="0"/>
          <w:sz w:val="21"/>
        </w:rPr>
        <w:t>APGIC не имеет права считать конкретную UCR-функцию production-ready только по наличию протокола или конфигурационного флага.</w:t>
      </w:r>
    </w:p>
    <w:p>
      <w:pPr/>
      <w:r>
        <w:rPr>
          <w:rFonts w:ascii="Liberation Sans" w:hAnsi="Liberation Sans"/>
          <w:b w:val="0"/>
          <w:i w:val="0"/>
          <w:sz w:val="21"/>
        </w:rPr>
        <w:t>Перед использованием live-функций интеграция должна читать фактические runtime capabilities и deployment health в разрешённой форме.</w:t>
      </w:r>
    </w:p>
    <w:p>
      <w:pPr/>
      <w:r>
        <w:rPr>
          <w:rFonts w:ascii="Liberation Sans" w:hAnsi="Liberation Sans"/>
          <w:b w:val="0"/>
          <w:i w:val="0"/>
          <w:sz w:val="21"/>
        </w:rPr>
        <w:t>Если recording, browser gateway, TURN reachability, SFU scale или иная возможность не доказана активным deployment, UI обязан честно скрыть/ограничить функцию или предложить безопасный fallback.</w:t>
      </w:r>
    </w:p>
    <w:p>
      <w:pPr/>
      <w:r>
        <w:rPr>
          <w:rFonts w:ascii="Liberation Sans" w:hAnsi="Liberation Sans"/>
          <w:b w:val="0"/>
          <w:i w:val="0"/>
          <w:sz w:val="21"/>
        </w:rPr>
        <w:t>Это правило особенно важно для webinars, conference scale, recording и других функций, влияющих на обещания пользователю.</w:t>
      </w:r>
    </w:p>
    <w:p>
      <w:pPr>
        <w:pStyle w:val="SectionHeading"/>
      </w:pPr>
      <w:r>
        <w:t>186. Cancellation Slot &amp; Waitlist Growth Loop</w:t>
      </w:r>
    </w:p>
    <w:p>
      <w:pPr/>
      <w:r>
        <w:rPr>
          <w:rFonts w:ascii="Liberation Sans" w:hAnsi="Liberation Sans"/>
          <w:b w:val="0"/>
          <w:i w:val="0"/>
          <w:sz w:val="21"/>
        </w:rPr>
        <w:t>Освободившийся слот должен автоматически становиться товарным событием marketplace.</w:t>
      </w:r>
    </w:p>
    <w:p>
      <w:pPr/>
      <w:r>
        <w:rPr>
          <w:rFonts w:ascii="Liberation Sans" w:hAnsi="Liberation Sans"/>
          <w:b w:val="0"/>
          <w:i w:val="0"/>
          <w:sz w:val="21"/>
        </w:rPr>
        <w:t>Slot cancelled/opened</w:t>
      </w:r>
    </w:p>
    <w:p>
      <w:pPr>
        <w:pStyle w:val="CanonArrow"/>
        <w:spacing w:before="0" w:after="0"/>
        <w:ind w:left="454"/>
        <w:jc w:val="left"/>
      </w:pPr>
      <w:r>
        <w:t>↓</w:t>
      </w:r>
    </w:p>
    <w:p>
      <w:pPr/>
      <w:r>
        <w:rPr>
          <w:rFonts w:ascii="Liberation Sans" w:hAnsi="Liberation Sans"/>
          <w:b w:val="0"/>
          <w:i w:val="0"/>
          <w:sz w:val="21"/>
        </w:rPr>
        <w:t>Waitlist candidates</w:t>
      </w:r>
    </w:p>
    <w:p>
      <w:pPr>
        <w:pStyle w:val="CanonArrow"/>
        <w:spacing w:before="0" w:after="0"/>
        <w:ind w:left="454"/>
        <w:jc w:val="left"/>
      </w:pPr>
      <w:r>
        <w:t>↓</w:t>
      </w:r>
    </w:p>
    <w:p>
      <w:pPr/>
      <w:r>
        <w:rPr>
          <w:rFonts w:ascii="Liberation Sans" w:hAnsi="Liberation Sans"/>
          <w:b w:val="0"/>
          <w:i w:val="0"/>
          <w:sz w:val="21"/>
        </w:rPr>
        <w:t>Qualification + Match</w:t>
      </w:r>
    </w:p>
    <w:p>
      <w:pPr>
        <w:pStyle w:val="CanonArrow"/>
        <w:spacing w:before="0" w:after="0"/>
        <w:ind w:left="454"/>
        <w:jc w:val="left"/>
      </w:pPr>
      <w:r>
        <w:t>↓</w:t>
      </w:r>
    </w:p>
    <w:p>
      <w:pPr/>
      <w:r>
        <w:rPr>
          <w:rFonts w:ascii="Liberation Sans" w:hAnsi="Liberation Sans"/>
          <w:b w:val="0"/>
          <w:i w:val="0"/>
          <w:sz w:val="21"/>
        </w:rPr>
        <w:t>NotificationProvider opt-in notification</w:t>
      </w:r>
    </w:p>
    <w:p>
      <w:pPr>
        <w:pStyle w:val="CanonArrow"/>
        <w:spacing w:before="0" w:after="0"/>
        <w:ind w:left="454"/>
        <w:jc w:val="left"/>
      </w:pPr>
      <w:r>
        <w:t>↓</w:t>
      </w:r>
    </w:p>
    <w:p>
      <w:pPr/>
      <w:r>
        <w:rPr>
          <w:rFonts w:ascii="Liberation Sans" w:hAnsi="Liberation Sans"/>
          <w:b w:val="0"/>
          <w:i w:val="0"/>
          <w:sz w:val="21"/>
        </w:rPr>
        <w:t>Reserve</w:t>
      </w:r>
    </w:p>
    <w:p>
      <w:pPr>
        <w:pStyle w:val="CanonArrow"/>
        <w:spacing w:before="0" w:after="0"/>
        <w:ind w:left="454"/>
        <w:jc w:val="left"/>
      </w:pPr>
      <w:r>
        <w:t>↓</w:t>
      </w:r>
    </w:p>
    <w:p>
      <w:pPr/>
      <w:r>
        <w:rPr>
          <w:rFonts w:ascii="Liberation Sans" w:hAnsi="Liberation Sans"/>
          <w:b w:val="0"/>
          <w:i w:val="0"/>
          <w:sz w:val="21"/>
        </w:rPr>
        <w:t>Payment</w:t>
      </w:r>
    </w:p>
    <w:p>
      <w:pPr>
        <w:pStyle w:val="CanonArrow"/>
        <w:spacing w:before="0" w:after="0"/>
        <w:ind w:left="454"/>
        <w:jc w:val="left"/>
      </w:pPr>
      <w:r>
        <w:t>↓</w:t>
      </w:r>
    </w:p>
    <w:p>
      <w:pPr/>
      <w:r>
        <w:rPr>
          <w:rFonts w:ascii="Liberation Sans" w:hAnsi="Liberation Sans"/>
          <w:b w:val="0"/>
          <w:i w:val="0"/>
          <w:sz w:val="21"/>
        </w:rPr>
        <w:t>Consultation</w:t>
      </w:r>
    </w:p>
    <w:p>
      <w:pPr/>
      <w:r>
        <w:rPr>
          <w:rFonts w:ascii="Liberation Sans" w:hAnsi="Liberation Sans"/>
          <w:b w:val="0"/>
          <w:i w:val="0"/>
          <w:sz w:val="21"/>
        </w:rPr>
        <w:t>Поддерживать два режима: «жду этого специалиста» и «готов прийти раньше к любому подходящему специалисту».</w:t>
      </w:r>
    </w:p>
    <w:p>
      <w:pPr/>
      <w:r>
        <w:rPr>
          <w:rFonts w:ascii="Liberation Sans" w:hAnsi="Liberation Sans"/>
          <w:b w:val="0"/>
          <w:i w:val="0"/>
          <w:sz w:val="21"/>
        </w:rPr>
        <w:t>Нельзя рассылать слот пользователям, которым специалист не подходит по Qualification/Match или у которых отсутствует допустимый communication basis.</w:t>
      </w:r>
    </w:p>
    <w:p>
      <w:pPr>
        <w:pStyle w:val="SectionHeading"/>
      </w:pPr>
      <w:r>
        <w:t>187. Professional Referral Network</w:t>
      </w:r>
    </w:p>
    <w:p>
      <w:pPr/>
      <w:r>
        <w:rPr>
          <w:rFonts w:ascii="Liberation Sans" w:hAnsi="Liberation Sans"/>
          <w:b w:val="0"/>
          <w:i w:val="0"/>
          <w:sz w:val="21"/>
        </w:rPr>
        <w:t>Специалист должен иметь безопасную кнопку: «Этот запрос не моя специализация — помочь найти подходящего коллегу».</w:t>
      </w:r>
    </w:p>
    <w:p>
      <w:pPr/>
      <w:r>
        <w:rPr>
          <w:rFonts w:ascii="Liberation Sans" w:hAnsi="Liberation Sans"/>
          <w:b w:val="0"/>
          <w:i w:val="0"/>
          <w:sz w:val="21"/>
        </w:rPr>
        <w:t>Specialist declines / redirects</w:t>
      </w:r>
    </w:p>
    <w:p>
      <w:pPr>
        <w:pStyle w:val="CanonArrow"/>
        <w:spacing w:before="0" w:after="0"/>
        <w:ind w:left="454"/>
        <w:jc w:val="left"/>
      </w:pPr>
      <w:r>
        <w:t>↓</w:t>
      </w:r>
    </w:p>
    <w:p>
      <w:pPr/>
      <w:r>
        <w:rPr>
          <w:rFonts w:ascii="Liberation Sans" w:hAnsi="Liberation Sans"/>
          <w:b w:val="0"/>
          <w:i w:val="0"/>
          <w:sz w:val="21"/>
        </w:rPr>
        <w:t>Original HelpIntent retained with user consent</w:t>
      </w:r>
    </w:p>
    <w:p>
      <w:pPr>
        <w:pStyle w:val="CanonArrow"/>
        <w:spacing w:before="0" w:after="0"/>
        <w:ind w:left="454"/>
        <w:jc w:val="left"/>
      </w:pPr>
      <w:r>
        <w:t>↓</w:t>
      </w:r>
    </w:p>
    <w:p>
      <w:pPr/>
      <w:r>
        <w:rPr>
          <w:rFonts w:ascii="Liberation Sans" w:hAnsi="Liberation Sans"/>
          <w:b w:val="0"/>
          <w:i w:val="0"/>
          <w:sz w:val="21"/>
        </w:rPr>
        <w:t>Qualification Gate</w:t>
      </w:r>
    </w:p>
    <w:p>
      <w:pPr>
        <w:pStyle w:val="CanonArrow"/>
        <w:spacing w:before="0" w:after="0"/>
        <w:ind w:left="454"/>
        <w:jc w:val="left"/>
      </w:pPr>
      <w:r>
        <w:t>↓</w:t>
      </w:r>
    </w:p>
    <w:p>
      <w:pPr/>
      <w:r>
        <w:rPr>
          <w:rFonts w:ascii="Liberation Sans" w:hAnsi="Liberation Sans"/>
          <w:b w:val="0"/>
          <w:i w:val="0"/>
          <w:sz w:val="21"/>
        </w:rPr>
        <w:t>Alternative matches</w:t>
      </w:r>
    </w:p>
    <w:p>
      <w:pPr>
        <w:pStyle w:val="CanonArrow"/>
        <w:spacing w:before="0" w:after="0"/>
        <w:ind w:left="454"/>
        <w:jc w:val="left"/>
      </w:pPr>
      <w:r>
        <w:t>↓</w:t>
      </w:r>
    </w:p>
    <w:p>
      <w:pPr/>
      <w:r>
        <w:rPr>
          <w:rFonts w:ascii="Liberation Sans" w:hAnsi="Liberation Sans"/>
          <w:b w:val="0"/>
          <w:i w:val="0"/>
          <w:sz w:val="21"/>
        </w:rPr>
        <w:t>Client chooses</w:t>
      </w:r>
    </w:p>
    <w:p>
      <w:pPr>
        <w:pStyle w:val="CanonArrow"/>
        <w:spacing w:before="0" w:after="0"/>
        <w:ind w:left="454"/>
        <w:jc w:val="left"/>
      </w:pPr>
      <w:r>
        <w:t>↓</w:t>
      </w:r>
    </w:p>
    <w:p>
      <w:pPr/>
      <w:r>
        <w:rPr>
          <w:rFonts w:ascii="Liberation Sans" w:hAnsi="Liberation Sans"/>
          <w:b w:val="0"/>
          <w:i w:val="0"/>
          <w:sz w:val="21"/>
        </w:rPr>
        <w:t>Booking</w:t>
      </w:r>
    </w:p>
    <w:p>
      <w:pPr/>
      <w:r>
        <w:rPr>
          <w:rFonts w:ascii="Liberation Sans" w:hAnsi="Liberation Sans"/>
          <w:b w:val="0"/>
          <w:i w:val="0"/>
          <w:sz w:val="21"/>
        </w:rPr>
        <w:t>Профессиональная передача клиента может улучшать PlatformContribution, но не должна стимулировать небезопасную переадресацию ради вознаграждения.</w:t>
      </w:r>
    </w:p>
    <w:p>
      <w:pPr/>
      <w:r>
        <w:rPr>
          <w:rFonts w:ascii="Liberation Sans" w:hAnsi="Liberation Sans"/>
          <w:b w:val="0"/>
          <w:i w:val="0"/>
          <w:sz w:val="21"/>
        </w:rPr>
        <w:t>Если в будущем вводится referral compensation между специалистами, она должна быть прозрачной, юридически допустимой и не влиять на Qualification Gate.</w:t>
      </w:r>
    </w:p>
    <w:p>
      <w:pPr>
        <w:pStyle w:val="SectionHeading"/>
      </w:pPr>
      <w:r>
        <w:t>188. Organization &amp; Team Professional Homes</w:t>
      </w:r>
    </w:p>
    <w:p>
      <w:pPr/>
      <w:r>
        <w:rPr>
          <w:rFonts w:ascii="Liberation Sans" w:hAnsi="Liberation Sans"/>
          <w:b w:val="0"/>
          <w:i w:val="0"/>
          <w:sz w:val="21"/>
        </w:rPr>
        <w:t>Organization получает собственную публичную страницу и может объединять специалистов, направления деятельности, продукты и мероприятия под одним брендом.</w:t>
      </w:r>
    </w:p>
    <w:p>
      <w:pPr>
        <w:pStyle w:val="MiniHeading"/>
      </w:pPr>
      <w:r>
        <w:rPr>
          <w:rFonts w:ascii="Liberation Sans" w:hAnsi="Liberation Sans"/>
          <w:b w:val="0"/>
          <w:i w:val="0"/>
          <w:sz w:val="21"/>
        </w:rPr>
        <w:t>Поддерживать:</w:t>
      </w:r>
    </w:p>
    <w:p>
      <w:pPr>
        <w:pStyle w:val="CanonBullet"/>
      </w:pPr>
      <w:r>
        <w:rPr>
          <w:b/>
        </w:rPr>
        <w:t xml:space="preserve">• </w:t>
      </w:r>
      <w:r>
        <w:rPr>
          <w:rFonts w:ascii="Liberation Sans" w:hAnsi="Liberation Sans"/>
          <w:sz w:val="21"/>
        </w:rPr>
        <w:t>бренд и verification организации;</w:t>
      </w:r>
    </w:p>
    <w:p>
      <w:pPr>
        <w:pStyle w:val="CanonBullet"/>
      </w:pPr>
      <w:r>
        <w:rPr>
          <w:b/>
        </w:rPr>
        <w:t xml:space="preserve">• </w:t>
      </w:r>
      <w:r>
        <w:rPr>
          <w:rFonts w:ascii="Liberation Sans" w:hAnsi="Liberation Sans"/>
          <w:sz w:val="21"/>
        </w:rPr>
        <w:t>OrganizationMembership;</w:t>
      </w:r>
    </w:p>
    <w:p>
      <w:pPr>
        <w:pStyle w:val="CanonBullet"/>
      </w:pPr>
      <w:r>
        <w:rPr>
          <w:b/>
        </w:rPr>
        <w:t xml:space="preserve">• </w:t>
      </w:r>
      <w:r>
        <w:rPr>
          <w:rFonts w:ascii="Liberation Sans" w:hAnsi="Liberation Sans"/>
          <w:sz w:val="21"/>
        </w:rPr>
        <w:t>направления деятельности;</w:t>
      </w:r>
    </w:p>
    <w:p>
      <w:pPr>
        <w:pStyle w:val="CanonBullet"/>
      </w:pPr>
      <w:r>
        <w:rPr>
          <w:b/>
        </w:rPr>
        <w:t xml:space="preserve">• </w:t>
      </w:r>
      <w:r>
        <w:rPr>
          <w:rFonts w:ascii="Liberation Sans" w:hAnsi="Liberation Sans"/>
          <w:sz w:val="21"/>
        </w:rPr>
        <w:t>специалистов и команды;</w:t>
      </w:r>
    </w:p>
    <w:p>
      <w:pPr>
        <w:pStyle w:val="CanonBullet"/>
      </w:pPr>
      <w:r>
        <w:rPr>
          <w:b/>
        </w:rPr>
        <w:t xml:space="preserve">• </w:t>
      </w:r>
      <w:r>
        <w:rPr>
          <w:rFonts w:ascii="Liberation Sans" w:hAnsi="Liberation Sans"/>
          <w:sz w:val="21"/>
        </w:rPr>
        <w:t>программы, курсы, группы, вебинары;</w:t>
      </w:r>
    </w:p>
    <w:p>
      <w:pPr>
        <w:pStyle w:val="CanonBullet"/>
      </w:pPr>
      <w:r>
        <w:rPr>
          <w:b/>
        </w:rPr>
        <w:t xml:space="preserve">• </w:t>
      </w:r>
      <w:r>
        <w:rPr>
          <w:rFonts w:ascii="Liberation Sans" w:hAnsi="Liberation Sans"/>
          <w:sz w:val="21"/>
        </w:rPr>
        <w:t>единый booking entry;</w:t>
      </w:r>
    </w:p>
    <w:p>
      <w:pPr>
        <w:pStyle w:val="CanonBullet"/>
      </w:pPr>
      <w:r>
        <w:rPr>
          <w:b/>
        </w:rPr>
        <w:t xml:space="preserve">• </w:t>
      </w:r>
      <w:r>
        <w:rPr>
          <w:rFonts w:ascii="Liberation Sans" w:hAnsi="Liberation Sans"/>
          <w:sz w:val="21"/>
        </w:rPr>
        <w:t>общий календарь событий;</w:t>
      </w:r>
    </w:p>
    <w:p>
      <w:pPr>
        <w:pStyle w:val="CanonBullet"/>
      </w:pPr>
      <w:r>
        <w:rPr>
          <w:b/>
        </w:rPr>
        <w:t xml:space="preserve">• </w:t>
      </w:r>
      <w:r>
        <w:rPr>
          <w:rFonts w:ascii="Liberation Sans" w:hAnsi="Liberation Sans"/>
          <w:sz w:val="21"/>
        </w:rPr>
        <w:t>собственный Trust Passport организации;</w:t>
      </w:r>
    </w:p>
    <w:p>
      <w:pPr>
        <w:pStyle w:val="CanonBullet"/>
      </w:pPr>
      <w:r>
        <w:rPr>
          <w:b/>
        </w:rPr>
        <w:t xml:space="preserve">• </w:t>
      </w:r>
      <w:r>
        <w:rPr>
          <w:rFonts w:ascii="Liberation Sans" w:hAnsi="Liberation Sans"/>
          <w:sz w:val="21"/>
        </w:rPr>
        <w:t>связь индивидуальной репутации специалистов с организацией без слияния Identity.</w:t>
      </w:r>
    </w:p>
    <w:p>
      <w:pPr/>
      <w:r>
        <w:rPr>
          <w:rFonts w:ascii="Liberation Sans" w:hAnsi="Liberation Sans"/>
          <w:b w:val="0"/>
          <w:i w:val="0"/>
          <w:sz w:val="21"/>
        </w:rPr>
        <w:t>Специалист может одновременно иметь независимую профессиональную страницу и membership в одной или нескольких организациях в разрешённых ролях.</w:t>
      </w:r>
    </w:p>
    <w:p>
      <w:pPr>
        <w:pStyle w:val="SectionHeading"/>
      </w:pPr>
      <w:r>
        <w:t>189. Embeddable APGIC</w:t>
      </w:r>
    </w:p>
    <w:p>
      <w:pPr/>
      <w:r>
        <w:rPr>
          <w:rFonts w:ascii="Liberation Sans" w:hAnsi="Liberation Sans"/>
          <w:b w:val="0"/>
          <w:i w:val="0"/>
          <w:sz w:val="21"/>
        </w:rPr>
        <w:t>После стабилизации публичных контрактов APGIC должен предоставлять безопасные widgets, которые позволяют распространять marketplace за пределы apgic.ru.</w:t>
      </w:r>
    </w:p>
    <w:p>
      <w:pPr>
        <w:pStyle w:val="MiniHeading"/>
      </w:pPr>
      <w:r>
        <w:rPr>
          <w:rFonts w:ascii="Liberation Sans" w:hAnsi="Liberation Sans"/>
          <w:b w:val="0"/>
          <w:i w:val="0"/>
          <w:sz w:val="21"/>
        </w:rPr>
        <w:t>Widgets:</w:t>
      </w:r>
    </w:p>
    <w:p>
      <w:pPr>
        <w:pStyle w:val="CanonBullet"/>
      </w:pPr>
      <w:r>
        <w:rPr>
          <w:b/>
        </w:rPr>
        <w:t xml:space="preserve">• </w:t>
      </w:r>
      <w:r>
        <w:rPr>
          <w:rFonts w:ascii="Liberation Sans" w:hAnsi="Liberation Sans"/>
          <w:sz w:val="21"/>
        </w:rPr>
        <w:t>Find a Specialist;</w:t>
      </w:r>
    </w:p>
    <w:p>
      <w:pPr>
        <w:pStyle w:val="CanonBullet"/>
      </w:pPr>
      <w:r>
        <w:rPr>
          <w:b/>
        </w:rPr>
        <w:t xml:space="preserve">• </w:t>
      </w:r>
      <w:r>
        <w:rPr>
          <w:rFonts w:ascii="Liberation Sans" w:hAnsi="Liberation Sans"/>
          <w:sz w:val="21"/>
        </w:rPr>
        <w:t>Booking;</w:t>
      </w:r>
    </w:p>
    <w:p>
      <w:pPr>
        <w:pStyle w:val="CanonBullet"/>
      </w:pPr>
      <w:r>
        <w:rPr>
          <w:b/>
        </w:rPr>
        <w:t xml:space="preserve">• </w:t>
      </w:r>
      <w:r>
        <w:rPr>
          <w:rFonts w:ascii="Liberation Sans" w:hAnsi="Liberation Sans"/>
          <w:sz w:val="21"/>
        </w:rPr>
        <w:t>Specialist Card;</w:t>
      </w:r>
    </w:p>
    <w:p>
      <w:pPr>
        <w:pStyle w:val="CanonBullet"/>
      </w:pPr>
      <w:r>
        <w:rPr>
          <w:b/>
        </w:rPr>
        <w:t xml:space="preserve">• </w:t>
      </w:r>
      <w:r>
        <w:rPr>
          <w:rFonts w:ascii="Liberation Sans" w:hAnsi="Liberation Sans"/>
          <w:sz w:val="21"/>
        </w:rPr>
        <w:t>Trust Badge;</w:t>
      </w:r>
    </w:p>
    <w:p>
      <w:pPr>
        <w:pStyle w:val="CanonBullet"/>
      </w:pPr>
      <w:r>
        <w:rPr>
          <w:b/>
        </w:rPr>
        <w:t xml:space="preserve">• </w:t>
      </w:r>
      <w:r>
        <w:rPr>
          <w:rFonts w:ascii="Liberation Sans" w:hAnsi="Liberation Sans"/>
          <w:sz w:val="21"/>
        </w:rPr>
        <w:t>Course/Product;</w:t>
      </w:r>
    </w:p>
    <w:p>
      <w:pPr>
        <w:pStyle w:val="CanonBullet"/>
      </w:pPr>
      <w:r>
        <w:rPr>
          <w:b/>
        </w:rPr>
        <w:t xml:space="preserve">• </w:t>
      </w:r>
      <w:r>
        <w:rPr>
          <w:rFonts w:ascii="Liberation Sans" w:hAnsi="Liberation Sans"/>
          <w:sz w:val="21"/>
        </w:rPr>
        <w:t>Upcoming Events;</w:t>
      </w:r>
    </w:p>
    <w:p>
      <w:pPr>
        <w:pStyle w:val="CanonBullet"/>
      </w:pPr>
      <w:r>
        <w:rPr>
          <w:b/>
        </w:rPr>
        <w:t xml:space="preserve">• </w:t>
      </w:r>
      <w:r>
        <w:rPr>
          <w:rFonts w:ascii="Liberation Sans" w:hAnsi="Liberation Sans"/>
          <w:sz w:val="21"/>
        </w:rPr>
        <w:t>Available Now;</w:t>
      </w:r>
    </w:p>
    <w:p>
      <w:pPr>
        <w:pStyle w:val="CanonBullet"/>
      </w:pPr>
      <w:r>
        <w:rPr>
          <w:b/>
        </w:rPr>
        <w:t xml:space="preserve">• </w:t>
      </w:r>
      <w:r>
        <w:rPr>
          <w:rFonts w:ascii="Liberation Sans" w:hAnsi="Liberation Sans"/>
          <w:sz w:val="21"/>
        </w:rPr>
        <w:t>Organization Directory.</w:t>
      </w:r>
    </w:p>
    <w:p>
      <w:pPr/>
      <w:r>
        <w:rPr>
          <w:rFonts w:ascii="Liberation Sans" w:hAnsi="Liberation Sans"/>
          <w:b w:val="0"/>
          <w:i w:val="0"/>
          <w:sz w:val="21"/>
        </w:rPr>
        <w:t>Widget не получает сырые внутренние модели APGIC. Используются versioned public API contracts, explicit scopes, signed/opaque references и tenant isolation.</w:t>
      </w:r>
    </w:p>
    <w:p>
      <w:pPr>
        <w:pStyle w:val="SectionHeading"/>
      </w:pPr>
      <w:r>
        <w:t>190. Partner Distribution Network</w:t>
      </w:r>
    </w:p>
    <w:p>
      <w:pPr/>
      <w:r>
        <w:rPr>
          <w:rFonts w:ascii="Liberation Sans" w:hAnsi="Liberation Sans"/>
          <w:b w:val="0"/>
          <w:i w:val="0"/>
          <w:sz w:val="21"/>
        </w:rPr>
        <w:t>Партнёры могут встраивать APGIC discovery/booking в свои сайты и продукты без получения доступа к чувствительным данным клиента.</w:t>
      </w:r>
    </w:p>
    <w:p>
      <w:pPr/>
      <w:r>
        <w:rPr>
          <w:rFonts w:ascii="Liberation Sans" w:hAnsi="Liberation Sans"/>
          <w:b w:val="0"/>
          <w:i w:val="0"/>
          <w:sz w:val="21"/>
        </w:rPr>
        <w:t>Потенциальные партнёры: образовательные организации, спортивные клубы, HR/benefits-платформы, профессиональные сообщества, медиа, работодатели и отраслевые порталы.</w:t>
      </w:r>
    </w:p>
    <w:p>
      <w:pPr>
        <w:pStyle w:val="MiniHeading"/>
      </w:pPr>
      <w:r>
        <w:rPr>
          <w:rFonts w:ascii="Liberation Sans" w:hAnsi="Liberation Sans"/>
          <w:b w:val="0"/>
          <w:i w:val="0"/>
          <w:sz w:val="21"/>
        </w:rPr>
        <w:t>Partner account может иметь:</w:t>
      </w:r>
    </w:p>
    <w:p>
      <w:pPr>
        <w:pStyle w:val="CanonBullet"/>
      </w:pPr>
      <w:r>
        <w:rPr>
          <w:b/>
        </w:rPr>
        <w:t xml:space="preserve">• </w:t>
      </w:r>
      <w:r>
        <w:rPr>
          <w:rFonts w:ascii="Liberation Sans" w:hAnsi="Liberation Sans"/>
          <w:sz w:val="21"/>
        </w:rPr>
        <w:t>controlled onboarding invitations;</w:t>
      </w:r>
    </w:p>
    <w:p>
      <w:pPr>
        <w:pStyle w:val="CanonBullet"/>
      </w:pPr>
      <w:r>
        <w:rPr>
          <w:b/>
        </w:rPr>
        <w:t xml:space="preserve">• </w:t>
      </w:r>
      <w:r>
        <w:rPr>
          <w:rFonts w:ascii="Liberation Sans" w:hAnsi="Liberation Sans"/>
          <w:sz w:val="21"/>
        </w:rPr>
        <w:t>partner attribution;</w:t>
      </w:r>
    </w:p>
    <w:p>
      <w:pPr>
        <w:pStyle w:val="CanonBullet"/>
      </w:pPr>
      <w:r>
        <w:rPr>
          <w:b/>
        </w:rPr>
        <w:t xml:space="preserve">• </w:t>
      </w:r>
      <w:r>
        <w:rPr>
          <w:rFonts w:ascii="Liberation Sans" w:hAnsi="Liberation Sans"/>
          <w:sz w:val="21"/>
        </w:rPr>
        <w:t>referral links;</w:t>
      </w:r>
    </w:p>
    <w:p>
      <w:pPr>
        <w:pStyle w:val="CanonBullet"/>
      </w:pPr>
      <w:r>
        <w:rPr>
          <w:b/>
        </w:rPr>
        <w:t xml:space="preserve">• </w:t>
      </w:r>
      <w:r>
        <w:rPr>
          <w:rFonts w:ascii="Liberation Sans" w:hAnsi="Liberation Sans"/>
          <w:sz w:val="21"/>
        </w:rPr>
        <w:t>portfolio outcome dashboard;</w:t>
      </w:r>
    </w:p>
    <w:p>
      <w:pPr>
        <w:pStyle w:val="CanonBullet"/>
      </w:pPr>
      <w:r>
        <w:rPr>
          <w:b/>
        </w:rPr>
        <w:t xml:space="preserve">• </w:t>
      </w:r>
      <w:r>
        <w:rPr>
          <w:rFonts w:ascii="Liberation Sans" w:hAnsi="Liberation Sans"/>
          <w:sz w:val="21"/>
        </w:rPr>
        <w:t>разрешённый набор widgets/API scopes;</w:t>
      </w:r>
    </w:p>
    <w:p>
      <w:pPr>
        <w:pStyle w:val="CanonBullet"/>
      </w:pPr>
      <w:r>
        <w:rPr>
          <w:b/>
        </w:rPr>
        <w:t xml:space="preserve">• </w:t>
      </w:r>
      <w:r>
        <w:rPr>
          <w:rFonts w:ascii="Liberation Sans" w:hAnsi="Liberation Sans"/>
          <w:sz w:val="21"/>
        </w:rPr>
        <w:t>commission ledger при утверждённой модели;</w:t>
      </w:r>
    </w:p>
    <w:p>
      <w:pPr>
        <w:pStyle w:val="CanonBullet"/>
      </w:pPr>
      <w:r>
        <w:rPr>
          <w:b/>
        </w:rPr>
        <w:t xml:space="preserve">• </w:t>
      </w:r>
      <w:r>
        <w:rPr>
          <w:rFonts w:ascii="Liberation Sans" w:hAnsi="Liberation Sans"/>
          <w:sz w:val="21"/>
        </w:rPr>
        <w:t>white-label presentation только поверх одного APGIC backend.</w:t>
      </w:r>
    </w:p>
    <w:p>
      <w:pPr/>
      <w:r>
        <w:rPr>
          <w:rFonts w:ascii="Liberation Sans" w:hAnsi="Liberation Sans"/>
          <w:b w:val="0"/>
          <w:i w:val="0"/>
          <w:sz w:val="21"/>
        </w:rPr>
        <w:t>Партнёр не становится источником trust, payment, qualification или booking truth.</w:t>
      </w:r>
    </w:p>
    <w:p>
      <w:pPr>
        <w:pStyle w:val="SectionHeading"/>
      </w:pPr>
      <w:r>
        <w:t>191. APGIC for Teams / B2B</w:t>
      </w:r>
    </w:p>
    <w:p>
      <w:pPr/>
      <w:r>
        <w:t>B2B Budget/Credits развиваются в самостоятельный продукт APGIC for Teams без создания APGIC-кошелька с хранимыми денежными средствами.</w:t>
      </w:r>
    </w:p>
    <w:p>
      <w:pPr/>
      <w:r>
        <w:t>Организация оплачивает через внешний provider и получает Credits/entitlements; сотрудник самостоятельно выбирает допустимый продукт или специалиста. Credits являются entitlement/budget units, а не пользовательским денежным балансом.</w:t>
      </w:r>
    </w:p>
    <w:p>
      <w:pPr/>
      <w:r>
        <w:rPr>
          <w:rFonts w:ascii="Liberation Sans" w:hAnsi="Liberation Sans"/>
          <w:b w:val="0"/>
          <w:i w:val="0"/>
          <w:sz w:val="21"/>
        </w:rPr>
        <w:t>Работодатель может видеть только заранее определённую агрегированную статистику использования бюджета и activation. Он не получает HelpIntent, выбранного специалиста, содержание консультации или индивидуальный outcome без отдельного законного основания.</w:t>
      </w:r>
    </w:p>
    <w:p>
      <w:pPr/>
      <w:r>
        <w:rPr>
          <w:rFonts w:ascii="Liberation Sans" w:hAnsi="Liberation Sans"/>
          <w:b w:val="0"/>
          <w:i w:val="0"/>
          <w:sz w:val="21"/>
        </w:rPr>
        <w:t>B2B может быть одновременно revenue stream и acquisition channel для последующего добровольного B2C lifecycle пользователя.</w:t>
      </w:r>
    </w:p>
    <w:p>
      <w:pPr>
        <w:pStyle w:val="SectionHeading"/>
      </w:pPr>
      <w:r>
        <w:t>192. APGIC Academy: спрос → обучение → marketplace access</w:t>
      </w:r>
    </w:p>
    <w:p>
      <w:pPr/>
      <w:r>
        <w:rPr>
          <w:rFonts w:ascii="Liberation Sans" w:hAnsi="Liberation Sans"/>
          <w:b w:val="0"/>
          <w:i w:val="0"/>
          <w:sz w:val="21"/>
        </w:rPr>
        <w:t>Supply Gap Engine должен напрямую питать образовательную стратегию.</w:t>
      </w:r>
    </w:p>
    <w:p>
      <w:pPr>
        <w:pStyle w:val="MiniHeading"/>
      </w:pPr>
      <w:r>
        <w:rPr>
          <w:rFonts w:ascii="Liberation Sans" w:hAnsi="Liberation Sans"/>
          <w:b w:val="0"/>
          <w:i w:val="0"/>
          <w:sz w:val="21"/>
        </w:rPr>
        <w:t>В кабинете специалиста допустимы privacy-safe сигналы:</w:t>
      </w:r>
    </w:p>
    <w:p>
      <w:pPr>
        <w:pStyle w:val="CanonBullet"/>
      </w:pPr>
      <w:r>
        <w:rPr>
          <w:b/>
        </w:rPr>
        <w:t xml:space="preserve">• </w:t>
      </w:r>
      <w:r>
        <w:rPr>
          <w:rFonts w:ascii="Liberation Sans" w:hAnsi="Liberation Sans"/>
          <w:sz w:val="21"/>
        </w:rPr>
        <w:t>«по вашей близкой области растёт неудовлетворённый спрос»;</w:t>
      </w:r>
    </w:p>
    <w:p>
      <w:pPr>
        <w:pStyle w:val="CanonBullet"/>
      </w:pPr>
      <w:r>
        <w:rPr>
          <w:b/>
        </w:rPr>
        <w:t xml:space="preserve">• </w:t>
      </w:r>
      <w:r>
        <w:rPr>
          <w:rFonts w:ascii="Liberation Sans" w:hAnsi="Liberation Sans"/>
          <w:sz w:val="21"/>
        </w:rPr>
        <w:t>«в этом направлении недостаточно подтверждённых специалистов»;</w:t>
      </w:r>
    </w:p>
    <w:p>
      <w:pPr>
        <w:pStyle w:val="CanonBullet"/>
      </w:pPr>
      <w:r>
        <w:rPr>
          <w:b/>
        </w:rPr>
        <w:t xml:space="preserve">• </w:t>
      </w:r>
      <w:r>
        <w:rPr>
          <w:rFonts w:ascii="Liberation Sans" w:hAnsi="Liberation Sans"/>
          <w:sz w:val="21"/>
        </w:rPr>
        <w:t>«есть образовательная программа, после которой компетенция может быть представлена на верификацию».</w:t>
      </w:r>
    </w:p>
    <w:p>
      <w:pPr/>
      <w:r>
        <w:t>Обучение не гарантирует клиентов и не выдаёт APGIC_VERIFIED автоматически. После обучения действует обычный Qualification/Verification процесс.</w:t>
      </w:r>
    </w:p>
    <w:p>
      <w:pPr/>
      <w:r>
        <w:rPr>
          <w:rFonts w:ascii="Liberation Sans" w:hAnsi="Liberation Sans"/>
          <w:b w:val="0"/>
          <w:i w:val="0"/>
          <w:sz w:val="21"/>
        </w:rPr>
        <w:t>Demand gap</w:t>
      </w:r>
    </w:p>
    <w:p>
      <w:pPr>
        <w:pStyle w:val="CanonArrow"/>
        <w:spacing w:before="0" w:after="0"/>
        <w:ind w:left="454"/>
        <w:jc w:val="left"/>
      </w:pPr>
      <w:r>
        <w:t>↓</w:t>
      </w:r>
    </w:p>
    <w:p>
      <w:pPr/>
      <w:r>
        <w:rPr>
          <w:rFonts w:ascii="Liberation Sans" w:hAnsi="Liberation Sans"/>
          <w:b w:val="0"/>
          <w:i w:val="0"/>
          <w:sz w:val="21"/>
        </w:rPr>
        <w:t>Education opportunity</w:t>
      </w:r>
    </w:p>
    <w:p>
      <w:pPr>
        <w:pStyle w:val="CanonArrow"/>
        <w:spacing w:before="0" w:after="0"/>
        <w:ind w:left="454"/>
        <w:jc w:val="left"/>
      </w:pPr>
      <w:r>
        <w:t>↓</w:t>
      </w:r>
    </w:p>
    <w:p>
      <w:pPr/>
      <w:r>
        <w:rPr>
          <w:rFonts w:ascii="Liberation Sans" w:hAnsi="Liberation Sans"/>
          <w:b w:val="0"/>
          <w:i w:val="0"/>
          <w:sz w:val="21"/>
        </w:rPr>
        <w:t>Learning</w:t>
      </w:r>
    </w:p>
    <w:p>
      <w:pPr>
        <w:pStyle w:val="CanonArrow"/>
        <w:spacing w:before="0" w:after="0"/>
        <w:ind w:left="454"/>
        <w:jc w:val="left"/>
      </w:pPr>
      <w:r>
        <w:t>↓</w:t>
      </w:r>
    </w:p>
    <w:p>
      <w:pPr/>
      <w:r>
        <w:rPr>
          <w:rFonts w:ascii="Liberation Sans" w:hAnsi="Liberation Sans"/>
          <w:b w:val="0"/>
          <w:i w:val="0"/>
          <w:sz w:val="21"/>
        </w:rPr>
        <w:t>Evidence / verification</w:t>
      </w:r>
    </w:p>
    <w:p>
      <w:pPr>
        <w:pStyle w:val="CanonArrow"/>
        <w:spacing w:before="0" w:after="0"/>
        <w:ind w:left="454"/>
        <w:jc w:val="left"/>
      </w:pPr>
      <w:r>
        <w:t>↓</w:t>
      </w:r>
    </w:p>
    <w:p>
      <w:pPr/>
      <w:r>
        <w:rPr>
          <w:rFonts w:ascii="Liberation Sans" w:hAnsi="Liberation Sans"/>
          <w:b w:val="0"/>
          <w:i w:val="0"/>
          <w:sz w:val="21"/>
        </w:rPr>
        <w:t>New eligible supply</w:t>
      </w:r>
    </w:p>
    <w:p>
      <w:pPr>
        <w:pStyle w:val="CanonArrow"/>
        <w:spacing w:before="0" w:after="0"/>
        <w:ind w:left="454"/>
        <w:jc w:val="left"/>
      </w:pPr>
      <w:r>
        <w:t>↓</w:t>
      </w:r>
    </w:p>
    <w:p>
      <w:pPr/>
      <w:r>
        <w:rPr>
          <w:rFonts w:ascii="Liberation Sans" w:hAnsi="Liberation Sans"/>
          <w:b w:val="0"/>
          <w:i w:val="0"/>
          <w:sz w:val="21"/>
        </w:rPr>
        <w:t>Marketplace access</w:t>
      </w:r>
    </w:p>
    <w:p>
      <w:pPr>
        <w:pStyle w:val="CanonArrow"/>
        <w:spacing w:before="0" w:after="0"/>
        <w:ind w:left="454"/>
        <w:jc w:val="left"/>
      </w:pPr>
      <w:r>
        <w:t>↓</w:t>
      </w:r>
    </w:p>
    <w:p>
      <w:pPr/>
      <w:r>
        <w:rPr>
          <w:rFonts w:ascii="Liberation Sans" w:hAnsi="Liberation Sans"/>
          <w:b w:val="0"/>
          <w:i w:val="0"/>
          <w:sz w:val="21"/>
        </w:rPr>
        <w:t>Outcomes</w:t>
      </w:r>
    </w:p>
    <w:p>
      <w:pPr>
        <w:pStyle w:val="CanonArrow"/>
        <w:spacing w:before="0" w:after="0"/>
        <w:ind w:left="454"/>
        <w:jc w:val="left"/>
      </w:pPr>
      <w:r>
        <w:t>↓</w:t>
      </w:r>
    </w:p>
    <w:p>
      <w:pPr/>
      <w:r>
        <w:rPr>
          <w:rFonts w:ascii="Liberation Sans" w:hAnsi="Liberation Sans"/>
          <w:b w:val="0"/>
          <w:i w:val="0"/>
          <w:sz w:val="21"/>
        </w:rPr>
        <w:t>Updated demand/supply picture</w:t>
      </w:r>
    </w:p>
    <w:p>
      <w:pPr>
        <w:pStyle w:val="SectionHeading"/>
      </w:pPr>
      <w:r>
        <w:t>193. Early Specialist Program</w:t>
      </w:r>
    </w:p>
    <w:p>
      <w:pPr/>
      <w:r>
        <w:rPr>
          <w:rFonts w:ascii="Liberation Sans" w:hAnsi="Liberation Sans"/>
          <w:b w:val="0"/>
          <w:i w:val="0"/>
          <w:sz w:val="21"/>
        </w:rPr>
        <w:t>Для первоначального набора supply APGIC может иметь ограниченную программу ранних специалистов.</w:t>
      </w:r>
    </w:p>
    <w:p>
      <w:pPr>
        <w:pStyle w:val="MiniHeading"/>
      </w:pPr>
      <w:r>
        <w:rPr>
          <w:rFonts w:ascii="Liberation Sans" w:hAnsi="Liberation Sans"/>
          <w:b w:val="0"/>
          <w:i w:val="0"/>
          <w:sz w:val="21"/>
        </w:rPr>
        <w:t>Допустимые преимущества:</w:t>
      </w:r>
    </w:p>
    <w:p>
      <w:pPr>
        <w:pStyle w:val="CanonBullet"/>
      </w:pPr>
      <w:r>
        <w:rPr>
          <w:b/>
        </w:rPr>
        <w:t xml:space="preserve">• </w:t>
      </w:r>
      <w:r>
        <w:rPr>
          <w:rFonts w:ascii="Liberation Sans" w:hAnsi="Liberation Sans"/>
          <w:sz w:val="21"/>
        </w:rPr>
        <w:t>льготная комиссия на заранее определённый срок;</w:t>
      </w:r>
    </w:p>
    <w:p>
      <w:pPr>
        <w:pStyle w:val="CanonBullet"/>
      </w:pPr>
      <w:r>
        <w:rPr>
          <w:b/>
        </w:rPr>
        <w:t xml:space="preserve">• </w:t>
      </w:r>
      <w:r>
        <w:rPr>
          <w:rFonts w:ascii="Liberation Sans" w:hAnsi="Liberation Sans"/>
          <w:sz w:val="21"/>
        </w:rPr>
        <w:t>временный Resident/Pro plan;</w:t>
      </w:r>
    </w:p>
    <w:p>
      <w:pPr>
        <w:pStyle w:val="CanonBullet"/>
      </w:pPr>
      <w:r>
        <w:rPr>
          <w:b/>
        </w:rPr>
        <w:t xml:space="preserve">• </w:t>
      </w:r>
      <w:r>
        <w:rPr>
          <w:rFonts w:ascii="Liberation Sans" w:hAnsi="Liberation Sans"/>
          <w:sz w:val="21"/>
        </w:rPr>
        <w:t>помощь с переносом профиля;</w:t>
      </w:r>
    </w:p>
    <w:p>
      <w:pPr>
        <w:pStyle w:val="CanonBullet"/>
      </w:pPr>
      <w:r>
        <w:rPr>
          <w:b/>
        </w:rPr>
        <w:t xml:space="preserve">• </w:t>
      </w:r>
      <w:r>
        <w:rPr>
          <w:rFonts w:ascii="Liberation Sans" w:hAnsi="Liberation Sans"/>
          <w:sz w:val="21"/>
        </w:rPr>
        <w:t>Founder/Early badge, не имитирующий qualification;</w:t>
      </w:r>
    </w:p>
    <w:p>
      <w:pPr>
        <w:pStyle w:val="CanonBullet"/>
      </w:pPr>
      <w:r>
        <w:rPr>
          <w:b/>
        </w:rPr>
        <w:t xml:space="preserve">• </w:t>
      </w:r>
      <w:r>
        <w:rPr>
          <w:rFonts w:ascii="Liberation Sans" w:hAnsi="Liberation Sans"/>
          <w:sz w:val="21"/>
        </w:rPr>
        <w:t>приоритетное приглашение в первые публичные события;</w:t>
      </w:r>
    </w:p>
    <w:p>
      <w:pPr>
        <w:pStyle w:val="CanonBullet"/>
      </w:pPr>
      <w:r>
        <w:rPr>
          <w:b/>
        </w:rPr>
        <w:t xml:space="preserve">• </w:t>
      </w:r>
      <w:r>
        <w:rPr>
          <w:rFonts w:ascii="Liberation Sans" w:hAnsi="Liberation Sans"/>
          <w:sz w:val="21"/>
        </w:rPr>
        <w:t>помощь с первым marketing setup.</w:t>
      </w:r>
    </w:p>
    <w:p>
      <w:pPr/>
      <w:r>
        <w:rPr>
          <w:rFonts w:ascii="Liberation Sans" w:hAnsi="Liberation Sans"/>
          <w:b w:val="0"/>
          <w:i w:val="0"/>
          <w:sz w:val="21"/>
        </w:rPr>
        <w:t>Запрещён пожизненный artificial ranking boost, обход matching или продажа Expert/Verified статуса.</w:t>
      </w:r>
    </w:p>
    <w:p>
      <w:pPr>
        <w:pStyle w:val="SectionHeading"/>
      </w:pPr>
      <w:r>
        <w:t>194. BusinessAIOS Growth Intelligence</w:t>
      </w:r>
    </w:p>
    <w:p>
      <w:pPr/>
      <w:r>
        <w:rPr>
          <w:rFonts w:ascii="Liberation Sans" w:hAnsi="Liberation Sans"/>
          <w:b w:val="0"/>
          <w:i w:val="0"/>
          <w:sz w:val="21"/>
        </w:rPr>
        <w:t>BusinessAIOS подключается как внешний management intelligence consumer/decision layer только через formal integration boundary.</w:t>
      </w:r>
    </w:p>
    <w:p>
      <w:pPr>
        <w:pStyle w:val="MiniHeading"/>
      </w:pPr>
      <w:r>
        <w:rPr>
          <w:rFonts w:ascii="Liberation Sans" w:hAnsi="Liberation Sans"/>
          <w:b w:val="0"/>
          <w:i w:val="0"/>
          <w:sz w:val="21"/>
        </w:rPr>
        <w:t>Разрешённые входные факты могут включать:</w:t>
      </w:r>
    </w:p>
    <w:p>
      <w:pPr>
        <w:pStyle w:val="CanonBullet"/>
      </w:pPr>
      <w:r>
        <w:rPr>
          <w:b/>
        </w:rPr>
        <w:t xml:space="preserve">• </w:t>
      </w:r>
      <w:r>
        <w:rPr>
          <w:rFonts w:ascii="Liberation Sans" w:hAnsi="Liberation Sans"/>
          <w:sz w:val="21"/>
        </w:rPr>
        <w:t>агрегированный demand/supply;</w:t>
      </w:r>
    </w:p>
    <w:p>
      <w:pPr>
        <w:pStyle w:val="CanonBullet"/>
      </w:pPr>
      <w:r>
        <w:rPr>
          <w:b/>
        </w:rPr>
        <w:t xml:space="preserve">• </w:t>
      </w:r>
      <w:r>
        <w:rPr>
          <w:rFonts w:ascii="Liberation Sans" w:hAnsi="Liberation Sans"/>
          <w:sz w:val="21"/>
        </w:rPr>
        <w:t>conversion funnel;</w:t>
      </w:r>
    </w:p>
    <w:p>
      <w:pPr>
        <w:pStyle w:val="CanonBullet"/>
      </w:pPr>
      <w:r>
        <w:rPr>
          <w:b/>
        </w:rPr>
        <w:t xml:space="preserve">• </w:t>
      </w:r>
      <w:r>
        <w:rPr>
          <w:rFonts w:ascii="Liberation Sans" w:hAnsi="Liberation Sans"/>
          <w:sz w:val="21"/>
        </w:rPr>
        <w:t>attribution/revenue metrics;</w:t>
      </w:r>
    </w:p>
    <w:p>
      <w:pPr>
        <w:pStyle w:val="CanonBullet"/>
      </w:pPr>
      <w:r>
        <w:rPr>
          <w:b/>
        </w:rPr>
        <w:t xml:space="preserve">• </w:t>
      </w:r>
      <w:r>
        <w:rPr>
          <w:rFonts w:ascii="Liberation Sans" w:hAnsi="Liberation Sans"/>
          <w:sz w:val="21"/>
        </w:rPr>
        <w:t>availability/capacity;</w:t>
      </w:r>
    </w:p>
    <w:p>
      <w:pPr>
        <w:pStyle w:val="CanonBullet"/>
      </w:pPr>
      <w:r>
        <w:rPr>
          <w:b/>
        </w:rPr>
        <w:t xml:space="preserve">• </w:t>
      </w:r>
      <w:r>
        <w:rPr>
          <w:rFonts w:ascii="Liberation Sans" w:hAnsi="Liberation Sans"/>
          <w:sz w:val="21"/>
        </w:rPr>
        <w:t>campaign outcomes;</w:t>
      </w:r>
    </w:p>
    <w:p>
      <w:pPr>
        <w:pStyle w:val="CanonBullet"/>
      </w:pPr>
      <w:r>
        <w:rPr>
          <w:b/>
        </w:rPr>
        <w:t xml:space="preserve">• </w:t>
      </w:r>
      <w:r>
        <w:rPr>
          <w:rFonts w:ascii="Liberation Sans" w:hAnsi="Liberation Sans"/>
          <w:sz w:val="21"/>
        </w:rPr>
        <w:t>retention/reactivation outcomes;</w:t>
      </w:r>
    </w:p>
    <w:p>
      <w:pPr>
        <w:pStyle w:val="CanonBullet"/>
      </w:pPr>
      <w:r>
        <w:rPr>
          <w:b/>
        </w:rPr>
        <w:t xml:space="preserve">• </w:t>
      </w:r>
      <w:r>
        <w:rPr>
          <w:rFonts w:ascii="Liberation Sans" w:hAnsi="Liberation Sans"/>
          <w:sz w:val="21"/>
        </w:rPr>
        <w:t>webinar/group conversion;</w:t>
      </w:r>
    </w:p>
    <w:p>
      <w:pPr>
        <w:pStyle w:val="CanonBullet"/>
      </w:pPr>
      <w:r>
        <w:rPr>
          <w:b/>
        </w:rPr>
        <w:t xml:space="preserve">• </w:t>
      </w:r>
      <w:r>
        <w:rPr>
          <w:rFonts w:ascii="Liberation Sans" w:hAnsi="Liberation Sans"/>
          <w:sz w:val="21"/>
        </w:rPr>
        <w:t>CAC/LTV при достаточной достоверности;</w:t>
      </w:r>
    </w:p>
    <w:p>
      <w:pPr>
        <w:pStyle w:val="CanonBullet"/>
      </w:pPr>
      <w:r>
        <w:rPr>
          <w:b/>
        </w:rPr>
        <w:t xml:space="preserve">• </w:t>
      </w:r>
      <w:r>
        <w:rPr>
          <w:rFonts w:ascii="Liberation Sans" w:hAnsi="Liberation Sans"/>
          <w:sz w:val="21"/>
        </w:rPr>
        <w:t>marketplace utilisation.</w:t>
      </w:r>
    </w:p>
    <w:p>
      <w:pPr/>
      <w:r>
        <w:rPr>
          <w:rFonts w:ascii="Liberation Sans" w:hAnsi="Liberation Sans"/>
          <w:b w:val="0"/>
          <w:i w:val="0"/>
          <w:sz w:val="21"/>
        </w:rPr>
        <w:t>BusinessAIOS не получает содержимое консультаций и не становится хранилищем клиентской истории APGIC.</w:t>
      </w:r>
    </w:p>
    <w:p>
      <w:pPr/>
      <w:r>
        <w:rPr>
          <w:rFonts w:ascii="Liberation Sans" w:hAnsi="Liberation Sans"/>
          <w:b w:val="0"/>
          <w:i w:val="0"/>
          <w:sz w:val="21"/>
        </w:rPr>
        <w:t>Решение BusinessAIOS, способное вызвать внешний side effect, должно проходить собственный canonical DecisionCore/Guard/Executor контур BusinessAIOS и затем APGIC/ClientPlatform authorization boundary. Ни одна интеграция не может обходить APGIC policies.</w:t>
      </w:r>
    </w:p>
    <w:p>
      <w:pPr>
        <w:pStyle w:val="SectionHeading"/>
      </w:pPr>
      <w:r>
        <w:t>195. Marketplace Autopilot</w:t>
      </w:r>
    </w:p>
    <w:p>
      <w:pPr/>
      <w:r>
        <w:rPr>
          <w:rFonts w:ascii="Liberation Sans" w:hAnsi="Liberation Sans"/>
          <w:b w:val="0"/>
          <w:i w:val="0"/>
          <w:sz w:val="21"/>
        </w:rPr>
        <w:t>После накопления достаточных данных Growth Intelligence может управлять ограниченными ликвидностными действиями marketplace.</w:t>
      </w:r>
    </w:p>
    <w:p>
      <w:pPr>
        <w:pStyle w:val="MiniHeading"/>
      </w:pPr>
      <w:r>
        <w:rPr>
          <w:rFonts w:ascii="Liberation Sans" w:hAnsi="Liberation Sans"/>
          <w:b w:val="0"/>
          <w:i w:val="0"/>
          <w:sz w:val="21"/>
        </w:rPr>
        <w:t>Примеры:</w:t>
      </w:r>
    </w:p>
    <w:p>
      <w:pPr>
        <w:pStyle w:val="CanonBullet"/>
      </w:pPr>
      <w:r>
        <w:rPr>
          <w:b/>
        </w:rPr>
        <w:t xml:space="preserve">• </w:t>
      </w:r>
      <w:r>
        <w:rPr>
          <w:rFonts w:ascii="Liberation Sans" w:hAnsi="Liberation Sans"/>
          <w:sz w:val="21"/>
        </w:rPr>
        <w:t>стимулировать duty в теме с высоким unfilled demand;</w:t>
      </w:r>
    </w:p>
    <w:p>
      <w:pPr>
        <w:pStyle w:val="CanonBullet"/>
      </w:pPr>
      <w:r>
        <w:rPr>
          <w:b/>
        </w:rPr>
        <w:t xml:space="preserve">• </w:t>
      </w:r>
      <w:r>
        <w:rPr>
          <w:rFonts w:ascii="Liberation Sans" w:hAnsi="Liberation Sans"/>
          <w:sz w:val="21"/>
        </w:rPr>
        <w:t>предложить подходящим специалистам открыть дополнительные слоты;</w:t>
      </w:r>
    </w:p>
    <w:p>
      <w:pPr>
        <w:pStyle w:val="CanonBullet"/>
      </w:pPr>
      <w:r>
        <w:rPr>
          <w:b/>
        </w:rPr>
        <w:t xml:space="preserve">• </w:t>
      </w:r>
      <w:r>
        <w:rPr>
          <w:rFonts w:ascii="Liberation Sans" w:hAnsi="Liberation Sans"/>
          <w:sz w:val="21"/>
        </w:rPr>
        <w:t>временно изменить разрешённую комиссионную акцию в дефицитном сегменте;</w:t>
      </w:r>
    </w:p>
    <w:p>
      <w:pPr>
        <w:pStyle w:val="CanonBullet"/>
      </w:pPr>
      <w:r>
        <w:rPr>
          <w:b/>
        </w:rPr>
        <w:t xml:space="preserve">• </w:t>
      </w:r>
      <w:r>
        <w:rPr>
          <w:rFonts w:ascii="Liberation Sans" w:hAnsi="Liberation Sans"/>
          <w:sz w:val="21"/>
        </w:rPr>
        <w:t>предложить проведение вебинара в теме, где есть спрос и мало конверсий;</w:t>
      </w:r>
    </w:p>
    <w:p>
      <w:pPr>
        <w:pStyle w:val="CanonBullet"/>
      </w:pPr>
      <w:r>
        <w:rPr>
          <w:b/>
        </w:rPr>
        <w:t xml:space="preserve">• </w:t>
      </w:r>
      <w:r>
        <w:rPr>
          <w:rFonts w:ascii="Liberation Sans" w:hAnsi="Liberation Sans"/>
          <w:sz w:val="21"/>
        </w:rPr>
        <w:t>запустить reactivation-сценарий для релевантной аудитории;</w:t>
      </w:r>
    </w:p>
    <w:p>
      <w:pPr>
        <w:pStyle w:val="CanonBullet"/>
      </w:pPr>
      <w:r>
        <w:rPr>
          <w:b/>
        </w:rPr>
        <w:t xml:space="preserve">• </w:t>
      </w:r>
      <w:r>
        <w:rPr>
          <w:rFonts w:ascii="Liberation Sans" w:hAnsi="Liberation Sans"/>
          <w:sz w:val="21"/>
        </w:rPr>
        <w:t>предложить обучение для supply gap.</w:t>
      </w:r>
    </w:p>
    <w:p>
      <w:pPr/>
      <w:r>
        <w:rPr>
          <w:rFonts w:ascii="Liberation Sans" w:hAnsi="Liberation Sans"/>
          <w:b w:val="0"/>
          <w:i w:val="0"/>
          <w:sz w:val="21"/>
        </w:rPr>
        <w:t>Autopilot не может снижать qualification/safety требования ради ликвидности и не имеет права самостоятельно увеличивать рекламный spend за пределы утверждённой политики.</w:t>
      </w:r>
    </w:p>
    <w:p>
      <w:pPr>
        <w:pStyle w:val="SectionHeading"/>
      </w:pPr>
      <w:r>
        <w:t>196. Experimentation &amp; Growth Learning</w:t>
      </w:r>
    </w:p>
    <w:p>
      <w:pPr/>
      <w:r>
        <w:rPr>
          <w:rFonts w:ascii="Liberation Sans" w:hAnsi="Liberation Sans"/>
          <w:b w:val="0"/>
          <w:i w:val="0"/>
          <w:sz w:val="21"/>
        </w:rPr>
        <w:t>APGIC должен поддерживать versioned эксперименты для улучшения acquisition и conversion, но не для обхода trust/safety.</w:t>
      </w:r>
    </w:p>
    <w:p>
      <w:pPr>
        <w:pStyle w:val="MiniHeading"/>
      </w:pPr>
      <w:r>
        <w:rPr>
          <w:rFonts w:ascii="Liberation Sans" w:hAnsi="Liberation Sans"/>
          <w:b w:val="0"/>
          <w:i w:val="0"/>
          <w:sz w:val="21"/>
        </w:rPr>
        <w:t>Сущности:</w:t>
      </w:r>
    </w:p>
    <w:p>
      <w:pPr>
        <w:pStyle w:val="CanonBullet"/>
      </w:pPr>
      <w:r>
        <w:rPr>
          <w:b/>
        </w:rPr>
        <w:t xml:space="preserve">• </w:t>
      </w:r>
      <w:r>
        <w:rPr>
          <w:rFonts w:ascii="Liberation Sans" w:hAnsi="Liberation Sans"/>
          <w:sz w:val="21"/>
        </w:rPr>
        <w:t>GrowthExperiment;</w:t>
      </w:r>
    </w:p>
    <w:p>
      <w:pPr>
        <w:pStyle w:val="CanonBullet"/>
      </w:pPr>
      <w:r>
        <w:rPr>
          <w:b/>
        </w:rPr>
        <w:t xml:space="preserve">• </w:t>
      </w:r>
      <w:r>
        <w:rPr>
          <w:rFonts w:ascii="Liberation Sans" w:hAnsi="Liberation Sans"/>
          <w:sz w:val="21"/>
        </w:rPr>
        <w:t>Variant;</w:t>
      </w:r>
    </w:p>
    <w:p>
      <w:pPr>
        <w:pStyle w:val="CanonBullet"/>
      </w:pPr>
      <w:r>
        <w:rPr>
          <w:b/>
        </w:rPr>
        <w:t xml:space="preserve">• </w:t>
      </w:r>
      <w:r>
        <w:rPr>
          <w:rFonts w:ascii="Liberation Sans" w:hAnsi="Liberation Sans"/>
          <w:sz w:val="21"/>
        </w:rPr>
        <w:t>Assignment;</w:t>
      </w:r>
    </w:p>
    <w:p>
      <w:pPr>
        <w:pStyle w:val="CanonBullet"/>
      </w:pPr>
      <w:r>
        <w:rPr>
          <w:b/>
        </w:rPr>
        <w:t xml:space="preserve">• </w:t>
      </w:r>
      <w:r>
        <w:rPr>
          <w:rFonts w:ascii="Liberation Sans" w:hAnsi="Liberation Sans"/>
          <w:sz w:val="21"/>
        </w:rPr>
        <w:t>Exposure;</w:t>
      </w:r>
    </w:p>
    <w:p>
      <w:pPr>
        <w:pStyle w:val="CanonBullet"/>
      </w:pPr>
      <w:r>
        <w:rPr>
          <w:b/>
        </w:rPr>
        <w:t xml:space="preserve">• </w:t>
      </w:r>
      <w:r>
        <w:rPr>
          <w:rFonts w:ascii="Liberation Sans" w:hAnsi="Liberation Sans"/>
          <w:sz w:val="21"/>
        </w:rPr>
        <w:t>ConversionOutcome;</w:t>
      </w:r>
    </w:p>
    <w:p>
      <w:pPr>
        <w:pStyle w:val="CanonBullet"/>
      </w:pPr>
      <w:r>
        <w:rPr>
          <w:b/>
        </w:rPr>
        <w:t xml:space="preserve">• </w:t>
      </w:r>
      <w:r>
        <w:rPr>
          <w:rFonts w:ascii="Liberation Sans" w:hAnsi="Liberation Sans"/>
          <w:sz w:val="21"/>
        </w:rPr>
        <w:t>GuardrailMetric;</w:t>
      </w:r>
    </w:p>
    <w:p>
      <w:pPr>
        <w:pStyle w:val="CanonBullet"/>
      </w:pPr>
      <w:r>
        <w:rPr>
          <w:b/>
        </w:rPr>
        <w:t xml:space="preserve">• </w:t>
      </w:r>
      <w:r>
        <w:rPr>
          <w:rFonts w:ascii="Liberation Sans" w:hAnsi="Liberation Sans"/>
          <w:sz w:val="21"/>
        </w:rPr>
        <w:t>ExperimentDecision.</w:t>
      </w:r>
    </w:p>
    <w:p>
      <w:pPr>
        <w:pStyle w:val="MiniHeading"/>
      </w:pPr>
      <w:r>
        <w:rPr>
          <w:rFonts w:ascii="Liberation Sans" w:hAnsi="Liberation Sans"/>
          <w:b w:val="0"/>
          <w:i w:val="0"/>
          <w:sz w:val="21"/>
        </w:rPr>
        <w:t>Применения:</w:t>
      </w:r>
    </w:p>
    <w:p>
      <w:pPr>
        <w:pStyle w:val="CanonBullet"/>
      </w:pPr>
      <w:r>
        <w:rPr>
          <w:b/>
        </w:rPr>
        <w:t xml:space="preserve">• </w:t>
      </w:r>
      <w:r>
        <w:rPr>
          <w:rFonts w:ascii="Liberation Sans" w:hAnsi="Liberation Sans"/>
          <w:sz w:val="21"/>
        </w:rPr>
        <w:t>формат onboarding;</w:t>
      </w:r>
    </w:p>
    <w:p>
      <w:pPr>
        <w:pStyle w:val="CanonBullet"/>
      </w:pPr>
      <w:r>
        <w:rPr>
          <w:b/>
        </w:rPr>
        <w:t xml:space="preserve">• </w:t>
      </w:r>
      <w:r>
        <w:rPr>
          <w:rFonts w:ascii="Liberation Sans" w:hAnsi="Liberation Sans"/>
          <w:sz w:val="21"/>
        </w:rPr>
        <w:t>CTA;</w:t>
      </w:r>
    </w:p>
    <w:p>
      <w:pPr>
        <w:pStyle w:val="CanonBullet"/>
      </w:pPr>
      <w:r>
        <w:rPr>
          <w:b/>
        </w:rPr>
        <w:t xml:space="preserve">• </w:t>
      </w:r>
      <w:r>
        <w:rPr>
          <w:rFonts w:ascii="Liberation Sans" w:hAnsi="Liberation Sans"/>
          <w:sz w:val="21"/>
        </w:rPr>
        <w:t>структура публичной страницы;</w:t>
      </w:r>
    </w:p>
    <w:p>
      <w:pPr>
        <w:pStyle w:val="CanonBullet"/>
      </w:pPr>
      <w:r>
        <w:rPr>
          <w:b/>
        </w:rPr>
        <w:t xml:space="preserve">• </w:t>
      </w:r>
      <w:r>
        <w:rPr>
          <w:rFonts w:ascii="Liberation Sans" w:hAnsi="Liberation Sans"/>
          <w:sz w:val="21"/>
        </w:rPr>
        <w:t>порядок блоков;</w:t>
      </w:r>
    </w:p>
    <w:p>
      <w:pPr>
        <w:pStyle w:val="CanonBullet"/>
      </w:pPr>
      <w:r>
        <w:rPr>
          <w:b/>
        </w:rPr>
        <w:t xml:space="preserve">• </w:t>
      </w:r>
      <w:r>
        <w:rPr>
          <w:rFonts w:ascii="Liberation Sans" w:hAnsi="Liberation Sans"/>
          <w:sz w:val="21"/>
        </w:rPr>
        <w:t>формат reminder;</w:t>
      </w:r>
    </w:p>
    <w:p>
      <w:pPr>
        <w:pStyle w:val="CanonBullet"/>
      </w:pPr>
      <w:r>
        <w:rPr>
          <w:b/>
        </w:rPr>
        <w:t xml:space="preserve">• </w:t>
      </w:r>
      <w:r>
        <w:rPr>
          <w:rFonts w:ascii="Liberation Sans" w:hAnsi="Liberation Sans"/>
          <w:sz w:val="21"/>
        </w:rPr>
        <w:t>webinar follow-up;</w:t>
      </w:r>
    </w:p>
    <w:p>
      <w:pPr>
        <w:pStyle w:val="CanonBullet"/>
      </w:pPr>
      <w:r>
        <w:rPr>
          <w:b/>
        </w:rPr>
        <w:t xml:space="preserve">• </w:t>
      </w:r>
      <w:r>
        <w:rPr>
          <w:rFonts w:ascii="Liberation Sans" w:hAnsi="Liberation Sans"/>
          <w:sz w:val="21"/>
        </w:rPr>
        <w:t>referral incentive;</w:t>
      </w:r>
    </w:p>
    <w:p>
      <w:pPr>
        <w:pStyle w:val="CanonBullet"/>
      </w:pPr>
      <w:r>
        <w:rPr>
          <w:b/>
        </w:rPr>
        <w:t xml:space="preserve">• </w:t>
      </w:r>
      <w:r>
        <w:rPr>
          <w:rFonts w:ascii="Liberation Sans" w:hAnsi="Liberation Sans"/>
          <w:sz w:val="21"/>
        </w:rPr>
        <w:t>landing copy.</w:t>
      </w:r>
    </w:p>
    <w:p>
      <w:pPr/>
      <w:r>
        <w:rPr>
          <w:rFonts w:ascii="Liberation Sans" w:hAnsi="Liberation Sans"/>
          <w:b w:val="0"/>
          <w:i w:val="0"/>
          <w:sz w:val="21"/>
        </w:rPr>
        <w:t>Нельзя экспериментировать с Qualification Gate, скрывать sponsored placement, подделывать urgency, менять стоимость после выбора пользователя или использовать чувствительные данные без допустимого основания.</w:t>
      </w:r>
    </w:p>
    <w:p>
      <w:pPr>
        <w:pStyle w:val="SectionHeading"/>
      </w:pPr>
      <w:r>
        <w:t>197. Growth Event Spine</w:t>
      </w:r>
    </w:p>
    <w:p>
      <w:pPr/>
      <w:r>
        <w:rPr>
          <w:rFonts w:ascii="Liberation Sans" w:hAnsi="Liberation Sans"/>
          <w:b w:val="0"/>
          <w:i w:val="0"/>
          <w:sz w:val="21"/>
        </w:rPr>
        <w:t>Расширить Event Spine событиями распределения и engagement. Примерный namespace:</w:t>
      </w:r>
    </w:p>
    <w:p>
      <w:pPr/>
      <w:r>
        <w:rPr>
          <w:rFonts w:ascii="Liberation Sans" w:hAnsi="Liberation Sans"/>
          <w:b w:val="0"/>
          <w:i w:val="0"/>
          <w:sz w:val="21"/>
        </w:rPr>
        <w:t>profile.published</w:t>
      </w:r>
    </w:p>
    <w:p>
      <w:pPr/>
      <w:r>
        <w:rPr>
          <w:rFonts w:ascii="Liberation Sans" w:hAnsi="Liberation Sans"/>
          <w:b w:val="0"/>
          <w:i w:val="0"/>
          <w:sz w:val="21"/>
        </w:rPr>
        <w:t>profile.shared</w:t>
      </w:r>
    </w:p>
    <w:p>
      <w:pPr/>
      <w:r>
        <w:rPr>
          <w:rFonts w:ascii="Liberation Sans" w:hAnsi="Liberation Sans"/>
          <w:b w:val="0"/>
          <w:i w:val="0"/>
          <w:sz w:val="21"/>
        </w:rPr>
        <w:t>trust_badge.issued</w:t>
      </w:r>
    </w:p>
    <w:p>
      <w:pPr/>
      <w:r>
        <w:rPr>
          <w:rFonts w:ascii="Liberation Sans" w:hAnsi="Liberation Sans"/>
          <w:b w:val="0"/>
          <w:i w:val="0"/>
          <w:sz w:val="21"/>
        </w:rPr>
        <w:t>trust_badge.opened</w:t>
      </w:r>
    </w:p>
    <w:p>
      <w:pPr/>
      <w:r>
        <w:rPr>
          <w:rFonts w:ascii="Liberation Sans" w:hAnsi="Liberation Sans"/>
          <w:b w:val="0"/>
          <w:i w:val="0"/>
          <w:sz w:val="21"/>
        </w:rPr>
        <w:t>specialist.followed</w:t>
      </w:r>
    </w:p>
    <w:p>
      <w:pPr/>
      <w:r>
        <w:rPr>
          <w:rFonts w:ascii="Liberation Sans" w:hAnsi="Liberation Sans"/>
          <w:b w:val="0"/>
          <w:i w:val="0"/>
          <w:sz w:val="21"/>
        </w:rPr>
        <w:t>specialist.unfollowed</w:t>
      </w:r>
    </w:p>
    <w:p>
      <w:pPr/>
      <w:r>
        <w:rPr>
          <w:rFonts w:ascii="Liberation Sans" w:hAnsi="Liberation Sans"/>
          <w:b w:val="0"/>
          <w:i w:val="0"/>
          <w:sz w:val="21"/>
        </w:rPr>
        <w:t>referral.created</w:t>
      </w:r>
    </w:p>
    <w:p>
      <w:pPr/>
      <w:r>
        <w:rPr>
          <w:rFonts w:ascii="Liberation Sans" w:hAnsi="Liberation Sans"/>
          <w:b w:val="0"/>
          <w:i w:val="0"/>
          <w:sz w:val="21"/>
        </w:rPr>
        <w:t>referral.qualified</w:t>
      </w:r>
    </w:p>
    <w:p>
      <w:pPr/>
      <w:r>
        <w:rPr>
          <w:rFonts w:ascii="Liberation Sans" w:hAnsi="Liberation Sans"/>
          <w:b w:val="0"/>
          <w:i w:val="0"/>
          <w:sz w:val="21"/>
        </w:rPr>
        <w:t>credit.earned</w:t>
      </w:r>
    </w:p>
    <w:p>
      <w:pPr/>
      <w:r>
        <w:rPr>
          <w:rFonts w:ascii="Liberation Sans" w:hAnsi="Liberation Sans"/>
          <w:b w:val="0"/>
          <w:i w:val="0"/>
          <w:sz w:val="21"/>
        </w:rPr>
        <w:t>gift.purchased</w:t>
      </w:r>
    </w:p>
    <w:p>
      <w:pPr/>
      <w:r>
        <w:rPr>
          <w:rFonts w:ascii="Liberation Sans" w:hAnsi="Liberation Sans"/>
          <w:b w:val="0"/>
          <w:i w:val="0"/>
          <w:sz w:val="21"/>
        </w:rPr>
        <w:t>gift.redeemed</w:t>
      </w:r>
    </w:p>
    <w:p>
      <w:pPr/>
      <w:r>
        <w:rPr>
          <w:rFonts w:ascii="Liberation Sans" w:hAnsi="Liberation Sans"/>
          <w:b w:val="0"/>
          <w:i w:val="0"/>
          <w:sz w:val="21"/>
        </w:rPr>
        <w:t>search_page.published</w:t>
      </w:r>
    </w:p>
    <w:p>
      <w:pPr/>
      <w:r>
        <w:rPr>
          <w:rFonts w:ascii="Liberation Sans" w:hAnsi="Liberation Sans"/>
          <w:b w:val="0"/>
          <w:i w:val="0"/>
          <w:sz w:val="21"/>
        </w:rPr>
        <w:t>search_page.deindexed</w:t>
      </w:r>
    </w:p>
    <w:p>
      <w:pPr/>
      <w:r>
        <w:rPr>
          <w:rFonts w:ascii="Liberation Sans" w:hAnsi="Liberation Sans"/>
          <w:b w:val="0"/>
          <w:i w:val="0"/>
          <w:sz w:val="21"/>
        </w:rPr>
        <w:t>widget.impression</w:t>
      </w:r>
    </w:p>
    <w:p>
      <w:pPr/>
      <w:r>
        <w:rPr>
          <w:rFonts w:ascii="Liberation Sans" w:hAnsi="Liberation Sans"/>
          <w:b w:val="0"/>
          <w:i w:val="0"/>
          <w:sz w:val="21"/>
        </w:rPr>
        <w:t>widget.opened</w:t>
      </w:r>
    </w:p>
    <w:p>
      <w:pPr/>
      <w:r>
        <w:rPr>
          <w:rFonts w:ascii="Liberation Sans" w:hAnsi="Liberation Sans"/>
          <w:b w:val="0"/>
          <w:i w:val="0"/>
          <w:sz w:val="21"/>
        </w:rPr>
        <w:t>partner.referred</w:t>
      </w:r>
    </w:p>
    <w:p>
      <w:pPr/>
      <w:r>
        <w:rPr>
          <w:rFonts w:ascii="Liberation Sans" w:hAnsi="Liberation Sans"/>
          <w:b w:val="0"/>
          <w:i w:val="0"/>
          <w:sz w:val="21"/>
        </w:rPr>
        <w:t>waitlist.matched</w:t>
      </w:r>
    </w:p>
    <w:p>
      <w:pPr/>
      <w:r>
        <w:rPr>
          <w:rFonts w:ascii="Liberation Sans" w:hAnsi="Liberation Sans"/>
          <w:b w:val="0"/>
          <w:i w:val="0"/>
          <w:sz w:val="21"/>
        </w:rPr>
        <w:t>slot.alerted</w:t>
      </w:r>
    </w:p>
    <w:p>
      <w:pPr/>
      <w:r>
        <w:rPr>
          <w:rFonts w:ascii="Liberation Sans" w:hAnsi="Liberation Sans"/>
          <w:b w:val="0"/>
          <w:i w:val="0"/>
          <w:sz w:val="21"/>
        </w:rPr>
        <w:t>event.registered</w:t>
      </w:r>
    </w:p>
    <w:p>
      <w:pPr/>
      <w:r>
        <w:rPr>
          <w:rFonts w:ascii="Liberation Sans" w:hAnsi="Liberation Sans"/>
          <w:b w:val="0"/>
          <w:i w:val="0"/>
          <w:sz w:val="21"/>
        </w:rPr>
        <w:t>event.attended</w:t>
      </w:r>
    </w:p>
    <w:p>
      <w:pPr/>
      <w:r>
        <w:rPr>
          <w:rFonts w:ascii="Liberation Sans" w:hAnsi="Liberation Sans"/>
          <w:b w:val="0"/>
          <w:i w:val="0"/>
          <w:sz w:val="21"/>
        </w:rPr>
        <w:t>event.followup_offered</w:t>
      </w:r>
    </w:p>
    <w:p>
      <w:pPr/>
      <w:r>
        <w:rPr>
          <w:rFonts w:ascii="Liberation Sans" w:hAnsi="Liberation Sans"/>
          <w:b w:val="0"/>
          <w:i w:val="0"/>
          <w:sz w:val="21"/>
        </w:rPr>
        <w:t>persona.session_started</w:t>
      </w:r>
    </w:p>
    <w:p>
      <w:pPr/>
      <w:r>
        <w:rPr>
          <w:rFonts w:ascii="Liberation Sans" w:hAnsi="Liberation Sans"/>
          <w:b w:val="0"/>
          <w:i w:val="0"/>
          <w:sz w:val="21"/>
        </w:rPr>
        <w:t>persona.handoff_to_booking</w:t>
      </w:r>
    </w:p>
    <w:p>
      <w:pPr/>
      <w:r>
        <w:rPr>
          <w:rFonts w:ascii="Liberation Sans" w:hAnsi="Liberation Sans"/>
          <w:b w:val="0"/>
          <w:i w:val="0"/>
          <w:sz w:val="21"/>
        </w:rPr>
        <w:t>professional_referral.created</w:t>
      </w:r>
    </w:p>
    <w:p>
      <w:pPr/>
      <w:r>
        <w:rPr>
          <w:rFonts w:ascii="Liberation Sans" w:hAnsi="Liberation Sans"/>
          <w:b w:val="0"/>
          <w:i w:val="0"/>
          <w:sz w:val="21"/>
        </w:rPr>
        <w:t>События engagement не являются денежными outcomes сами по себе. Revenue/commission/settlement продолжают определяться Commerce/Ledger контурами.</w:t>
      </w:r>
    </w:p>
    <w:p>
      <w:pPr>
        <w:pStyle w:val="SectionHeading"/>
      </w:pPr>
      <w:r>
        <w:t>198. Новые канонические сущности Growth &amp; Distribution</w:t>
      </w:r>
    </w:p>
    <w:p>
      <w:pPr>
        <w:pStyle w:val="MiniHeading"/>
      </w:pPr>
      <w:r>
        <w:rPr>
          <w:rFonts w:ascii="Liberation Sans" w:hAnsi="Liberation Sans"/>
          <w:b w:val="0"/>
          <w:i w:val="0"/>
          <w:sz w:val="21"/>
        </w:rPr>
        <w:t>Добавить или предусмотреть versioned сущности:</w:t>
      </w:r>
    </w:p>
    <w:p>
      <w:pPr>
        <w:pStyle w:val="CanonBullet"/>
      </w:pPr>
      <w:r>
        <w:rPr>
          <w:b/>
        </w:rPr>
        <w:t xml:space="preserve">• </w:t>
      </w:r>
      <w:r>
        <w:rPr>
          <w:rFonts w:ascii="Liberation Sans" w:hAnsi="Liberation Sans"/>
          <w:sz w:val="21"/>
        </w:rPr>
        <w:t>AcquisitionSource</w:t>
      </w:r>
    </w:p>
    <w:p>
      <w:pPr>
        <w:pStyle w:val="CanonBullet"/>
      </w:pPr>
      <w:r>
        <w:rPr>
          <w:b/>
        </w:rPr>
        <w:t xml:space="preserve">• </w:t>
      </w:r>
      <w:r>
        <w:rPr>
          <w:rFonts w:ascii="Liberation Sans" w:hAnsi="Liberation Sans"/>
          <w:sz w:val="21"/>
        </w:rPr>
        <w:t>SpecialistOwnedAudienceRef</w:t>
      </w:r>
    </w:p>
    <w:p>
      <w:pPr>
        <w:pStyle w:val="CanonBullet"/>
      </w:pPr>
      <w:r>
        <w:rPr>
          <w:b/>
        </w:rPr>
        <w:t xml:space="preserve">• </w:t>
      </w:r>
      <w:r>
        <w:rPr>
          <w:rFonts w:ascii="Liberation Sans" w:hAnsi="Liberation Sans"/>
          <w:sz w:val="21"/>
        </w:rPr>
        <w:t>ShareAsset</w:t>
      </w:r>
    </w:p>
    <w:p>
      <w:pPr>
        <w:pStyle w:val="CanonBullet"/>
      </w:pPr>
      <w:r>
        <w:rPr>
          <w:b/>
        </w:rPr>
        <w:t xml:space="preserve">• </w:t>
      </w:r>
      <w:r>
        <w:rPr>
          <w:rFonts w:ascii="Liberation Sans" w:hAnsi="Liberation Sans"/>
          <w:sz w:val="21"/>
        </w:rPr>
        <w:t>DeepLink</w:t>
      </w:r>
    </w:p>
    <w:p>
      <w:pPr>
        <w:pStyle w:val="CanonBullet"/>
      </w:pPr>
      <w:r>
        <w:rPr>
          <w:b/>
        </w:rPr>
        <w:t xml:space="preserve">• </w:t>
      </w:r>
      <w:r>
        <w:rPr>
          <w:rFonts w:ascii="Liberation Sans" w:hAnsi="Liberation Sans"/>
          <w:sz w:val="21"/>
        </w:rPr>
        <w:t>QrAsset</w:t>
      </w:r>
    </w:p>
    <w:p>
      <w:pPr>
        <w:pStyle w:val="CanonBullet"/>
      </w:pPr>
      <w:r>
        <w:rPr>
          <w:b/>
        </w:rPr>
        <w:t xml:space="preserve">• </w:t>
      </w:r>
      <w:r>
        <w:rPr>
          <w:rFonts w:ascii="Liberation Sans" w:hAnsi="Liberation Sans"/>
          <w:sz w:val="21"/>
        </w:rPr>
        <w:t>EmbedWidget</w:t>
      </w:r>
    </w:p>
    <w:p>
      <w:pPr>
        <w:pStyle w:val="CanonBullet"/>
      </w:pPr>
      <w:r>
        <w:rPr>
          <w:b/>
        </w:rPr>
        <w:t xml:space="preserve">• </w:t>
      </w:r>
      <w:r>
        <w:rPr>
          <w:rFonts w:ascii="Liberation Sans" w:hAnsi="Liberation Sans"/>
          <w:sz w:val="21"/>
        </w:rPr>
        <w:t>FollowSubscription</w:t>
      </w:r>
    </w:p>
    <w:p>
      <w:pPr>
        <w:pStyle w:val="CanonBullet"/>
      </w:pPr>
      <w:r>
        <w:rPr>
          <w:b/>
        </w:rPr>
        <w:t xml:space="preserve">• </w:t>
      </w:r>
      <w:r>
        <w:rPr>
          <w:rFonts w:ascii="Liberation Sans" w:hAnsi="Liberation Sans"/>
          <w:sz w:val="21"/>
        </w:rPr>
        <w:t>ReferralProgram</w:t>
      </w:r>
    </w:p>
    <w:p>
      <w:pPr>
        <w:pStyle w:val="CanonBullet"/>
      </w:pPr>
      <w:r>
        <w:rPr>
          <w:b/>
        </w:rPr>
        <w:t xml:space="preserve">• </w:t>
      </w:r>
      <w:r>
        <w:rPr>
          <w:rFonts w:ascii="Liberation Sans" w:hAnsi="Liberation Sans"/>
          <w:sz w:val="21"/>
        </w:rPr>
        <w:t>ReferralLink</w:t>
      </w:r>
    </w:p>
    <w:p>
      <w:pPr>
        <w:pStyle w:val="CanonBullet"/>
      </w:pPr>
      <w:r>
        <w:rPr>
          <w:b/>
        </w:rPr>
        <w:t xml:space="preserve">• </w:t>
      </w:r>
      <w:r>
        <w:rPr>
          <w:rFonts w:ascii="Liberation Sans" w:hAnsi="Liberation Sans"/>
          <w:sz w:val="21"/>
        </w:rPr>
        <w:t>ReferralReward</w:t>
      </w:r>
    </w:p>
    <w:p>
      <w:pPr>
        <w:pStyle w:val="CanonBullet"/>
      </w:pPr>
      <w:r>
        <w:rPr>
          <w:b/>
        </w:rPr>
        <w:t xml:space="preserve">• </w:t>
      </w:r>
      <w:r>
        <w:rPr>
          <w:rFonts w:ascii="Liberation Sans" w:hAnsi="Liberation Sans"/>
          <w:sz w:val="21"/>
        </w:rPr>
        <w:t>Gift</w:t>
      </w:r>
    </w:p>
    <w:p>
      <w:pPr>
        <w:pStyle w:val="CanonBullet"/>
      </w:pPr>
      <w:r>
        <w:rPr>
          <w:b/>
        </w:rPr>
        <w:t xml:space="preserve">• </w:t>
      </w:r>
      <w:r>
        <w:rPr>
          <w:rFonts w:ascii="Liberation Sans" w:hAnsi="Liberation Sans"/>
          <w:sz w:val="21"/>
        </w:rPr>
        <w:t>GiftRedemption</w:t>
      </w:r>
    </w:p>
    <w:p>
      <w:pPr>
        <w:pStyle w:val="CanonBullet"/>
      </w:pPr>
      <w:r>
        <w:rPr>
          <w:b/>
        </w:rPr>
        <w:t xml:space="preserve">• </w:t>
      </w:r>
      <w:r>
        <w:rPr>
          <w:rFonts w:ascii="Liberation Sans" w:hAnsi="Liberation Sans"/>
          <w:sz w:val="21"/>
        </w:rPr>
        <w:t>SearchDocument</w:t>
      </w:r>
    </w:p>
    <w:p>
      <w:pPr>
        <w:pStyle w:val="CanonBullet"/>
      </w:pPr>
      <w:r>
        <w:rPr>
          <w:b/>
        </w:rPr>
        <w:t xml:space="preserve">• </w:t>
      </w:r>
      <w:r>
        <w:rPr>
          <w:rFonts w:ascii="Liberation Sans" w:hAnsi="Liberation Sans"/>
          <w:sz w:val="21"/>
        </w:rPr>
        <w:t>SearchPublicationDecision</w:t>
      </w:r>
    </w:p>
    <w:p>
      <w:pPr>
        <w:pStyle w:val="CanonBullet"/>
      </w:pPr>
      <w:r>
        <w:rPr>
          <w:b/>
        </w:rPr>
        <w:t xml:space="preserve">• </w:t>
      </w:r>
      <w:r>
        <w:rPr>
          <w:rFonts w:ascii="Liberation Sans" w:hAnsi="Liberation Sans"/>
          <w:sz w:val="21"/>
        </w:rPr>
        <w:t>SearchEntityProjection</w:t>
      </w:r>
    </w:p>
    <w:p>
      <w:pPr>
        <w:pStyle w:val="CanonBullet"/>
      </w:pPr>
      <w:r>
        <w:rPr>
          <w:b/>
        </w:rPr>
        <w:t xml:space="preserve">• </w:t>
      </w:r>
      <w:r>
        <w:rPr>
          <w:rFonts w:ascii="Liberation Sans" w:hAnsi="Liberation Sans"/>
          <w:sz w:val="21"/>
        </w:rPr>
        <w:t>TrustBadge</w:t>
      </w:r>
    </w:p>
    <w:p>
      <w:pPr>
        <w:pStyle w:val="CanonBullet"/>
      </w:pPr>
      <w:r>
        <w:rPr>
          <w:b/>
        </w:rPr>
        <w:t xml:space="preserve">• </w:t>
      </w:r>
      <w:r>
        <w:rPr>
          <w:rFonts w:ascii="Liberation Sans" w:hAnsi="Liberation Sans"/>
          <w:sz w:val="21"/>
        </w:rPr>
        <w:t>PublicInsight</w:t>
      </w:r>
    </w:p>
    <w:p>
      <w:pPr>
        <w:pStyle w:val="CanonBullet"/>
      </w:pPr>
      <w:r>
        <w:rPr>
          <w:b/>
        </w:rPr>
        <w:t xml:space="preserve">• </w:t>
      </w:r>
      <w:r>
        <w:rPr>
          <w:rFonts w:ascii="Liberation Sans" w:hAnsi="Liberation Sans"/>
          <w:sz w:val="21"/>
        </w:rPr>
        <w:t>PublicQuestion</w:t>
      </w:r>
    </w:p>
    <w:p>
      <w:pPr>
        <w:pStyle w:val="CanonBullet"/>
      </w:pPr>
      <w:r>
        <w:rPr>
          <w:b/>
        </w:rPr>
        <w:t xml:space="preserve">• </w:t>
      </w:r>
      <w:r>
        <w:rPr>
          <w:rFonts w:ascii="Liberation Sans" w:hAnsi="Liberation Sans"/>
          <w:sz w:val="21"/>
        </w:rPr>
        <w:t>PublicAnswer</w:t>
      </w:r>
    </w:p>
    <w:p>
      <w:pPr>
        <w:pStyle w:val="CanonBullet"/>
      </w:pPr>
      <w:r>
        <w:rPr>
          <w:b/>
        </w:rPr>
        <w:t xml:space="preserve">• </w:t>
      </w:r>
      <w:r>
        <w:rPr>
          <w:rFonts w:ascii="Liberation Sans" w:hAnsi="Liberation Sans"/>
          <w:sz w:val="21"/>
        </w:rPr>
        <w:t>LiveFunnel</w:t>
      </w:r>
    </w:p>
    <w:p>
      <w:pPr>
        <w:pStyle w:val="CanonBullet"/>
      </w:pPr>
      <w:r>
        <w:rPr>
          <w:b/>
        </w:rPr>
        <w:t xml:space="preserve">• </w:t>
      </w:r>
      <w:r>
        <w:rPr>
          <w:rFonts w:ascii="Liberation Sans" w:hAnsi="Liberation Sans"/>
          <w:sz w:val="21"/>
        </w:rPr>
        <w:t>Partner</w:t>
      </w:r>
    </w:p>
    <w:p>
      <w:pPr>
        <w:pStyle w:val="CanonBullet"/>
      </w:pPr>
      <w:r>
        <w:rPr>
          <w:b/>
        </w:rPr>
        <w:t xml:space="preserve">• </w:t>
      </w:r>
      <w:r>
        <w:rPr>
          <w:rFonts w:ascii="Liberation Sans" w:hAnsi="Liberation Sans"/>
          <w:sz w:val="21"/>
        </w:rPr>
        <w:t>PartnerAttribution</w:t>
      </w:r>
    </w:p>
    <w:p>
      <w:pPr>
        <w:pStyle w:val="CanonBullet"/>
      </w:pPr>
      <w:r>
        <w:rPr>
          <w:b/>
        </w:rPr>
        <w:t xml:space="preserve">• </w:t>
      </w:r>
      <w:r>
        <w:rPr>
          <w:rFonts w:ascii="Liberation Sans" w:hAnsi="Liberation Sans"/>
          <w:sz w:val="21"/>
        </w:rPr>
        <w:t>PartnerEntitlement</w:t>
      </w:r>
    </w:p>
    <w:p>
      <w:pPr>
        <w:pStyle w:val="CanonBullet"/>
      </w:pPr>
      <w:r>
        <w:rPr>
          <w:b/>
        </w:rPr>
        <w:t xml:space="preserve">• </w:t>
      </w:r>
      <w:r>
        <w:rPr>
          <w:rFonts w:ascii="Liberation Sans" w:hAnsi="Liberation Sans"/>
          <w:sz w:val="21"/>
        </w:rPr>
        <w:t>PersonaSurface</w:t>
      </w:r>
    </w:p>
    <w:p>
      <w:pPr>
        <w:pStyle w:val="CanonBullet"/>
      </w:pPr>
      <w:r>
        <w:rPr>
          <w:b/>
        </w:rPr>
        <w:t xml:space="preserve">• </w:t>
      </w:r>
      <w:r>
        <w:rPr>
          <w:rFonts w:ascii="Liberation Sans" w:hAnsi="Liberation Sans"/>
          <w:sz w:val="21"/>
        </w:rPr>
        <w:t>PersonaKnowledgeScope</w:t>
      </w:r>
    </w:p>
    <w:p>
      <w:pPr>
        <w:pStyle w:val="CanonBullet"/>
      </w:pPr>
      <w:r>
        <w:rPr>
          <w:b/>
        </w:rPr>
        <w:t xml:space="preserve">• </w:t>
      </w:r>
      <w:r>
        <w:rPr>
          <w:rFonts w:ascii="Liberation Sans" w:hAnsi="Liberation Sans"/>
          <w:sz w:val="21"/>
        </w:rPr>
        <w:t>GrowthExperiment</w:t>
      </w:r>
    </w:p>
    <w:p>
      <w:pPr/>
      <w:r>
        <w:rPr>
          <w:rFonts w:ascii="Liberation Sans" w:hAnsi="Liberation Sans"/>
          <w:b w:val="0"/>
          <w:i w:val="0"/>
          <w:sz w:val="21"/>
        </w:rPr>
        <w:t>Перед созданием новой сущности необходимо проверять, не владеет ли уже нужной истиной существующий домен APGIC. Growth-сущности не должны дублировать Product, Offer, Order, Payment, Identity, Specialist, Organization, Booking, Event или Trust.</w:t>
      </w:r>
    </w:p>
    <w:p>
      <w:pPr>
        <w:pStyle w:val="SectionHeading"/>
      </w:pPr>
      <w:r>
        <w:t>199. Anti-manipulation Product Rules</w:t>
      </w:r>
    </w:p>
    <w:p>
      <w:pPr/>
      <w:r>
        <w:rPr>
          <w:rFonts w:ascii="Liberation Sans" w:hAnsi="Liberation Sans"/>
          <w:b w:val="0"/>
          <w:i w:val="0"/>
          <w:sz w:val="21"/>
        </w:rPr>
        <w:t>Рост платформы не должен строиться на dark patterns.</w:t>
      </w:r>
    </w:p>
    <w:p>
      <w:pPr>
        <w:pStyle w:val="MiniHeading"/>
      </w:pPr>
      <w:r>
        <w:rPr>
          <w:rFonts w:ascii="Liberation Sans" w:hAnsi="Liberation Sans"/>
          <w:b w:val="0"/>
          <w:i w:val="0"/>
          <w:sz w:val="21"/>
        </w:rPr>
        <w:t>Запрещено:</w:t>
      </w:r>
    </w:p>
    <w:p>
      <w:pPr>
        <w:pStyle w:val="CanonBullet"/>
      </w:pPr>
      <w:r>
        <w:rPr>
          <w:b/>
        </w:rPr>
        <w:t xml:space="preserve">• </w:t>
      </w:r>
      <w:r>
        <w:rPr>
          <w:rFonts w:ascii="Liberation Sans" w:hAnsi="Liberation Sans"/>
          <w:sz w:val="21"/>
        </w:rPr>
        <w:t>ложная срочность;</w:t>
      </w:r>
    </w:p>
    <w:p>
      <w:pPr>
        <w:pStyle w:val="CanonBullet"/>
      </w:pPr>
      <w:r>
        <w:rPr>
          <w:b/>
        </w:rPr>
        <w:t xml:space="preserve">• </w:t>
      </w:r>
      <w:r>
        <w:rPr>
          <w:rFonts w:ascii="Liberation Sans" w:hAnsi="Liberation Sans"/>
          <w:sz w:val="21"/>
        </w:rPr>
        <w:t>фиктивный дефицит слотов;</w:t>
      </w:r>
    </w:p>
    <w:p>
      <w:pPr>
        <w:pStyle w:val="CanonBullet"/>
      </w:pPr>
      <w:r>
        <w:rPr>
          <w:b/>
        </w:rPr>
        <w:t xml:space="preserve">• </w:t>
      </w:r>
      <w:r>
        <w:rPr>
          <w:rFonts w:ascii="Liberation Sans" w:hAnsi="Liberation Sans"/>
          <w:sz w:val="21"/>
        </w:rPr>
        <w:t>скрытая реклама;</w:t>
      </w:r>
    </w:p>
    <w:p>
      <w:pPr>
        <w:pStyle w:val="CanonBullet"/>
      </w:pPr>
      <w:r>
        <w:rPr>
          <w:b/>
        </w:rPr>
        <w:t xml:space="preserve">• </w:t>
      </w:r>
      <w:r>
        <w:rPr>
          <w:rFonts w:ascii="Liberation Sans" w:hAnsi="Liberation Sans"/>
          <w:sz w:val="21"/>
        </w:rPr>
        <w:t>покупка verified/expert статуса;</w:t>
      </w:r>
    </w:p>
    <w:p>
      <w:pPr>
        <w:pStyle w:val="CanonBullet"/>
      </w:pPr>
      <w:r>
        <w:rPr>
          <w:b/>
        </w:rPr>
        <w:t xml:space="preserve">• </w:t>
      </w:r>
      <w:r>
        <w:rPr>
          <w:rFonts w:ascii="Liberation Sans" w:hAnsi="Liberation Sans"/>
          <w:sz w:val="21"/>
        </w:rPr>
        <w:t>маскировка AI под человека;</w:t>
      </w:r>
    </w:p>
    <w:p>
      <w:pPr>
        <w:pStyle w:val="CanonBullet"/>
      </w:pPr>
      <w:r>
        <w:rPr>
          <w:b/>
        </w:rPr>
        <w:t xml:space="preserve">• </w:t>
      </w:r>
      <w:r>
        <w:rPr>
          <w:rFonts w:ascii="Liberation Sans" w:hAnsi="Liberation Sans"/>
          <w:sz w:val="21"/>
        </w:rPr>
        <w:t>накрутка отзывов;</w:t>
      </w:r>
    </w:p>
    <w:p>
      <w:pPr>
        <w:pStyle w:val="CanonBullet"/>
      </w:pPr>
      <w:r>
        <w:rPr>
          <w:b/>
        </w:rPr>
        <w:t xml:space="preserve">• </w:t>
      </w:r>
      <w:r>
        <w:rPr>
          <w:rFonts w:ascii="Liberation Sans" w:hAnsi="Liberation Sans"/>
          <w:sz w:val="21"/>
        </w:rPr>
        <w:t>платное влияние на Qualification Gate;</w:t>
      </w:r>
    </w:p>
    <w:p>
      <w:pPr>
        <w:pStyle w:val="CanonBullet"/>
      </w:pPr>
      <w:r>
        <w:rPr>
          <w:b/>
        </w:rPr>
        <w:t xml:space="preserve">• </w:t>
      </w:r>
      <w:r>
        <w:rPr>
          <w:rFonts w:ascii="Liberation Sans" w:hAnsi="Liberation Sans"/>
          <w:sz w:val="21"/>
        </w:rPr>
        <w:t>автоматическое продление/списание без прозрачных условий;</w:t>
      </w:r>
    </w:p>
    <w:p>
      <w:pPr>
        <w:pStyle w:val="CanonBullet"/>
      </w:pPr>
      <w:r>
        <w:rPr>
          <w:b/>
        </w:rPr>
        <w:t xml:space="preserve">• </w:t>
      </w:r>
      <w:r>
        <w:rPr>
          <w:rFonts w:ascii="Liberation Sans" w:hAnsi="Liberation Sans"/>
          <w:sz w:val="21"/>
        </w:rPr>
        <w:t>скрытый referral conflict;</w:t>
      </w:r>
    </w:p>
    <w:p>
      <w:pPr>
        <w:pStyle w:val="CanonBullet"/>
      </w:pPr>
      <w:r>
        <w:rPr>
          <w:b/>
        </w:rPr>
        <w:t xml:space="preserve">• </w:t>
      </w:r>
      <w:r>
        <w:rPr>
          <w:rFonts w:ascii="Liberation Sans" w:hAnsi="Liberation Sans"/>
          <w:sz w:val="21"/>
        </w:rPr>
        <w:t>SEO-страницы без самостоятельной ценности.</w:t>
      </w:r>
    </w:p>
    <w:p>
      <w:pPr>
        <w:pStyle w:val="SectionHeading"/>
      </w:pPr>
      <w:r>
        <w:t>200. Growth Metrics</w:t>
      </w:r>
    </w:p>
    <w:p>
      <w:pPr>
        <w:pStyle w:val="MiniHeading"/>
      </w:pPr>
      <w:r>
        <w:rPr>
          <w:rFonts w:ascii="Liberation Sans" w:hAnsi="Liberation Sans"/>
          <w:b w:val="0"/>
          <w:i w:val="0"/>
          <w:sz w:val="21"/>
        </w:rPr>
        <w:t>Помимо базовой аналитики считать:</w:t>
      </w:r>
    </w:p>
    <w:p>
      <w:pPr>
        <w:pStyle w:val="CanonBullet"/>
      </w:pPr>
      <w:r>
        <w:rPr>
          <w:b/>
        </w:rPr>
        <w:t xml:space="preserve">• </w:t>
      </w:r>
      <w:r>
        <w:rPr>
          <w:rFonts w:ascii="Liberation Sans" w:hAnsi="Liberation Sans"/>
          <w:sz w:val="21"/>
        </w:rPr>
        <w:t>organic acquisition share;</w:t>
      </w:r>
    </w:p>
    <w:p>
      <w:pPr>
        <w:pStyle w:val="CanonBullet"/>
      </w:pPr>
      <w:r>
        <w:rPr>
          <w:b/>
        </w:rPr>
        <w:t xml:space="preserve">• </w:t>
      </w:r>
      <w:r>
        <w:rPr>
          <w:rFonts w:ascii="Liberation Sans" w:hAnsi="Liberation Sans"/>
          <w:sz w:val="21"/>
        </w:rPr>
        <w:t>specialist-sourced client share;</w:t>
      </w:r>
    </w:p>
    <w:p>
      <w:pPr>
        <w:pStyle w:val="CanonBullet"/>
      </w:pPr>
      <w:r>
        <w:rPr>
          <w:b/>
        </w:rPr>
        <w:t xml:space="preserve">• </w:t>
      </w:r>
      <w:r>
        <w:rPr>
          <w:rFonts w:ascii="Liberation Sans" w:hAnsi="Liberation Sans"/>
          <w:sz w:val="21"/>
        </w:rPr>
        <w:t>partner-sourced client share;</w:t>
      </w:r>
    </w:p>
    <w:p>
      <w:pPr>
        <w:pStyle w:val="CanonBullet"/>
      </w:pPr>
      <w:r>
        <w:rPr>
          <w:b/>
        </w:rPr>
        <w:t xml:space="preserve">• </w:t>
      </w:r>
      <w:r>
        <w:rPr>
          <w:rFonts w:ascii="Liberation Sans" w:hAnsi="Liberation Sans"/>
          <w:sz w:val="21"/>
        </w:rPr>
        <w:t>referral conversion;</w:t>
      </w:r>
    </w:p>
    <w:p>
      <w:pPr>
        <w:pStyle w:val="CanonBullet"/>
      </w:pPr>
      <w:r>
        <w:rPr>
          <w:b/>
        </w:rPr>
        <w:t xml:space="preserve">• </w:t>
      </w:r>
      <w:r>
        <w:rPr>
          <w:rFonts w:ascii="Liberation Sans" w:hAnsi="Liberation Sans"/>
          <w:sz w:val="21"/>
        </w:rPr>
        <w:t>gift recipient activation;</w:t>
      </w:r>
    </w:p>
    <w:p>
      <w:pPr>
        <w:pStyle w:val="CanonBullet"/>
      </w:pPr>
      <w:r>
        <w:rPr>
          <w:b/>
        </w:rPr>
        <w:t xml:space="preserve">• </w:t>
      </w:r>
      <w:r>
        <w:rPr>
          <w:rFonts w:ascii="Liberation Sans" w:hAnsi="Liberation Sans"/>
          <w:sz w:val="21"/>
        </w:rPr>
        <w:t>profile share → booking conversion;</w:t>
      </w:r>
    </w:p>
    <w:p>
      <w:pPr>
        <w:pStyle w:val="CanonBullet"/>
      </w:pPr>
      <w:r>
        <w:rPr>
          <w:b/>
        </w:rPr>
        <w:t xml:space="preserve">• </w:t>
      </w:r>
      <w:r>
        <w:rPr>
          <w:rFonts w:ascii="Liberation Sans" w:hAnsi="Liberation Sans"/>
          <w:sz w:val="21"/>
        </w:rPr>
        <w:t>widget → booking conversion;</w:t>
      </w:r>
    </w:p>
    <w:p>
      <w:pPr>
        <w:pStyle w:val="CanonBullet"/>
      </w:pPr>
      <w:r>
        <w:rPr>
          <w:b/>
        </w:rPr>
        <w:t xml:space="preserve">• </w:t>
      </w:r>
      <w:r>
        <w:rPr>
          <w:rFonts w:ascii="Liberation Sans" w:hAnsi="Liberation Sans"/>
          <w:sz w:val="21"/>
        </w:rPr>
        <w:t>follow → purchase conversion;</w:t>
      </w:r>
    </w:p>
    <w:p>
      <w:pPr>
        <w:pStyle w:val="CanonBullet"/>
      </w:pPr>
      <w:r>
        <w:rPr>
          <w:b/>
        </w:rPr>
        <w:t xml:space="preserve">• </w:t>
      </w:r>
      <w:r>
        <w:rPr>
          <w:rFonts w:ascii="Liberation Sans" w:hAnsi="Liberation Sans"/>
          <w:sz w:val="21"/>
        </w:rPr>
        <w:t>webinar registration → attendance;</w:t>
      </w:r>
    </w:p>
    <w:p>
      <w:pPr>
        <w:pStyle w:val="CanonBullet"/>
      </w:pPr>
      <w:r>
        <w:rPr>
          <w:b/>
        </w:rPr>
        <w:t xml:space="preserve">• </w:t>
      </w:r>
      <w:r>
        <w:rPr>
          <w:rFonts w:ascii="Liberation Sans" w:hAnsi="Liberation Sans"/>
          <w:sz w:val="21"/>
        </w:rPr>
        <w:t>attendance → next action;</w:t>
      </w:r>
    </w:p>
    <w:p>
      <w:pPr>
        <w:pStyle w:val="CanonBullet"/>
      </w:pPr>
      <w:r>
        <w:rPr>
          <w:b/>
        </w:rPr>
        <w:t xml:space="preserve">• </w:t>
      </w:r>
      <w:r>
        <w:rPr>
          <w:rFonts w:ascii="Liberation Sans" w:hAnsi="Liberation Sans"/>
          <w:sz w:val="21"/>
        </w:rPr>
        <w:t>Search Impression → qualified visit → booking;</w:t>
      </w:r>
    </w:p>
    <w:p>
      <w:pPr>
        <w:pStyle w:val="CanonBullet"/>
      </w:pPr>
      <w:r>
        <w:rPr>
          <w:b/>
        </w:rPr>
        <w:t xml:space="preserve">• </w:t>
      </w:r>
      <w:r>
        <w:rPr>
          <w:rFonts w:ascii="Liberation Sans" w:hAnsi="Liberation Sans"/>
          <w:sz w:val="21"/>
        </w:rPr>
        <w:t>non-paid CAC;</w:t>
      </w:r>
    </w:p>
    <w:p>
      <w:pPr>
        <w:pStyle w:val="CanonBullet"/>
      </w:pPr>
      <w:r>
        <w:rPr>
          <w:b/>
        </w:rPr>
        <w:t xml:space="preserve">• </w:t>
      </w:r>
      <w:r>
        <w:rPr>
          <w:rFonts w:ascii="Liberation Sans" w:hAnsi="Liberation Sans"/>
          <w:sz w:val="21"/>
        </w:rPr>
        <w:t>specialist activation time;</w:t>
      </w:r>
    </w:p>
    <w:p>
      <w:pPr>
        <w:pStyle w:val="CanonBullet"/>
      </w:pPr>
      <w:r>
        <w:rPr>
          <w:b/>
        </w:rPr>
        <w:t xml:space="preserve">• </w:t>
      </w:r>
      <w:r>
        <w:rPr>
          <w:rFonts w:ascii="Liberation Sans" w:hAnsi="Liberation Sans"/>
          <w:sz w:val="21"/>
        </w:rPr>
        <w:t>time to first marketplace client;</w:t>
      </w:r>
    </w:p>
    <w:p>
      <w:pPr>
        <w:pStyle w:val="CanonBullet"/>
      </w:pPr>
      <w:r>
        <w:rPr>
          <w:b/>
        </w:rPr>
        <w:t xml:space="preserve">• </w:t>
      </w:r>
      <w:r>
        <w:rPr>
          <w:rFonts w:ascii="Liberation Sans" w:hAnsi="Liberation Sans"/>
          <w:sz w:val="21"/>
        </w:rPr>
        <w:t>time to first specialist-sourced client;</w:t>
      </w:r>
    </w:p>
    <w:p>
      <w:pPr>
        <w:pStyle w:val="CanonBullet"/>
      </w:pPr>
      <w:r>
        <w:rPr>
          <w:b/>
        </w:rPr>
        <w:t xml:space="preserve">• </w:t>
      </w:r>
      <w:r>
        <w:rPr>
          <w:rFonts w:ascii="Liberation Sans" w:hAnsi="Liberation Sans"/>
          <w:sz w:val="21"/>
        </w:rPr>
        <w:t>specialist retention;</w:t>
      </w:r>
    </w:p>
    <w:p>
      <w:pPr>
        <w:pStyle w:val="CanonBullet"/>
      </w:pPr>
      <w:r>
        <w:rPr>
          <w:b/>
        </w:rPr>
        <w:t xml:space="preserve">• </w:t>
      </w:r>
      <w:r>
        <w:rPr>
          <w:rFonts w:ascii="Liberation Sans" w:hAnsi="Liberation Sans"/>
          <w:sz w:val="21"/>
        </w:rPr>
        <w:t>specialist utilisation;</w:t>
      </w:r>
    </w:p>
    <w:p>
      <w:pPr>
        <w:pStyle w:val="CanonBullet"/>
      </w:pPr>
      <w:r>
        <w:rPr>
          <w:b/>
        </w:rPr>
        <w:t xml:space="preserve">• </w:t>
      </w:r>
      <w:r>
        <w:rPr>
          <w:rFonts w:ascii="Liberation Sans" w:hAnsi="Liberation Sans"/>
          <w:sz w:val="21"/>
        </w:rPr>
        <w:t>marketplace fill rate;</w:t>
      </w:r>
    </w:p>
    <w:p>
      <w:pPr>
        <w:pStyle w:val="CanonBullet"/>
      </w:pPr>
      <w:r>
        <w:rPr>
          <w:b/>
        </w:rPr>
        <w:t xml:space="preserve">• </w:t>
      </w:r>
      <w:r>
        <w:rPr>
          <w:rFonts w:ascii="Liberation Sans" w:hAnsi="Liberation Sans"/>
          <w:sz w:val="21"/>
        </w:rPr>
        <w:t>waitlist fill conversion;</w:t>
      </w:r>
    </w:p>
    <w:p>
      <w:pPr>
        <w:pStyle w:val="CanonBullet"/>
      </w:pPr>
      <w:r>
        <w:rPr>
          <w:b/>
        </w:rPr>
        <w:t xml:space="preserve">• </w:t>
      </w:r>
      <w:r>
        <w:rPr>
          <w:rFonts w:ascii="Liberation Sans" w:hAnsi="Liberation Sans"/>
          <w:sz w:val="21"/>
        </w:rPr>
        <w:t>percentage of GMV with trustworthy attribution;</w:t>
      </w:r>
    </w:p>
    <w:p>
      <w:pPr>
        <w:pStyle w:val="CanonBullet"/>
      </w:pPr>
      <w:r>
        <w:rPr>
          <w:b/>
        </w:rPr>
        <w:t xml:space="preserve">• </w:t>
      </w:r>
      <w:r>
        <w:rPr>
          <w:rFonts w:ascii="Liberation Sans" w:hAnsi="Liberation Sans"/>
          <w:sz w:val="21"/>
        </w:rPr>
        <w:t>share of growth driven by repeat/referral/organic channels.</w:t>
      </w:r>
    </w:p>
    <w:p>
      <w:pPr/>
      <w:r>
        <w:rPr>
          <w:rFonts w:ascii="Liberation Sans" w:hAnsi="Liberation Sans"/>
          <w:b w:val="0"/>
          <w:i w:val="0"/>
          <w:sz w:val="21"/>
        </w:rPr>
        <w:t>Нельзя оптимизировать платформу только по трафику, кликам, регистрации или количеству опубликованных страниц. Главные growth metrics должны быть связаны с реальными outcomes, retention, trust и unit economics.</w:t>
      </w:r>
    </w:p>
    <w:p>
      <w:pPr>
        <w:pStyle w:val="SectionHeading"/>
      </w:pPr>
      <w:r>
        <w:t>201. Growth Rollout Order</w:t>
      </w:r>
    </w:p>
    <w:p>
      <w:pPr/>
      <w:r>
        <w:rPr>
          <w:rFonts w:ascii="Liberation Sans" w:hAnsi="Liberation Sans"/>
          <w:b w:val="0"/>
          <w:i w:val="0"/>
          <w:sz w:val="21"/>
        </w:rPr>
        <w:t>Рекомендуемая последовательность, чтобы не строить дорогие верхние уровни раньше базовой ликвидности:</w:t>
      </w:r>
    </w:p>
    <w:p>
      <w:pPr/>
      <w:r>
        <w:rPr>
          <w:rFonts w:ascii="Liberation Sans" w:hAnsi="Liberation Sans"/>
          <w:b w:val="0"/>
          <w:i w:val="0"/>
          <w:sz w:val="21"/>
        </w:rPr>
        <w:t>1. Public specialist pages + attribution + Specialist-sourced clients</w:t>
      </w:r>
    </w:p>
    <w:p>
      <w:pPr>
        <w:pStyle w:val="CanonArrow"/>
        <w:spacing w:before="0" w:after="0"/>
        <w:ind w:left="454"/>
        <w:jc w:val="left"/>
      </w:pPr>
      <w:r>
        <w:t>↓</w:t>
      </w:r>
    </w:p>
    <w:p>
      <w:pPr/>
      <w:r>
        <w:rPr>
          <w:rFonts w:ascii="Liberation Sans" w:hAnsi="Liberation Sans"/>
          <w:b w:val="0"/>
          <w:i w:val="0"/>
          <w:sz w:val="21"/>
        </w:rPr>
        <w:t>2. Share Kit + QR + Follow + Referral</w:t>
      </w:r>
    </w:p>
    <w:p>
      <w:pPr>
        <w:pStyle w:val="CanonArrow"/>
        <w:spacing w:before="0" w:after="0"/>
        <w:ind w:left="454"/>
        <w:jc w:val="left"/>
      </w:pPr>
      <w:r>
        <w:t>↓</w:t>
      </w:r>
    </w:p>
    <w:p>
      <w:pPr/>
      <w:r>
        <w:rPr>
          <w:rFonts w:ascii="Liberation Sans" w:hAnsi="Liberation Sans"/>
          <w:b w:val="0"/>
          <w:i w:val="0"/>
          <w:sz w:val="21"/>
        </w:rPr>
        <w:t>3. Search Distribution + Intent Pages + Trust Badge</w:t>
      </w:r>
    </w:p>
    <w:p>
      <w:pPr>
        <w:pStyle w:val="CanonArrow"/>
        <w:spacing w:before="0" w:after="0"/>
        <w:ind w:left="454"/>
        <w:jc w:val="left"/>
      </w:pPr>
      <w:r>
        <w:t>↓</w:t>
      </w:r>
    </w:p>
    <w:p>
      <w:pPr/>
      <w:r>
        <w:rPr>
          <w:rFonts w:ascii="Liberation Sans" w:hAnsi="Liberation Sans"/>
          <w:b w:val="0"/>
          <w:i w:val="0"/>
          <w:sz w:val="21"/>
        </w:rPr>
        <w:t>4. ClientPlatform acquisition/retention integration</w:t>
      </w:r>
    </w:p>
    <w:p>
      <w:pPr>
        <w:pStyle w:val="CanonArrow"/>
        <w:spacing w:before="0" w:after="0"/>
        <w:ind w:left="454"/>
        <w:jc w:val="left"/>
      </w:pPr>
      <w:r>
        <w:t>↓</w:t>
      </w:r>
    </w:p>
    <w:p>
      <w:pPr/>
      <w:r>
        <w:rPr>
          <w:rFonts w:ascii="Liberation Sans" w:hAnsi="Liberation Sans"/>
          <w:b w:val="0"/>
          <w:i w:val="0"/>
          <w:sz w:val="21"/>
        </w:rPr>
        <w:t>5. Waitlist/cancellation-slot growth</w:t>
      </w:r>
    </w:p>
    <w:p>
      <w:pPr>
        <w:pStyle w:val="CanonArrow"/>
        <w:spacing w:before="0" w:after="0"/>
        <w:ind w:left="454"/>
        <w:jc w:val="left"/>
      </w:pPr>
      <w:r>
        <w:t>↓</w:t>
      </w:r>
    </w:p>
    <w:p>
      <w:pPr/>
      <w:r>
        <w:rPr>
          <w:rFonts w:ascii="Liberation Sans" w:hAnsi="Liberation Sans"/>
          <w:b w:val="0"/>
          <w:i w:val="0"/>
          <w:sz w:val="21"/>
        </w:rPr>
        <w:t>6. Live Acquisition Engine через UCR</w:t>
      </w:r>
    </w:p>
    <w:p>
      <w:pPr>
        <w:pStyle w:val="CanonArrow"/>
        <w:spacing w:before="0" w:after="0"/>
        <w:ind w:left="454"/>
        <w:jc w:val="left"/>
      </w:pPr>
      <w:r>
        <w:t>↓</w:t>
      </w:r>
    </w:p>
    <w:p>
      <w:pPr/>
      <w:r>
        <w:rPr>
          <w:rFonts w:ascii="Liberation Sans" w:hAnsi="Liberation Sans"/>
          <w:b w:val="0"/>
          <w:i w:val="0"/>
          <w:sz w:val="21"/>
        </w:rPr>
        <w:t>7. Organization/Partner widgets и B2B distribution</w:t>
      </w:r>
    </w:p>
    <w:p>
      <w:pPr>
        <w:pStyle w:val="CanonArrow"/>
        <w:spacing w:before="0" w:after="0"/>
        <w:ind w:left="454"/>
        <w:jc w:val="left"/>
      </w:pPr>
      <w:r>
        <w:t>↓</w:t>
      </w:r>
    </w:p>
    <w:p>
      <w:pPr/>
      <w:r>
        <w:rPr>
          <w:rFonts w:ascii="Liberation Sans" w:hAnsi="Liberation Sans"/>
          <w:b w:val="0"/>
          <w:i w:val="0"/>
          <w:sz w:val="21"/>
        </w:rPr>
        <w:t>8. APGIC Insights / PR data products</w:t>
      </w:r>
    </w:p>
    <w:p>
      <w:pPr>
        <w:pStyle w:val="CanonArrow"/>
        <w:spacing w:before="0" w:after="0"/>
        <w:ind w:left="454"/>
        <w:jc w:val="left"/>
      </w:pPr>
      <w:r>
        <w:t>↓</w:t>
      </w:r>
    </w:p>
    <w:p>
      <w:pPr/>
      <w:r>
        <w:rPr>
          <w:rFonts w:ascii="Liberation Sans" w:hAnsi="Liberation Sans"/>
          <w:b w:val="0"/>
          <w:i w:val="0"/>
          <w:sz w:val="21"/>
        </w:rPr>
        <w:t>9. VPR Avatar Companion / Concierge / specialist representative после maturity gate</w:t>
      </w:r>
    </w:p>
    <w:p>
      <w:pPr>
        <w:pStyle w:val="CanonArrow"/>
        <w:spacing w:before="0" w:after="0"/>
        <w:ind w:left="454"/>
        <w:jc w:val="left"/>
      </w:pPr>
      <w:r>
        <w:t>↓</w:t>
      </w:r>
    </w:p>
    <w:p>
      <w:pPr/>
      <w:r>
        <w:rPr>
          <w:rFonts w:ascii="Liberation Sans" w:hAnsi="Liberation Sans"/>
          <w:b w:val="0"/>
          <w:i w:val="0"/>
          <w:sz w:val="21"/>
        </w:rPr>
        <w:t>10. BusinessAIOS Growth Intelligence / Marketplace Autopilot после достаточной outcome history</w:t>
      </w:r>
    </w:p>
    <w:p>
      <w:pPr/>
      <w:r>
        <w:rPr>
          <w:rFonts w:ascii="Liberation Sans" w:hAnsi="Liberation Sans"/>
          <w:b w:val="0"/>
          <w:i w:val="0"/>
          <w:sz w:val="21"/>
        </w:rPr>
        <w:t>Каждый этап должен иметь measurable acceptance criteria и не может считаться DONE только по наличию UI или незаполненной интеграционной заглушки.</w:t>
      </w:r>
    </w:p>
    <w:p>
      <w:pPr>
        <w:pStyle w:val="SectionHeading"/>
      </w:pPr>
      <w:r>
        <w:t>202. Главный distribution flywheel</w:t>
      </w:r>
    </w:p>
    <w:p>
      <w:pPr/>
      <w:r>
        <w:rPr>
          <w:rFonts w:ascii="Liberation Sans" w:hAnsi="Liberation Sans"/>
          <w:b w:val="0"/>
          <w:i w:val="0"/>
          <w:sz w:val="21"/>
        </w:rPr>
        <w:t>Specialist Profile</w:t>
      </w:r>
    </w:p>
    <w:p>
      <w:pPr>
        <w:pStyle w:val="CanonArrow"/>
        <w:spacing w:before="0" w:after="0"/>
        <w:ind w:left="454"/>
        <w:jc w:val="left"/>
      </w:pPr>
      <w:r>
        <w:t>↓</w:t>
      </w:r>
    </w:p>
    <w:p>
      <w:pPr/>
      <w:r>
        <w:rPr>
          <w:rFonts w:ascii="Liberation Sans" w:hAnsi="Liberation Sans"/>
          <w:b w:val="0"/>
          <w:i w:val="0"/>
          <w:sz w:val="21"/>
        </w:rPr>
        <w:t>Share / Badge / Widget</w:t>
      </w:r>
    </w:p>
    <w:p>
      <w:pPr>
        <w:pStyle w:val="CanonArrow"/>
        <w:spacing w:before="0" w:after="0"/>
        <w:ind w:left="454"/>
        <w:jc w:val="left"/>
      </w:pPr>
      <w:r>
        <w:t>↓</w:t>
      </w:r>
    </w:p>
    <w:p>
      <w:pPr/>
      <w:r>
        <w:rPr>
          <w:rFonts w:ascii="Liberation Sans" w:hAnsi="Liberation Sans"/>
          <w:b w:val="0"/>
          <w:i w:val="0"/>
          <w:sz w:val="21"/>
        </w:rPr>
        <w:t>Organic / Own Audience</w:t>
      </w:r>
    </w:p>
    <w:p>
      <w:pPr>
        <w:pStyle w:val="CanonArrow"/>
        <w:spacing w:before="0" w:after="0"/>
        <w:ind w:left="454"/>
        <w:jc w:val="left"/>
      </w:pPr>
      <w:r>
        <w:t>↓</w:t>
      </w:r>
    </w:p>
    <w:p>
      <w:pPr/>
      <w:r>
        <w:rPr>
          <w:rFonts w:ascii="Liberation Sans" w:hAnsi="Liberation Sans"/>
          <w:b w:val="0"/>
          <w:i w:val="0"/>
          <w:sz w:val="21"/>
        </w:rPr>
        <w:t>Client</w:t>
      </w:r>
    </w:p>
    <w:p>
      <w:pPr>
        <w:pStyle w:val="CanonArrow"/>
        <w:spacing w:before="0" w:after="0"/>
        <w:ind w:left="454"/>
        <w:jc w:val="left"/>
      </w:pPr>
      <w:r>
        <w:t>↓</w:t>
      </w:r>
    </w:p>
    <w:p>
      <w:pPr/>
      <w:r>
        <w:rPr>
          <w:rFonts w:ascii="Liberation Sans" w:hAnsi="Liberation Sans"/>
          <w:b w:val="0"/>
          <w:i w:val="0"/>
          <w:sz w:val="21"/>
        </w:rPr>
        <w:t>Booking / Product</w:t>
      </w:r>
    </w:p>
    <w:p>
      <w:pPr>
        <w:pStyle w:val="CanonArrow"/>
        <w:spacing w:before="0" w:after="0"/>
        <w:ind w:left="454"/>
        <w:jc w:val="left"/>
      </w:pPr>
      <w:r>
        <w:t>↓</w:t>
      </w:r>
    </w:p>
    <w:p>
      <w:pPr/>
      <w:r>
        <w:rPr>
          <w:rFonts w:ascii="Liberation Sans" w:hAnsi="Liberation Sans"/>
          <w:b w:val="0"/>
          <w:i w:val="0"/>
          <w:sz w:val="21"/>
        </w:rPr>
        <w:t>Outcome</w:t>
      </w:r>
    </w:p>
    <w:p>
      <w:pPr>
        <w:pStyle w:val="CanonArrow"/>
        <w:spacing w:before="0" w:after="0"/>
        <w:ind w:left="454"/>
        <w:jc w:val="left"/>
      </w:pPr>
      <w:r>
        <w:t>↓</w:t>
      </w:r>
    </w:p>
    <w:p>
      <w:pPr/>
      <w:r>
        <w:rPr>
          <w:rFonts w:ascii="Liberation Sans" w:hAnsi="Liberation Sans"/>
          <w:b w:val="0"/>
          <w:i w:val="0"/>
          <w:sz w:val="21"/>
        </w:rPr>
        <w:t>Trust / Reputation</w:t>
      </w:r>
    </w:p>
    <w:p>
      <w:pPr>
        <w:pStyle w:val="CanonArrow"/>
        <w:spacing w:before="0" w:after="0"/>
        <w:ind w:left="454"/>
        <w:jc w:val="left"/>
      </w:pPr>
      <w:r>
        <w:t>↓</w:t>
      </w:r>
    </w:p>
    <w:p>
      <w:pPr/>
      <w:r>
        <w:rPr>
          <w:rFonts w:ascii="Liberation Sans" w:hAnsi="Liberation Sans"/>
          <w:b w:val="0"/>
          <w:i w:val="0"/>
          <w:sz w:val="21"/>
        </w:rPr>
        <w:t>More Shareability</w:t>
      </w:r>
    </w:p>
    <w:p>
      <w:pPr>
        <w:pStyle w:val="CanonArrow"/>
        <w:spacing w:before="0" w:after="0"/>
        <w:ind w:left="454"/>
        <w:jc w:val="left"/>
      </w:pPr>
      <w:r>
        <w:t>↓</w:t>
      </w:r>
    </w:p>
    <w:p>
      <w:pPr/>
      <w:r>
        <w:rPr>
          <w:rFonts w:ascii="Liberation Sans" w:hAnsi="Liberation Sans"/>
          <w:b w:val="0"/>
          <w:i w:val="0"/>
          <w:sz w:val="21"/>
        </w:rPr>
        <w:t>More Organic Demand</w:t>
      </w:r>
    </w:p>
    <w:p>
      <w:pPr>
        <w:pStyle w:val="SectionHeading"/>
      </w:pPr>
      <w:r>
        <w:t>203. Главный live acquisition flywheel</w:t>
      </w:r>
    </w:p>
    <w:p>
      <w:pPr/>
      <w:r>
        <w:rPr>
          <w:rFonts w:ascii="Liberation Sans" w:hAnsi="Liberation Sans"/>
          <w:b w:val="0"/>
          <w:i w:val="0"/>
          <w:sz w:val="21"/>
        </w:rPr>
        <w:t>HelpIntent / Audience</w:t>
      </w:r>
    </w:p>
    <w:p>
      <w:pPr>
        <w:pStyle w:val="CanonArrow"/>
        <w:spacing w:before="0" w:after="0"/>
        <w:ind w:left="454"/>
        <w:jc w:val="left"/>
      </w:pPr>
      <w:r>
        <w:t>↓</w:t>
      </w:r>
    </w:p>
    <w:p>
      <w:pPr/>
      <w:r>
        <w:rPr>
          <w:rFonts w:ascii="Liberation Sans" w:hAnsi="Liberation Sans"/>
          <w:b w:val="0"/>
          <w:i w:val="0"/>
          <w:sz w:val="21"/>
        </w:rPr>
        <w:t>Public Event</w:t>
      </w:r>
    </w:p>
    <w:p>
      <w:pPr>
        <w:pStyle w:val="CanonArrow"/>
        <w:spacing w:before="0" w:after="0"/>
        <w:ind w:left="454"/>
        <w:jc w:val="left"/>
      </w:pPr>
      <w:r>
        <w:t>↓</w:t>
      </w:r>
    </w:p>
    <w:p>
      <w:pPr/>
      <w:r>
        <w:rPr>
          <w:rFonts w:ascii="Liberation Sans" w:hAnsi="Liberation Sans"/>
          <w:b w:val="0"/>
          <w:i w:val="0"/>
          <w:sz w:val="21"/>
        </w:rPr>
        <w:t>Registration</w:t>
      </w:r>
    </w:p>
    <w:p>
      <w:pPr>
        <w:pStyle w:val="CanonArrow"/>
        <w:spacing w:before="0" w:after="0"/>
        <w:ind w:left="454"/>
        <w:jc w:val="left"/>
      </w:pPr>
      <w:r>
        <w:t>↓</w:t>
      </w:r>
    </w:p>
    <w:p>
      <w:pPr/>
      <w:r>
        <w:rPr>
          <w:rFonts w:ascii="Liberation Sans" w:hAnsi="Liberation Sans"/>
          <w:b w:val="0"/>
          <w:i w:val="0"/>
          <w:sz w:val="21"/>
        </w:rPr>
        <w:t>NotificationProvider reminders</w:t>
      </w:r>
    </w:p>
    <w:p>
      <w:pPr>
        <w:pStyle w:val="CanonArrow"/>
        <w:spacing w:before="0" w:after="0"/>
        <w:ind w:left="454"/>
        <w:jc w:val="left"/>
      </w:pPr>
      <w:r>
        <w:t>↓</w:t>
      </w:r>
    </w:p>
    <w:p>
      <w:pPr/>
      <w:r>
        <w:rPr>
          <w:rFonts w:ascii="Liberation Sans" w:hAnsi="Liberation Sans"/>
          <w:b w:val="0"/>
          <w:i w:val="0"/>
          <w:sz w:val="21"/>
        </w:rPr>
        <w:t>CommunicationProvider Live (reference: UCR)</w:t>
      </w:r>
    </w:p>
    <w:p>
      <w:pPr>
        <w:pStyle w:val="CanonArrow"/>
        <w:spacing w:before="0" w:after="0"/>
        <w:ind w:left="454"/>
        <w:jc w:val="left"/>
      </w:pPr>
      <w:r>
        <w:t>↓</w:t>
      </w:r>
    </w:p>
    <w:p>
      <w:pPr/>
      <w:r>
        <w:rPr>
          <w:rFonts w:ascii="Liberation Sans" w:hAnsi="Liberation Sans"/>
          <w:b w:val="0"/>
          <w:i w:val="0"/>
          <w:sz w:val="21"/>
        </w:rPr>
        <w:t>Attendance</w:t>
      </w:r>
    </w:p>
    <w:p>
      <w:pPr>
        <w:pStyle w:val="CanonArrow"/>
        <w:spacing w:before="0" w:after="0"/>
        <w:ind w:left="454"/>
        <w:jc w:val="left"/>
      </w:pPr>
      <w:r>
        <w:t>↓</w:t>
      </w:r>
    </w:p>
    <w:p>
      <w:pPr/>
      <w:r>
        <w:rPr>
          <w:rFonts w:ascii="Liberation Sans" w:hAnsi="Liberation Sans"/>
          <w:b w:val="0"/>
          <w:i w:val="0"/>
          <w:sz w:val="21"/>
        </w:rPr>
        <w:t>Follow-up</w:t>
      </w:r>
    </w:p>
    <w:p>
      <w:pPr>
        <w:pStyle w:val="CanonArrow"/>
        <w:spacing w:before="0" w:after="0"/>
        <w:ind w:left="454"/>
        <w:jc w:val="left"/>
      </w:pPr>
      <w:r>
        <w:t>↓</w:t>
      </w:r>
    </w:p>
    <w:p>
      <w:pPr/>
      <w:r>
        <w:rPr>
          <w:rFonts w:ascii="Liberation Sans" w:hAnsi="Liberation Sans"/>
          <w:b w:val="0"/>
          <w:i w:val="0"/>
          <w:sz w:val="21"/>
        </w:rPr>
        <w:t>Consultation / Course / Group</w:t>
      </w:r>
    </w:p>
    <w:p>
      <w:pPr>
        <w:pStyle w:val="CanonArrow"/>
        <w:spacing w:before="0" w:after="0"/>
        <w:ind w:left="454"/>
        <w:jc w:val="left"/>
      </w:pPr>
      <w:r>
        <w:t>↓</w:t>
      </w:r>
    </w:p>
    <w:p>
      <w:pPr/>
      <w:r>
        <w:rPr>
          <w:rFonts w:ascii="Liberation Sans" w:hAnsi="Liberation Sans"/>
          <w:b w:val="0"/>
          <w:i w:val="0"/>
          <w:sz w:val="21"/>
        </w:rPr>
        <w:t>Outcome</w:t>
      </w:r>
    </w:p>
    <w:p>
      <w:pPr>
        <w:pStyle w:val="CanonArrow"/>
        <w:spacing w:before="0" w:after="0"/>
        <w:ind w:left="454"/>
        <w:jc w:val="left"/>
      </w:pPr>
      <w:r>
        <w:t>↓</w:t>
      </w:r>
    </w:p>
    <w:p>
      <w:pPr/>
      <w:r>
        <w:rPr>
          <w:rFonts w:ascii="Liberation Sans" w:hAnsi="Liberation Sans"/>
          <w:b w:val="0"/>
          <w:i w:val="0"/>
          <w:sz w:val="21"/>
        </w:rPr>
        <w:t>New Audience / Repeat</w:t>
      </w:r>
    </w:p>
    <w:p>
      <w:pPr>
        <w:pStyle w:val="SectionHeading"/>
      </w:pPr>
      <w:r>
        <w:t>204. Главный search flywheel</w:t>
      </w:r>
    </w:p>
    <w:p>
      <w:pPr/>
      <w:r>
        <w:rPr>
          <w:rFonts w:ascii="Liberation Sans" w:hAnsi="Liberation Sans"/>
          <w:b w:val="0"/>
          <w:i w:val="0"/>
          <w:sz w:val="21"/>
        </w:rPr>
        <w:t>Demand Graph</w:t>
      </w:r>
    </w:p>
    <w:p>
      <w:pPr>
        <w:pStyle w:val="CanonArrow"/>
        <w:spacing w:before="0" w:after="0"/>
        <w:ind w:left="454"/>
        <w:jc w:val="left"/>
      </w:pPr>
      <w:r>
        <w:t>↓</w:t>
      </w:r>
    </w:p>
    <w:p>
      <w:pPr/>
      <w:r>
        <w:rPr>
          <w:rFonts w:ascii="Liberation Sans" w:hAnsi="Liberation Sans"/>
          <w:b w:val="0"/>
          <w:i w:val="0"/>
          <w:sz w:val="21"/>
        </w:rPr>
        <w:t>Useful Intent Page</w:t>
      </w:r>
    </w:p>
    <w:p>
      <w:pPr>
        <w:pStyle w:val="CanonArrow"/>
        <w:spacing w:before="0" w:after="0"/>
        <w:ind w:left="454"/>
        <w:jc w:val="left"/>
      </w:pPr>
      <w:r>
        <w:t>↓</w:t>
      </w:r>
    </w:p>
    <w:p>
      <w:pPr/>
      <w:r>
        <w:rPr>
          <w:rFonts w:ascii="Liberation Sans" w:hAnsi="Liberation Sans"/>
          <w:b w:val="0"/>
          <w:i w:val="0"/>
          <w:sz w:val="21"/>
        </w:rPr>
        <w:t>Organic Discovery</w:t>
      </w:r>
    </w:p>
    <w:p>
      <w:pPr>
        <w:pStyle w:val="CanonArrow"/>
        <w:spacing w:before="0" w:after="0"/>
        <w:ind w:left="454"/>
        <w:jc w:val="left"/>
      </w:pPr>
      <w:r>
        <w:t>↓</w:t>
      </w:r>
    </w:p>
    <w:p>
      <w:pPr/>
      <w:r>
        <w:rPr>
          <w:rFonts w:ascii="Liberation Sans" w:hAnsi="Liberation Sans"/>
          <w:b w:val="0"/>
          <w:i w:val="0"/>
          <w:sz w:val="21"/>
        </w:rPr>
        <w:t>Qualified User</w:t>
      </w:r>
    </w:p>
    <w:p>
      <w:pPr>
        <w:pStyle w:val="CanonArrow"/>
        <w:spacing w:before="0" w:after="0"/>
        <w:ind w:left="454"/>
        <w:jc w:val="left"/>
      </w:pPr>
      <w:r>
        <w:t>↓</w:t>
      </w:r>
    </w:p>
    <w:p>
      <w:pPr/>
      <w:r>
        <w:rPr>
          <w:rFonts w:ascii="Liberation Sans" w:hAnsi="Liberation Sans"/>
          <w:b w:val="0"/>
          <w:i w:val="0"/>
          <w:sz w:val="21"/>
        </w:rPr>
        <w:t>Interaction / Booking</w:t>
      </w:r>
    </w:p>
    <w:p>
      <w:pPr>
        <w:pStyle w:val="CanonArrow"/>
        <w:spacing w:before="0" w:after="0"/>
        <w:ind w:left="454"/>
        <w:jc w:val="left"/>
      </w:pPr>
      <w:r>
        <w:t>↓</w:t>
      </w:r>
    </w:p>
    <w:p>
      <w:pPr/>
      <w:r>
        <w:rPr>
          <w:rFonts w:ascii="Liberation Sans" w:hAnsi="Liberation Sans"/>
          <w:b w:val="0"/>
          <w:i w:val="0"/>
          <w:sz w:val="21"/>
        </w:rPr>
        <w:t>New Demand &amp; Product Signals</w:t>
      </w:r>
    </w:p>
    <w:p>
      <w:pPr>
        <w:pStyle w:val="CanonArrow"/>
        <w:spacing w:before="0" w:after="0"/>
        <w:ind w:left="454"/>
        <w:jc w:val="left"/>
      </w:pPr>
      <w:r>
        <w:t>↓</w:t>
      </w:r>
    </w:p>
    <w:p>
      <w:pPr/>
      <w:r>
        <w:rPr>
          <w:rFonts w:ascii="Liberation Sans" w:hAnsi="Liberation Sans"/>
          <w:b w:val="0"/>
          <w:i w:val="0"/>
          <w:sz w:val="21"/>
        </w:rPr>
        <w:t>Better Graph</w:t>
      </w:r>
    </w:p>
    <w:p>
      <w:pPr>
        <w:pStyle w:val="CanonArrow"/>
        <w:spacing w:before="0" w:after="0"/>
        <w:ind w:left="454"/>
        <w:jc w:val="left"/>
      </w:pPr>
      <w:r>
        <w:t>↓</w:t>
      </w:r>
    </w:p>
    <w:p>
      <w:pPr/>
      <w:r>
        <w:rPr>
          <w:rFonts w:ascii="Liberation Sans" w:hAnsi="Liberation Sans"/>
          <w:b w:val="0"/>
          <w:i w:val="0"/>
          <w:sz w:val="21"/>
        </w:rPr>
        <w:t>Better Search Surface</w:t>
      </w:r>
    </w:p>
    <w:p>
      <w:pPr>
        <w:pStyle w:val="SectionHeading"/>
      </w:pPr>
      <w:r>
        <w:t>205. Главный specialist business flywheel</w:t>
      </w:r>
    </w:p>
    <w:p>
      <w:pPr/>
      <w:r>
        <w:rPr>
          <w:rFonts w:ascii="Liberation Sans" w:hAnsi="Liberation Sans"/>
          <w:b w:val="0"/>
          <w:i w:val="0"/>
          <w:sz w:val="21"/>
        </w:rPr>
        <w:t>Specialist joins</w:t>
      </w:r>
    </w:p>
    <w:p>
      <w:pPr>
        <w:pStyle w:val="CanonArrow"/>
        <w:spacing w:before="0" w:after="0"/>
        <w:ind w:left="454"/>
        <w:jc w:val="left"/>
      </w:pPr>
      <w:r>
        <w:t>↓</w:t>
      </w:r>
    </w:p>
    <w:p>
      <w:pPr/>
      <w:r>
        <w:rPr>
          <w:rFonts w:ascii="Liberation Sans" w:hAnsi="Liberation Sans"/>
          <w:b w:val="0"/>
          <w:i w:val="0"/>
          <w:sz w:val="21"/>
        </w:rPr>
        <w:t>Professional Home</w:t>
      </w:r>
    </w:p>
    <w:p>
      <w:pPr>
        <w:pStyle w:val="CanonArrow"/>
        <w:spacing w:before="0" w:after="0"/>
        <w:ind w:left="454"/>
        <w:jc w:val="left"/>
      </w:pPr>
      <w:r>
        <w:t>↓</w:t>
      </w:r>
    </w:p>
    <w:p>
      <w:pPr/>
      <w:r>
        <w:rPr>
          <w:rFonts w:ascii="Liberation Sans" w:hAnsi="Liberation Sans"/>
          <w:b w:val="0"/>
          <w:i w:val="0"/>
          <w:sz w:val="21"/>
        </w:rPr>
        <w:t>Own + Marketplace clients</w:t>
      </w:r>
    </w:p>
    <w:p>
      <w:pPr>
        <w:pStyle w:val="CanonArrow"/>
        <w:spacing w:before="0" w:after="0"/>
        <w:ind w:left="454"/>
        <w:jc w:val="left"/>
      </w:pPr>
      <w:r>
        <w:t>↓</w:t>
      </w:r>
    </w:p>
    <w:p>
      <w:pPr/>
      <w:r>
        <w:rPr>
          <w:rFonts w:ascii="Liberation Sans" w:hAnsi="Liberation Sans"/>
          <w:b w:val="0"/>
          <w:i w:val="0"/>
          <w:sz w:val="21"/>
        </w:rPr>
        <w:t>GrowthCRMProvider operations (reference: ClientPlatform)</w:t>
      </w:r>
    </w:p>
    <w:p>
      <w:pPr>
        <w:pStyle w:val="CanonArrow"/>
        <w:spacing w:before="0" w:after="0"/>
        <w:ind w:left="454"/>
        <w:jc w:val="left"/>
      </w:pPr>
      <w:r>
        <w:t>↓</w:t>
      </w:r>
    </w:p>
    <w:p>
      <w:pPr/>
      <w:r>
        <w:rPr>
          <w:rFonts w:ascii="Liberation Sans" w:hAnsi="Liberation Sans"/>
          <w:b w:val="0"/>
          <w:i w:val="0"/>
          <w:sz w:val="21"/>
        </w:rPr>
        <w:t>CommunicationProvider delivery (reference: UCR)</w:t>
      </w:r>
    </w:p>
    <w:p>
      <w:pPr>
        <w:pStyle w:val="CanonArrow"/>
        <w:spacing w:before="0" w:after="0"/>
        <w:ind w:left="454"/>
        <w:jc w:val="left"/>
      </w:pPr>
      <w:r>
        <w:t>↓</w:t>
      </w:r>
    </w:p>
    <w:p>
      <w:pPr/>
      <w:r>
        <w:rPr>
          <w:rFonts w:ascii="Liberation Sans" w:hAnsi="Liberation Sans"/>
          <w:b w:val="0"/>
          <w:i w:val="0"/>
          <w:sz w:val="21"/>
        </w:rPr>
        <w:t>Revenue / Reviews</w:t>
      </w:r>
    </w:p>
    <w:p>
      <w:pPr>
        <w:pStyle w:val="CanonArrow"/>
        <w:spacing w:before="0" w:after="0"/>
        <w:ind w:left="454"/>
        <w:jc w:val="left"/>
      </w:pPr>
      <w:r>
        <w:t>↓</w:t>
      </w:r>
    </w:p>
    <w:p>
      <w:pPr/>
      <w:r>
        <w:rPr>
          <w:rFonts w:ascii="Liberation Sans" w:hAnsi="Liberation Sans"/>
          <w:b w:val="0"/>
          <w:i w:val="0"/>
          <w:sz w:val="21"/>
        </w:rPr>
        <w:t>More products/content</w:t>
      </w:r>
    </w:p>
    <w:p>
      <w:pPr>
        <w:pStyle w:val="CanonArrow"/>
        <w:spacing w:before="0" w:after="0"/>
        <w:ind w:left="454"/>
        <w:jc w:val="left"/>
      </w:pPr>
      <w:r>
        <w:t>↓</w:t>
      </w:r>
    </w:p>
    <w:p>
      <w:pPr/>
      <w:r>
        <w:rPr>
          <w:rFonts w:ascii="Liberation Sans" w:hAnsi="Liberation Sans"/>
          <w:b w:val="0"/>
          <w:i w:val="0"/>
          <w:sz w:val="21"/>
        </w:rPr>
        <w:t>More audience</w:t>
      </w:r>
    </w:p>
    <w:p>
      <w:pPr>
        <w:pStyle w:val="CanonArrow"/>
        <w:spacing w:before="0" w:after="0"/>
        <w:ind w:left="454"/>
        <w:jc w:val="left"/>
      </w:pPr>
      <w:r>
        <w:t>↓</w:t>
      </w:r>
    </w:p>
    <w:p>
      <w:pPr/>
      <w:r>
        <w:rPr>
          <w:rFonts w:ascii="Liberation Sans" w:hAnsi="Liberation Sans"/>
          <w:b w:val="0"/>
          <w:i w:val="0"/>
          <w:sz w:val="21"/>
        </w:rPr>
        <w:t>Higher utilisation</w:t>
      </w:r>
    </w:p>
    <w:p>
      <w:pPr>
        <w:pStyle w:val="CanonArrow"/>
        <w:spacing w:before="0" w:after="0"/>
        <w:ind w:left="454"/>
        <w:jc w:val="left"/>
      </w:pPr>
      <w:r>
        <w:t>↓</w:t>
      </w:r>
    </w:p>
    <w:p>
      <w:pPr/>
      <w:r>
        <w:rPr>
          <w:rFonts w:ascii="Liberation Sans" w:hAnsi="Liberation Sans"/>
          <w:b w:val="0"/>
          <w:i w:val="0"/>
          <w:sz w:val="21"/>
        </w:rPr>
        <w:t>Long-term retention in APGIC</w:t>
      </w:r>
    </w:p>
    <w:p>
      <w:pPr>
        <w:pStyle w:val="SectionHeading"/>
      </w:pPr>
      <w:r>
        <w:t>206. Главный autonomous growth flywheel</w:t>
      </w:r>
    </w:p>
    <w:p>
      <w:pPr/>
      <w:r>
        <w:rPr>
          <w:rFonts w:ascii="Liberation Sans" w:hAnsi="Liberation Sans"/>
          <w:b w:val="0"/>
          <w:i w:val="0"/>
          <w:sz w:val="21"/>
        </w:rPr>
        <w:t>APGIC business facts</w:t>
      </w:r>
    </w:p>
    <w:p>
      <w:pPr>
        <w:pStyle w:val="CanonArrow"/>
        <w:spacing w:before="0" w:after="0"/>
        <w:ind w:left="454"/>
        <w:jc w:val="left"/>
      </w:pPr>
      <w:r>
        <w:t>↓</w:t>
      </w:r>
    </w:p>
    <w:p>
      <w:pPr/>
      <w:r>
        <w:rPr>
          <w:rFonts w:ascii="Liberation Sans" w:hAnsi="Liberation Sans"/>
          <w:b w:val="0"/>
          <w:i w:val="0"/>
          <w:sz w:val="21"/>
        </w:rPr>
        <w:t>Attribution + Outcomes</w:t>
      </w:r>
    </w:p>
    <w:p>
      <w:pPr>
        <w:pStyle w:val="CanonArrow"/>
        <w:spacing w:before="0" w:after="0"/>
        <w:ind w:left="454"/>
        <w:jc w:val="left"/>
      </w:pPr>
      <w:r>
        <w:t>↓</w:t>
      </w:r>
    </w:p>
    <w:p>
      <w:pPr/>
      <w:r>
        <w:rPr>
          <w:rFonts w:ascii="Liberation Sans" w:hAnsi="Liberation Sans"/>
          <w:b w:val="0"/>
          <w:i w:val="0"/>
          <w:sz w:val="21"/>
        </w:rPr>
        <w:t>BusinessAIOS intelligence</w:t>
      </w:r>
    </w:p>
    <w:p>
      <w:pPr>
        <w:pStyle w:val="CanonArrow"/>
        <w:spacing w:before="0" w:after="0"/>
        <w:ind w:left="454"/>
        <w:jc w:val="left"/>
      </w:pPr>
      <w:r>
        <w:t>↓</w:t>
      </w:r>
    </w:p>
    <w:p>
      <w:pPr/>
      <w:r>
        <w:rPr>
          <w:rFonts w:ascii="Liberation Sans" w:hAnsi="Liberation Sans"/>
          <w:b w:val="0"/>
          <w:i w:val="0"/>
          <w:sz w:val="21"/>
        </w:rPr>
        <w:t>Governed recommendation/decision</w:t>
      </w:r>
    </w:p>
    <w:p>
      <w:pPr>
        <w:pStyle w:val="CanonArrow"/>
        <w:spacing w:before="0" w:after="0"/>
        <w:ind w:left="454"/>
        <w:jc w:val="left"/>
      </w:pPr>
      <w:r>
        <w:t>↓</w:t>
      </w:r>
    </w:p>
    <w:p>
      <w:pPr/>
      <w:r>
        <w:rPr>
          <w:rFonts w:ascii="Liberation Sans" w:hAnsi="Liberation Sans"/>
          <w:b w:val="0"/>
          <w:i w:val="0"/>
          <w:sz w:val="21"/>
        </w:rPr>
        <w:t>ClientPlatform / APGIC action</w:t>
      </w:r>
    </w:p>
    <w:p>
      <w:pPr>
        <w:pStyle w:val="CanonArrow"/>
        <w:spacing w:before="0" w:after="0"/>
        <w:ind w:left="454"/>
        <w:jc w:val="left"/>
      </w:pPr>
      <w:r>
        <w:t>↓</w:t>
      </w:r>
    </w:p>
    <w:p>
      <w:pPr/>
      <w:r>
        <w:rPr>
          <w:rFonts w:ascii="Liberation Sans" w:hAnsi="Liberation Sans"/>
          <w:b w:val="0"/>
          <w:i w:val="0"/>
          <w:sz w:val="21"/>
        </w:rPr>
        <w:t>UCR/VPR execution where applicable</w:t>
      </w:r>
    </w:p>
    <w:p>
      <w:pPr>
        <w:pStyle w:val="CanonArrow"/>
        <w:spacing w:before="0" w:after="0"/>
        <w:ind w:left="454"/>
        <w:jc w:val="left"/>
      </w:pPr>
      <w:r>
        <w:t>↓</w:t>
      </w:r>
    </w:p>
    <w:p>
      <w:pPr/>
      <w:r>
        <w:rPr>
          <w:rFonts w:ascii="Liberation Sans" w:hAnsi="Liberation Sans"/>
          <w:b w:val="0"/>
          <w:i w:val="0"/>
          <w:sz w:val="21"/>
        </w:rPr>
        <w:t>Measured outcome</w:t>
      </w:r>
    </w:p>
    <w:p>
      <w:pPr>
        <w:pStyle w:val="CanonArrow"/>
        <w:spacing w:before="0" w:after="0"/>
        <w:ind w:left="454"/>
        <w:jc w:val="left"/>
      </w:pPr>
      <w:r>
        <w:t>↓</w:t>
      </w:r>
    </w:p>
    <w:p>
      <w:pPr/>
      <w:r>
        <w:rPr>
          <w:rFonts w:ascii="Liberation Sans" w:hAnsi="Liberation Sans"/>
          <w:b w:val="0"/>
          <w:i w:val="0"/>
          <w:sz w:val="21"/>
        </w:rPr>
        <w:t>Updated world model</w:t>
      </w:r>
    </w:p>
    <w:p>
      <w:pPr/>
      <w:r>
        <w:rPr>
          <w:rFonts w:ascii="Liberation Sans" w:hAnsi="Liberation Sans"/>
          <w:b w:val="0"/>
          <w:i w:val="0"/>
          <w:sz w:val="21"/>
        </w:rPr>
        <w:t>Этот flywheel допускается только после достаточной observability, safe rollback, budget controls, qualification invariants и доказанного отсутствия второго источника бизнес-истины.</w:t>
      </w:r>
    </w:p>
    <w:p>
      <w:pPr>
        <w:pStyle w:val="SectionHeading"/>
      </w:pPr>
      <w:r>
        <w:t>207. Расширенный moat</w:t>
      </w:r>
    </w:p>
    <w:p>
      <w:pPr/>
      <w:r>
        <w:rPr>
          <w:rFonts w:ascii="Liberation Sans" w:hAnsi="Liberation Sans"/>
          <w:b w:val="0"/>
          <w:i w:val="0"/>
          <w:sz w:val="21"/>
        </w:rPr>
        <w:t>После внедрения Growth &amp; Distribution конкуренту необходимо копировать не только marketplace и четыре графа, но одновременно:</w:t>
      </w:r>
    </w:p>
    <w:p>
      <w:pPr>
        <w:pStyle w:val="CanonBullet"/>
      </w:pPr>
      <w:r>
        <w:rPr>
          <w:b/>
        </w:rPr>
        <w:t xml:space="preserve">• </w:t>
      </w:r>
      <w:r>
        <w:rPr>
          <w:rFonts w:ascii="Liberation Sans" w:hAnsi="Liberation Sans"/>
          <w:sz w:val="21"/>
        </w:rPr>
        <w:t>профессиональные страницы, которые специалисты сами распространяют;</w:t>
      </w:r>
    </w:p>
    <w:p>
      <w:pPr>
        <w:pStyle w:val="CanonBullet"/>
      </w:pPr>
      <w:r>
        <w:rPr>
          <w:b/>
        </w:rPr>
        <w:t xml:space="preserve">• </w:t>
      </w:r>
      <w:r>
        <w:rPr>
          <w:rFonts w:ascii="Liberation Sans" w:hAnsi="Liberation Sans"/>
          <w:sz w:val="21"/>
        </w:rPr>
        <w:t>Trust Badge / Trust Passport network;</w:t>
      </w:r>
    </w:p>
    <w:p>
      <w:pPr>
        <w:pStyle w:val="CanonBullet"/>
      </w:pPr>
      <w:r>
        <w:rPr>
          <w:b/>
        </w:rPr>
        <w:t xml:space="preserve">• </w:t>
      </w:r>
      <w:r>
        <w:rPr>
          <w:rFonts w:ascii="Liberation Sans" w:hAnsi="Liberation Sans"/>
          <w:sz w:val="21"/>
        </w:rPr>
        <w:t>first-party attribution от первого touch до settlement;</w:t>
      </w:r>
    </w:p>
    <w:p>
      <w:pPr>
        <w:pStyle w:val="CanonBullet"/>
      </w:pPr>
      <w:r>
        <w:rPr>
          <w:b/>
        </w:rPr>
        <w:t xml:space="preserve">• </w:t>
      </w:r>
      <w:r>
        <w:rPr>
          <w:rFonts w:ascii="Liberation Sans" w:hAnsi="Liberation Sans"/>
          <w:sz w:val="21"/>
        </w:rPr>
        <w:t>organic search projection Demand/Expertise/Product Graph;</w:t>
      </w:r>
    </w:p>
    <w:p>
      <w:pPr>
        <w:pStyle w:val="CanonBullet"/>
      </w:pPr>
      <w:r>
        <w:rPr>
          <w:b/>
        </w:rPr>
        <w:t xml:space="preserve">• </w:t>
      </w:r>
      <w:r>
        <w:rPr>
          <w:rFonts w:ascii="Liberation Sans" w:hAnsi="Liberation Sans"/>
          <w:sz w:val="21"/>
        </w:rPr>
        <w:t>live acquisition loops;</w:t>
      </w:r>
    </w:p>
    <w:p>
      <w:pPr>
        <w:pStyle w:val="CanonBullet"/>
      </w:pPr>
      <w:r>
        <w:rPr>
          <w:b/>
        </w:rPr>
        <w:t>• outcome-linked growth/CRM/retention execution через replaceable GrowthCRMProvider;</w:t>
      </w:r>
      <w:r>
        <w:rPr>
          <w:rFonts w:ascii="Liberation Sans" w:hAnsi="Liberation Sans"/>
          <w:sz w:val="21"/>
        </w:rPr>
      </w:r>
    </w:p>
    <w:p>
      <w:pPr>
        <w:pStyle w:val="CanonBullet"/>
      </w:pPr>
      <w:r>
        <w:rPr>
          <w:b/>
        </w:rPr>
        <w:t>• communication/runtime capabilities через replaceable CommunicationProvider;</w:t>
      </w:r>
      <w:r>
        <w:rPr>
          <w:rFonts w:ascii="Liberation Sans" w:hAnsi="Liberation Sans"/>
          <w:sz w:val="21"/>
        </w:rPr>
      </w:r>
    </w:p>
    <w:p>
      <w:pPr>
        <w:pStyle w:val="CanonBullet"/>
      </w:pPr>
      <w:r>
        <w:rPr>
          <w:b/>
        </w:rPr>
        <w:t>• optional persona capabilities через replaceable PersonaProvider;</w:t>
      </w:r>
      <w:r>
        <w:rPr>
          <w:rFonts w:ascii="Liberation Sans" w:hAnsi="Liberation Sans"/>
          <w:sz w:val="21"/>
        </w:rPr>
      </w:r>
    </w:p>
    <w:p>
      <w:pPr>
        <w:pStyle w:val="CanonBullet"/>
      </w:pPr>
      <w:r>
        <w:rPr>
          <w:b/>
        </w:rPr>
        <w:t xml:space="preserve">• </w:t>
      </w:r>
      <w:r>
        <w:rPr>
          <w:rFonts w:ascii="Liberation Sans" w:hAnsi="Liberation Sans"/>
          <w:sz w:val="21"/>
        </w:rPr>
        <w:t>partner/embed distribution;</w:t>
      </w:r>
    </w:p>
    <w:p>
      <w:pPr>
        <w:pStyle w:val="CanonBullet"/>
      </w:pPr>
      <w:r>
        <w:rPr>
          <w:b/>
        </w:rPr>
        <w:t xml:space="preserve">• </w:t>
      </w:r>
      <w:r>
        <w:rPr>
          <w:rFonts w:ascii="Liberation Sans" w:hAnsi="Liberation Sans"/>
          <w:sz w:val="21"/>
        </w:rPr>
        <w:t>privacy-safe Demand Observatory;</w:t>
      </w:r>
    </w:p>
    <w:p>
      <w:pPr>
        <w:pStyle w:val="CanonBullet"/>
      </w:pPr>
      <w:r>
        <w:rPr>
          <w:b/>
        </w:rPr>
        <w:t xml:space="preserve">• </w:t>
      </w:r>
      <w:r>
        <w:rPr>
          <w:rFonts w:ascii="Liberation Sans" w:hAnsi="Liberation Sans"/>
          <w:sz w:val="21"/>
        </w:rPr>
        <w:t>supply gap → education → verification → marketplace loop;</w:t>
      </w:r>
    </w:p>
    <w:p>
      <w:pPr>
        <w:pStyle w:val="CanonBullet"/>
      </w:pPr>
      <w:r>
        <w:rPr>
          <w:b/>
        </w:rPr>
        <w:t>• outcome-driven management/growth intelligence через replaceable ManagementIntelligenceProvider.</w:t>
      </w:r>
      <w:r>
        <w:rPr>
          <w:rFonts w:ascii="Liberation Sans" w:hAnsi="Liberation Sans"/>
          <w:sz w:val="21"/>
        </w:rPr>
      </w:r>
    </w:p>
    <w:p>
      <w:pPr/>
      <w:r>
        <w:rPr>
          <w:rFonts w:ascii="Liberation Sans" w:hAnsi="Liberation Sans"/>
          <w:b w:val="0"/>
          <w:i w:val="0"/>
          <w:sz w:val="21"/>
        </w:rPr>
        <w:t>Главный защитный актив — не отдельная функция, а замкнутый цикл, в котором спрос, доверие, продукты, коммуникации, распределение и outcomes улучшают друг друга.</w:t>
      </w:r>
    </w:p>
    <w:p>
      <w:pPr>
        <w:pStyle w:val="SectionHeading"/>
      </w:pPr>
      <w:r>
        <w:t>208. Расширенный North Star</w:t>
      </w:r>
    </w:p>
    <w:p>
      <w:pPr/>
      <w:r>
        <w:rPr>
          <w:rFonts w:ascii="Liberation Sans" w:hAnsi="Liberation Sans"/>
          <w:b w:val="0"/>
          <w:i w:val="0"/>
          <w:sz w:val="21"/>
        </w:rPr>
        <w:t>APGIC успешен, когда клиент получает полезный результат с минимальным трением, специалисту выгодно вести через платформу как marketplace-, так и собственных клиентов, а каждая успешная связь создаёт новый доверительный, поисковый или реферальный сигнал без нарушения приватности.</w:t>
      </w:r>
    </w:p>
    <w:p>
      <w:pPr>
        <w:pStyle w:val="MiniHeading"/>
      </w:pPr>
      <w:r>
        <w:rPr>
          <w:rFonts w:ascii="Liberation Sans" w:hAnsi="Liberation Sans"/>
          <w:b w:val="0"/>
          <w:i w:val="0"/>
          <w:sz w:val="21"/>
        </w:rPr>
        <w:t>Специалист должен иметь возможность сказать:</w:t>
      </w:r>
    </w:p>
    <w:p>
      <w:pPr/>
      <w:r>
        <w:rPr>
          <w:rFonts w:ascii="Liberation Sans" w:hAnsi="Liberation Sans"/>
          <w:b/>
          <w:sz w:val="21"/>
        </w:rPr>
        <w:t>«APGIC не просто берёт комиссию — APGIC приводит, обслуживает и возвращает мне клиентов, даёт инфраструктуру и помогает расти».</w:t>
      </w:r>
    </w:p>
    <w:p>
      <w:pPr>
        <w:pStyle w:val="MiniHeading"/>
      </w:pPr>
      <w:r>
        <w:rPr>
          <w:rFonts w:ascii="Liberation Sans" w:hAnsi="Liberation Sans"/>
          <w:b w:val="0"/>
          <w:i w:val="0"/>
          <w:sz w:val="21"/>
        </w:rPr>
        <w:t>Клиент должен иметь возможность сказать:</w:t>
      </w:r>
    </w:p>
    <w:p>
      <w:pPr/>
      <w:r>
        <w:rPr>
          <w:rFonts w:ascii="Liberation Sans" w:hAnsi="Liberation Sans"/>
          <w:b/>
          <w:sz w:val="21"/>
        </w:rPr>
        <w:t>«Мне не пришлось разбираться, кого искать: я объяснил свою ситуацию, увидел, почему мне подходят эти варианты, и смог получить помощь в подходящем формате».</w:t>
      </w:r>
    </w:p>
    <w:p>
      <w:pPr>
        <w:pStyle w:val="MiniHeading"/>
      </w:pPr>
      <w:r>
        <w:rPr>
          <w:rFonts w:ascii="Liberation Sans" w:hAnsi="Liberation Sans"/>
          <w:b w:val="0"/>
          <w:i w:val="0"/>
          <w:sz w:val="21"/>
        </w:rPr>
        <w:t>Центральная формула проекта остаётся неизменной:</w:t>
      </w:r>
    </w:p>
    <w:p>
      <w:pPr/>
      <w:r>
        <w:rPr>
          <w:rFonts w:ascii="Liberation Sans" w:hAnsi="Liberation Sans"/>
          <w:b/>
          <w:sz w:val="21"/>
        </w:rPr>
        <w:t>«С чем пришёл человек» ↔ «кто действительно умеет с этим работать».</w:t>
      </w:r>
    </w:p>
    <w:p>
      <w:pPr>
        <w:pStyle w:val="MiniHeading"/>
      </w:pPr>
      <w:r>
        <w:rPr>
          <w:rFonts w:ascii="Liberation Sans" w:hAnsi="Liberation Sans"/>
          <w:b w:val="0"/>
          <w:i w:val="0"/>
          <w:sz w:val="21"/>
        </w:rPr>
        <w:t>Формула роста APGIC:</w:t>
      </w:r>
    </w:p>
    <w:p>
      <w:pPr/>
      <w:r>
        <w:rPr>
          <w:rFonts w:ascii="Liberation Sans" w:hAnsi="Liberation Sans"/>
          <w:b/>
          <w:sz w:val="21"/>
        </w:rPr>
        <w:t>«Каждый полезный результат делает следующий полезный результат легче найти».</w:t>
      </w:r>
    </w:p>
    <w:p>
      <w:r>
        <w:br w:type="page"/>
      </w:r>
    </w:p>
    <w:p>
      <w:pPr>
        <w:pStyle w:val="PartHeading"/>
      </w:pPr>
      <w:r>
        <w:t>ЧАСТЬ X. ЭКСПЛУАТАЦИОННАЯ ЗРЕЛОСТЬ, БЕЗОПАСНОСТЬ, DATA GOVERNANCE И DEVELOPER ECOSYSTEM</w:t>
      </w:r>
    </w:p>
    <w:p>
      <w:pPr>
        <w:pStyle w:val="PartLead"/>
      </w:pPr>
      <w:r>
        <w:t>Эта часть закрепляет требования, без которых APGIC не считается зрелой платформой даже при наличии полного пользовательского функционала.</w:t>
      </w:r>
    </w:p>
    <w:p>
      <w:pPr>
        <w:pStyle w:val="SectionHeading"/>
      </w:pPr>
      <w:r>
        <w:t>209. Platform Reliability &amp; Disaster Recovery</w:t>
      </w:r>
    </w:p>
    <w:p>
      <w:pPr/>
      <w:r>
        <w:t>Надёжность является отдельным продуктовым контуром. Наличие резервной копии без проверенного восстановления не считается доказательством recoverability.</w:t>
      </w:r>
    </w:p>
    <w:p>
      <w:pPr>
        <w:pStyle w:val="MiniHeading"/>
      </w:pPr>
      <w:r>
        <w:t>Для каждого критичного domain/service определить:</w:t>
      </w:r>
    </w:p>
    <w:p>
      <w:pPr>
        <w:pStyle w:val="CanonBullet"/>
      </w:pPr>
      <w:r>
        <w:t>• RPO — допустимую потерю данных по времени;</w:t>
      </w:r>
    </w:p>
    <w:p>
      <w:pPr>
        <w:pStyle w:val="CanonBullet"/>
      </w:pPr>
      <w:r>
        <w:t>• RTO — допустимое время восстановления;</w:t>
      </w:r>
    </w:p>
    <w:p>
      <w:pPr>
        <w:pStyle w:val="CanonBullet"/>
      </w:pPr>
      <w:r>
        <w:t>• SLO/SLI доступности и latency;</w:t>
      </w:r>
    </w:p>
    <w:p>
      <w:pPr>
        <w:pStyle w:val="CanonBullet"/>
      </w:pPr>
      <w:r>
        <w:t>• зависимости и порядок запуска после аварии;</w:t>
      </w:r>
    </w:p>
    <w:p>
      <w:pPr>
        <w:pStyle w:val="CanonBullet"/>
      </w:pPr>
      <w:r>
        <w:t>• fallback/degraded mode, который сохраняет integrity и privacy.</w:t>
      </w:r>
    </w:p>
    <w:p>
      <w:pPr>
        <w:pStyle w:val="MiniHeading"/>
      </w:pPr>
      <w:r>
        <w:t>Обязательные механизмы:</w:t>
      </w:r>
    </w:p>
    <w:p>
      <w:pPr>
        <w:pStyle w:val="CanonBullet"/>
      </w:pPr>
      <w:r>
        <w:t>• PostgreSQL backup + point-in-time recovery там, где выбранная инфраструктура это поддерживает;</w:t>
      </w:r>
    </w:p>
    <w:p>
      <w:pPr>
        <w:pStyle w:val="CanonBullet"/>
      </w:pPr>
      <w:r>
        <w:t>• backup конфигураций/connector metadata/critical secrets metadata без утечки самих секретов;</w:t>
      </w:r>
    </w:p>
    <w:p>
      <w:pPr>
        <w:pStyle w:val="CanonBullet"/>
      </w:pPr>
      <w:r>
        <w:t>• restore drills на отдельной среде по расписанию;</w:t>
      </w:r>
    </w:p>
    <w:p>
      <w:pPr>
        <w:pStyle w:val="CanonBullet"/>
      </w:pPr>
      <w:r>
        <w:t>• проверка consistency после restore: identity, booking, ledger, entitlement, connector mappings;</w:t>
      </w:r>
    </w:p>
    <w:p>
      <w:pPr>
        <w:pStyle w:val="CanonBullet"/>
      </w:pPr>
      <w:r>
        <w:t>• multi-zone/отдельные failure domains для критичной production-инфраструктуры по мере роста;</w:t>
      </w:r>
    </w:p>
    <w:p>
      <w:pPr>
        <w:pStyle w:val="CanonBullet"/>
      </w:pPr>
      <w:r>
        <w:t>• runbooks для DB failure, storage/provider outage, connector outage, payment outage и credential compromise.</w:t>
      </w:r>
    </w:p>
    <w:p>
      <w:pPr>
        <w:pStyle w:val="MiniHeading"/>
      </w:pPr>
      <w:r>
        <w:t>Incident lifecycle:</w:t>
      </w:r>
    </w:p>
    <w:p>
      <w:pPr/>
      <w:r>
        <w:t>DETECTED → TRIAGED → MITIGATING → RECOVERED → REVIEWED</w:t>
      </w:r>
    </w:p>
    <w:p>
      <w:pPr>
        <w:pStyle w:val="CanonBullet"/>
      </w:pPr>
      <w:r>
        <w:t>• Severity: SEV-1/SEV-2/SEV-3/SEV-4 с заранее определёнными критериями;</w:t>
      </w:r>
    </w:p>
    <w:p>
      <w:pPr>
        <w:pStyle w:val="CanonBullet"/>
      </w:pPr>
      <w:r>
        <w:t>• status page/операторский dashboard для значимых инцидентов;</w:t>
      </w:r>
    </w:p>
    <w:p>
      <w:pPr>
        <w:pStyle w:val="CanonBullet"/>
      </w:pPr>
      <w:r>
        <w:t>• postmortem без сокрытия root cause внутри команды;</w:t>
      </w:r>
    </w:p>
    <w:p>
      <w:pPr>
        <w:pStyle w:val="CanonBullet"/>
      </w:pPr>
      <w:r>
        <w:t>• corrective actions становятся отслеживаемыми задачами, а не текстом в отчёте.</w:t>
      </w:r>
    </w:p>
    <w:p>
      <w:pPr>
        <w:pStyle w:val="MiniHeading"/>
      </w:pPr>
      <w:r>
        <w:t>Definition of Done</w:t>
      </w:r>
    </w:p>
    <w:p>
      <w:pPr/>
      <w:r>
        <w:t>DR-контур считается готовым только после успешного restore test с измеренными RPO/RTO и подтверждением бизнес-инвариантов.</w:t>
      </w:r>
    </w:p>
    <w:p>
      <w:pPr>
        <w:pStyle w:val="SectionHeading"/>
      </w:pPr>
      <w:r>
        <w:t>210. Identity &amp; Account Security</w:t>
      </w:r>
    </w:p>
    <w:p>
      <w:pPr/>
      <w:r>
        <w:t>Identity APGIC должна переживать смену устройства, email/телефона, внешнего provider и пользовательской роли. Авторизация не должна сводиться к одному паролю.</w:t>
      </w:r>
    </w:p>
    <w:p>
      <w:pPr>
        <w:pStyle w:val="CanonBullet"/>
      </w:pPr>
      <w:r>
        <w:t>• passwordless/passkeys/WebAuthn — поддерживаемый приоритетный механизм там, где клиентская среда это позволяет;</w:t>
      </w:r>
    </w:p>
    <w:p>
      <w:pPr>
        <w:pStyle w:val="CanonBullet"/>
      </w:pPr>
      <w:r>
        <w:t>• MFA/TOTP/recovery codes как дополнительный и fallback-контур;</w:t>
      </w:r>
    </w:p>
    <w:p>
      <w:pPr>
        <w:pStyle w:val="CanonBullet"/>
      </w:pPr>
      <w:r>
        <w:t>• список активных устройств/сессий и удалённый logout;</w:t>
      </w:r>
    </w:p>
    <w:p>
      <w:pPr>
        <w:pStyle w:val="CanonBullet"/>
      </w:pPr>
      <w:r>
        <w:t>• risk-based step-up authentication перед payout, сменой платёжных реквизитов, выдачей API credentials, изменением identity/verification и опасными admin-действиями;</w:t>
      </w:r>
    </w:p>
    <w:p>
      <w:pPr>
        <w:pStyle w:val="CanonBullet"/>
      </w:pPr>
      <w:r>
        <w:t>• session rotation после login/recovery/privilege change;</w:t>
      </w:r>
    </w:p>
    <w:p>
      <w:pPr>
        <w:pStyle w:val="CanonBullet"/>
      </w:pPr>
      <w:r>
        <w:t>• rate limits, brute-force protection и credential stuffing defence;</w:t>
      </w:r>
    </w:p>
    <w:p>
      <w:pPr>
        <w:pStyle w:val="CanonBullet"/>
      </w:pPr>
      <w:r>
        <w:t>• account recovery не должен позволять обойти verification/organization ownership.</w:t>
      </w:r>
    </w:p>
    <w:p>
      <w:pPr>
        <w:pStyle w:val="MiniHeading"/>
      </w:pPr>
      <w:r>
        <w:t>Чувствительные действия</w:t>
      </w:r>
    </w:p>
    <w:p>
      <w:pPr/>
      <w:r>
        <w:t>Для действий класса HIGH_RISK хранить security evidence: principal, device/session, method, timestamp, decision, reason/policy version.</w:t>
      </w:r>
    </w:p>
    <w:p>
      <w:pPr>
        <w:pStyle w:val="MiniHeading"/>
      </w:pPr>
      <w:r>
        <w:t>Definition of Done</w:t>
      </w:r>
    </w:p>
    <w:p>
      <w:pPr/>
      <w:r>
        <w:t>Ни один payout/admin/connector-secret/verification-critical путь не должен зависеть только от наличия обычной пользовательской сессии.</w:t>
      </w:r>
    </w:p>
    <w:p>
      <w:pPr>
        <w:pStyle w:val="SectionHeading"/>
      </w:pPr>
      <w:r>
        <w:t>211. Consent Ledger &amp; Data Governance</w:t>
      </w:r>
    </w:p>
    <w:p>
      <w:pPr/>
      <w:r>
        <w:t>Consent хранится как отдельная каноническая сущность, а не как boolean в профиле.</w:t>
      </w:r>
    </w:p>
    <w:p>
      <w:pPr>
        <w:pStyle w:val="MiniHeading"/>
      </w:pPr>
      <w:r>
        <w:t>ConsentRecord</w:t>
      </w:r>
    </w:p>
    <w:p>
      <w:pPr/>
      <w:r>
        <w:t>consent_id</w:t>
        <w:br/>
        <w:t>subject_id</w:t>
        <w:br/>
        <w:t>purpose</w:t>
        <w:br/>
        <w:t>scope</w:t>
        <w:br/>
        <w:t>policy_version</w:t>
        <w:br/>
        <w:t>text_hash_or_version</w:t>
        <w:br/>
        <w:t>granted_at</w:t>
        <w:br/>
        <w:t>revoked_at?</w:t>
        <w:br/>
        <w:t>source</w:t>
        <w:br/>
        <w:t>proof_metadata</w:t>
      </w:r>
    </w:p>
    <w:p>
      <w:pPr>
        <w:pStyle w:val="CanonBullet"/>
      </w:pPr>
      <w:r>
        <w:t>• каждая цель обработки имеет отдельный purpose;</w:t>
      </w:r>
    </w:p>
    <w:p>
      <w:pPr>
        <w:pStyle w:val="CanonBullet"/>
      </w:pPr>
      <w:r>
        <w:t>• отзыв согласия влияет на будущую обработку и запускает соответствующие lifecycle actions;</w:t>
      </w:r>
    </w:p>
    <w:p>
      <w:pPr>
        <w:pStyle w:val="CanonBullet"/>
      </w:pPr>
      <w:r>
        <w:t>• история согласий не переписывается задним числом;</w:t>
      </w:r>
    </w:p>
    <w:p>
      <w:pPr>
        <w:pStyle w:val="CanonBullet"/>
      </w:pPr>
      <w:r>
        <w:t>• новая редакция policy не считается автоматически принятой пользователем, если для неё требуется новое согласие.</w:t>
      </w:r>
    </w:p>
    <w:p>
      <w:pPr>
        <w:pStyle w:val="MiniHeading"/>
      </w:pPr>
      <w:r>
        <w:t>Data classification</w:t>
      </w:r>
    </w:p>
    <w:p>
      <w:pPr/>
      <w:r>
        <w:t>PUBLIC / INTERNAL / CONFIDENTIAL / SENSITIVE / HIGHLY_SENSITIVE</w:t>
      </w:r>
    </w:p>
    <w:p>
      <w:pPr>
        <w:pStyle w:val="CanonBullet"/>
      </w:pPr>
      <w:r>
        <w:t>• для каждого класса задаются retention, encryption, access, logging и export/delete rules;</w:t>
      </w:r>
    </w:p>
    <w:p>
      <w:pPr>
        <w:pStyle w:val="CanonBullet"/>
      </w:pPr>
      <w:r>
        <w:t>• raw consultation/avatar content относится к максимально ограниченному контуру;</w:t>
      </w:r>
    </w:p>
    <w:p>
      <w:pPr>
        <w:pStyle w:val="CanonBullet"/>
      </w:pPr>
      <w:r>
        <w:t>• data minimization: событие growth/analytics не должно тащить полный объект только потому, что он технически доступен;</w:t>
      </w:r>
    </w:p>
    <w:p>
      <w:pPr>
        <w:pStyle w:val="CanonBullet"/>
      </w:pPr>
      <w:r>
        <w:t>• legal hold допускается только как явный state с причиной и сроком/основанием.</w:t>
      </w:r>
    </w:p>
    <w:p>
      <w:pPr>
        <w:pStyle w:val="MiniHeading"/>
      </w:pPr>
      <w:r>
        <w:t>Права пользователя</w:t>
      </w:r>
    </w:p>
    <w:p>
      <w:pPr>
        <w:pStyle w:val="CanonBullet"/>
      </w:pPr>
      <w:r>
        <w:t>• export своих данных в допустимом формате;</w:t>
      </w:r>
    </w:p>
    <w:p>
      <w:pPr>
        <w:pStyle w:val="CanonBullet"/>
      </w:pPr>
      <w:r>
        <w:t>• запрос удаления/анонимизации с понятным статусом;</w:t>
      </w:r>
    </w:p>
    <w:p>
      <w:pPr>
        <w:pStyle w:val="CanonBullet"/>
      </w:pPr>
      <w:r>
        <w:t>• управление consent и connected apps;</w:t>
      </w:r>
    </w:p>
    <w:p>
      <w:pPr>
        <w:pStyle w:val="CanonBullet"/>
      </w:pPr>
      <w:r>
        <w:t>• видимость того, какие внешние сервисы подключены и какие capability используют.</w:t>
      </w:r>
    </w:p>
    <w:p>
      <w:pPr>
        <w:pStyle w:val="SectionHeading"/>
      </w:pPr>
      <w:r>
        <w:t>212. Fraud, Abuse &amp; Marketplace Integrity Engine</w:t>
      </w:r>
    </w:p>
    <w:p>
      <w:pPr/>
      <w:r>
        <w:t>APGIC должен защищать marketplace от систематических злоупотреблений, не превращая RiskScore в непрозрачный социальный рейтинг.</w:t>
      </w:r>
    </w:p>
    <w:p>
      <w:pPr>
        <w:pStyle w:val="MiniHeading"/>
      </w:pPr>
      <w:r>
        <w:t>Канонические сущности</w:t>
      </w:r>
    </w:p>
    <w:p>
      <w:pPr/>
      <w:r>
        <w:t>RiskSignal</w:t>
        <w:br/>
        <w:t>RiskCase</w:t>
        <w:br/>
        <w:t>RiskAssessment</w:t>
        <w:br/>
        <w:t>ReviewIntegrityCase</w:t>
        <w:br/>
        <w:t>PaymentRiskCase</w:t>
        <w:br/>
        <w:t>AccountRiskCase</w:t>
        <w:br/>
        <w:t>ReferralAbuseCase</w:t>
      </w:r>
    </w:p>
    <w:p>
      <w:pPr>
        <w:pStyle w:val="MiniHeading"/>
      </w:pPr>
      <w:r>
        <w:t>Минимальные классы злоупотреблений</w:t>
      </w:r>
    </w:p>
    <w:p>
      <w:pPr>
        <w:pStyle w:val="CanonBullet"/>
      </w:pPr>
      <w:r>
        <w:t>• fake/reciprocal reviews и накрутка консультаций;</w:t>
      </w:r>
    </w:p>
    <w:p>
      <w:pPr>
        <w:pStyle w:val="CanonBullet"/>
      </w:pPr>
      <w:r>
        <w:t>• поддельные документы/qualification evidence;</w:t>
      </w:r>
    </w:p>
    <w:p>
      <w:pPr>
        <w:pStyle w:val="CanonBullet"/>
      </w:pPr>
      <w:r>
        <w:t>• referral/coupon/credit abuse;</w:t>
      </w:r>
    </w:p>
    <w:p>
      <w:pPr>
        <w:pStyle w:val="CanonBullet"/>
      </w:pPr>
      <w:r>
        <w:t>• spam/bot registrations и массовое создание аккаунтов;</w:t>
      </w:r>
    </w:p>
    <w:p>
      <w:pPr>
        <w:pStyle w:val="CanonBullet"/>
      </w:pPr>
      <w:r>
        <w:t>• account takeover и suspicious payout changes;</w:t>
      </w:r>
    </w:p>
    <w:p>
      <w:pPr>
        <w:pStyle w:val="CanonBullet"/>
      </w:pPr>
      <w:r>
        <w:t>• chargeback/refund abuse;</w:t>
      </w:r>
    </w:p>
    <w:p>
      <w:pPr>
        <w:pStyle w:val="CanonBullet"/>
      </w:pPr>
      <w:r>
        <w:t>• collusion между участниками marketplace;</w:t>
      </w:r>
    </w:p>
    <w:p>
      <w:pPr>
        <w:pStyle w:val="CanonBullet"/>
      </w:pPr>
      <w:r>
        <w:t>• abuse внешних connector/business-flow API.</w:t>
      </w:r>
    </w:p>
    <w:p>
      <w:pPr>
        <w:pStyle w:val="MiniHeading"/>
      </w:pPr>
      <w:r>
        <w:t>Правило санкций</w:t>
      </w:r>
    </w:p>
    <w:p>
      <w:pPr/>
      <w:r>
        <w:t>Signal → Case → Evidence → Policy Decision → Action → Appeal path</w:t>
      </w:r>
    </w:p>
    <w:p>
      <w:pPr>
        <w:pStyle w:val="CanonBullet"/>
      </w:pPr>
      <w:r>
        <w:t>• один слабый signal не должен автоматически вести к permanent ban;</w:t>
      </w:r>
    </w:p>
    <w:p>
      <w:pPr>
        <w:pStyle w:val="CanonBullet"/>
      </w:pPr>
      <w:r>
        <w:t>• high-confidence техническая защита может временно остановить опасное действие до review;</w:t>
      </w:r>
    </w:p>
    <w:p>
      <w:pPr>
        <w:pStyle w:val="CanonBullet"/>
      </w:pPr>
      <w:r>
        <w:t>• risk decisions должны быть audit-able и отделены от публичного ranking.</w:t>
      </w:r>
    </w:p>
    <w:p>
      <w:pPr>
        <w:pStyle w:val="SectionHeading"/>
      </w:pPr>
      <w:r>
        <w:t>213. Support, Dispute &amp; Appeals Engine</w:t>
      </w:r>
    </w:p>
    <w:p>
      <w:pPr/>
      <w:r>
        <w:t>Поддержка, возвраты и модерационные споры должны иметь канонический case lifecycle.</w:t>
      </w:r>
    </w:p>
    <w:p>
      <w:pPr>
        <w:pStyle w:val="MiniHeading"/>
      </w:pPr>
      <w:r>
        <w:t>SupportCase</w:t>
      </w:r>
    </w:p>
    <w:p>
      <w:pPr/>
      <w:r>
        <w:t>case_id</w:t>
        <w:br/>
        <w:t>case_type</w:t>
        <w:br/>
        <w:t>subject_refs[]</w:t>
        <w:br/>
        <w:t>initiator</w:t>
        <w:br/>
        <w:t>priority</w:t>
        <w:br/>
        <w:t>status</w:t>
        <w:br/>
        <w:t>assigned_to</w:t>
        <w:br/>
        <w:t>evidence_refs[]</w:t>
        <w:br/>
        <w:t>decision?</w:t>
        <w:br/>
        <w:t>financial_action_refs[]</w:t>
        <w:br/>
        <w:t>appeal_of?</w:t>
        <w:br/>
        <w:t>created_at</w:t>
        <w:br/>
        <w:t>resolved_at?</w:t>
      </w:r>
    </w:p>
    <w:p>
      <w:pPr>
        <w:pStyle w:val="CanonBullet"/>
      </w:pPr>
      <w:r>
        <w:t>• snapshot критичных фактов на момент открытия спора;</w:t>
      </w:r>
    </w:p>
    <w:p>
      <w:pPr>
        <w:pStyle w:val="CanonBullet"/>
      </w:pPr>
      <w:r>
        <w:t>• привязка booking/order/payment/consultation/connector evidence без копирования лишнего sensitive content;</w:t>
      </w:r>
    </w:p>
    <w:p>
      <w:pPr>
        <w:pStyle w:val="CanonBullet"/>
      </w:pPr>
      <w:r>
        <w:t>• SLA по типу и приоритету case;</w:t>
      </w:r>
    </w:p>
    <w:p>
      <w:pPr>
        <w:pStyle w:val="CanonBullet"/>
      </w:pPr>
      <w:r>
        <w:t>• решение может приводить к refund instruction, rematch, provider payout hold/release request (если capability/policy допускает), sanction, content action или отсутствию действия; фактический monetary hold/release исполняет provider;</w:t>
      </w:r>
    </w:p>
    <w:p>
      <w:pPr>
        <w:pStyle w:val="CanonBullet"/>
      </w:pPr>
      <w:r>
        <w:t>• апелляция создаёт новый review layer, а не переписывает первоначальное решение;</w:t>
      </w:r>
    </w:p>
    <w:p>
      <w:pPr>
        <w:pStyle w:val="CanonBullet"/>
      </w:pPr>
      <w:r>
        <w:t>• оператор поддержки не получает автоматически доступ ко всему содержимому консультаций.</w:t>
      </w:r>
    </w:p>
    <w:p>
      <w:pPr>
        <w:pStyle w:val="MiniHeading"/>
      </w:pPr>
      <w:r>
        <w:t>Definition of Done</w:t>
      </w:r>
    </w:p>
    <w:p>
      <w:pPr/>
      <w:r>
        <w:t>Любой спорный денежный или moderation outcome должен быть воспроизводим по case/evidence/audit trail.</w:t>
      </w:r>
    </w:p>
    <w:p>
      <w:pPr>
        <w:pStyle w:val="SectionHeading"/>
      </w:pPr>
      <w:r>
        <w:t>214. Connector Developer Platform &amp; Connector Marketplace</w:t>
      </w:r>
    </w:p>
    <w:p>
      <w:pPr/>
      <w:r>
        <w:t>Universal Connector Layer должен иметь внешний developer surface, чтобы новые интеграции создавались без изменения APGIC Core.</w:t>
      </w:r>
    </w:p>
    <w:p>
      <w:pPr>
        <w:pStyle w:val="MiniHeading"/>
      </w:pPr>
      <w:r>
        <w:t>ConnectorManifest</w:t>
      </w:r>
    </w:p>
    <w:p>
      <w:pPr/>
      <w:r>
        <w:t>connector_type</w:t>
        <w:br/>
        <w:t>provider</w:t>
        <w:br/>
        <w:t>version</w:t>
        <w:br/>
        <w:t>capabilities[]</w:t>
        <w:br/>
        <w:t>auth_methods[]</w:t>
        <w:br/>
        <w:t>scopes[]</w:t>
        <w:br/>
        <w:t>webhook_events[]</w:t>
        <w:br/>
        <w:t>rate_limit_profile</w:t>
        <w:br/>
        <w:t>data_classes[]</w:t>
        <w:br/>
        <w:t>required_permissions[]</w:t>
        <w:br/>
        <w:t>health_contract</w:t>
        <w:br/>
        <w:t>support_contact</w:t>
      </w:r>
    </w:p>
    <w:p>
      <w:pPr>
        <w:pStyle w:val="CanonBullet"/>
      </w:pPr>
      <w:r>
        <w:t>• Developer Portal с документацией, OpenAPI/event contracts и примерами;</w:t>
      </w:r>
    </w:p>
    <w:p>
      <w:pPr>
        <w:pStyle w:val="CanonBullet"/>
      </w:pPr>
      <w:r>
        <w:t>• sandbox/test tenant и тестовые credentials;</w:t>
      </w:r>
    </w:p>
    <w:p>
      <w:pPr>
        <w:pStyle w:val="CanonBullet"/>
      </w:pPr>
      <w:r>
        <w:t>• OAuth/API key/service account flows через единый connector credential boundary;</w:t>
      </w:r>
    </w:p>
    <w:p>
      <w:pPr>
        <w:pStyle w:val="CanonBullet"/>
      </w:pPr>
      <w:r>
        <w:t>• webhook signature verifier, idempotency и retry test suite;</w:t>
      </w:r>
    </w:p>
    <w:p>
      <w:pPr>
        <w:pStyle w:val="CanonBullet"/>
      </w:pPr>
      <w:r>
        <w:t>• capability certification: provider не может заявить функцию без тестового evidence;</w:t>
      </w:r>
    </w:p>
    <w:p>
      <w:pPr>
        <w:pStyle w:val="CanonBullet"/>
      </w:pPr>
      <w:r>
        <w:t>• connector version lifecycle: draft → certified → active → deprecated → retired;</w:t>
      </w:r>
    </w:p>
    <w:p>
      <w:pPr>
        <w:pStyle w:val="CanonBullet"/>
      </w:pPr>
      <w:r>
        <w:t>• health/latency/error telemetry без раскрытия tenant secrets.</w:t>
      </w:r>
    </w:p>
    <w:p>
      <w:pPr>
        <w:pStyle w:val="MiniHeading"/>
      </w:pPr>
      <w:r>
        <w:t>Connector Marketplace</w:t>
      </w:r>
    </w:p>
    <w:p>
      <w:pPr/>
      <w:r>
        <w:t>В будущем APGIC может публиковать каталог certified connectors для CRM, ERP, LMS, calendar, communications, payments, analytics, media, AI и других классов.</w:t>
      </w:r>
    </w:p>
    <w:p>
      <w:pPr>
        <w:pStyle w:val="CanonNote"/>
      </w:pPr>
      <w:r>
        <w:t>Наличие Connector Marketplace не даёт внешнему разработчику права на прямой доступ к APGIC DB или обход domain policies.</w:t>
      </w:r>
    </w:p>
    <w:p>
      <w:pPr>
        <w:pStyle w:val="SectionHeading"/>
      </w:pPr>
      <w:r>
        <w:t>215. Contract Registry &amp; Schema Governance</w:t>
      </w:r>
    </w:p>
    <w:p>
      <w:pPr/>
      <w:r>
        <w:t>Все межсистемные контракты должны быть версионированы и машинно проверяемы.</w:t>
      </w:r>
    </w:p>
    <w:p>
      <w:pPr>
        <w:pStyle w:val="CanonBullet"/>
      </w:pPr>
      <w:r>
        <w:t>• REST/HTTP contract — OpenAPI;</w:t>
      </w:r>
    </w:p>
    <w:p>
      <w:pPr>
        <w:pStyle w:val="CanonBullet"/>
      </w:pPr>
      <w:r>
        <w:t>• events/webhooks — versioned event schema/AsyncAPI-compatible описание там, где применимо;</w:t>
      </w:r>
    </w:p>
    <w:p>
      <w:pPr>
        <w:pStyle w:val="CanonBullet"/>
      </w:pPr>
      <w:r>
        <w:t>• gRPC/protobuf — только для явно выбранных service-to-service путей;</w:t>
      </w:r>
    </w:p>
    <w:p>
      <w:pPr>
        <w:pStyle w:val="CanonBullet"/>
      </w:pPr>
      <w:r>
        <w:t>• schema registry хранит owner, version, compatibility policy, deprecation date и examples;</w:t>
      </w:r>
    </w:p>
    <w:p>
      <w:pPr>
        <w:pStyle w:val="CanonBullet"/>
      </w:pPr>
      <w:r>
        <w:t>• breaking change запрещён без новой major/versioned contract path;</w:t>
      </w:r>
    </w:p>
    <w:p>
      <w:pPr>
        <w:pStyle w:val="CanonBullet"/>
      </w:pPr>
      <w:r>
        <w:t>• consumer-driven/contract tests входят в CI connector и APGIC;</w:t>
      </w:r>
    </w:p>
    <w:p>
      <w:pPr>
        <w:pStyle w:val="CanonBullet"/>
      </w:pPr>
      <w:r>
        <w:t>• generated SDK допускается как удобство, но SDK не становится источником истины — им остаётся опубликованный контракт.</w:t>
      </w:r>
    </w:p>
    <w:p>
      <w:pPr>
        <w:pStyle w:val="MiniHeading"/>
      </w:pPr>
      <w:r>
        <w:t>Event invariants</w:t>
      </w:r>
    </w:p>
    <w:p>
      <w:pPr>
        <w:pStyle w:val="CanonBullet"/>
      </w:pPr>
      <w:r>
        <w:t>• event_id/idempotency key;</w:t>
      </w:r>
    </w:p>
    <w:p>
      <w:pPr>
        <w:pStyle w:val="CanonBullet"/>
      </w:pPr>
      <w:r>
        <w:t>• occurred_at и producer/version;</w:t>
      </w:r>
    </w:p>
    <w:p>
      <w:pPr>
        <w:pStyle w:val="CanonBullet"/>
      </w:pPr>
      <w:r>
        <w:t>• tenant/scope;</w:t>
      </w:r>
    </w:p>
    <w:p>
      <w:pPr>
        <w:pStyle w:val="CanonBullet"/>
      </w:pPr>
      <w:r>
        <w:t>• минимальный payload;</w:t>
      </w:r>
    </w:p>
    <w:p>
      <w:pPr>
        <w:pStyle w:val="CanonBullet"/>
      </w:pPr>
      <w:r>
        <w:t>• schema_version;</w:t>
      </w:r>
    </w:p>
    <w:p>
      <w:pPr>
        <w:pStyle w:val="CanonBullet"/>
      </w:pPr>
      <w:r>
        <w:t>• никаких секретов и raw private content по умолчанию.</w:t>
      </w:r>
    </w:p>
    <w:p>
      <w:pPr>
        <w:pStyle w:val="SectionHeading"/>
      </w:pPr>
      <w:r>
        <w:t>216. Observability, SLI/SLO &amp; Error Budgets</w:t>
      </w:r>
    </w:p>
    <w:p>
      <w:pPr/>
      <w:r>
        <w:t>APGIC должен видеть пользовательский и денежный путь сквозным образом, а не как набор несвязанных логов.</w:t>
      </w:r>
    </w:p>
    <w:p>
      <w:pPr>
        <w:pStyle w:val="MiniHeading"/>
      </w:pPr>
      <w:r>
        <w:t>Correlation model</w:t>
      </w:r>
    </w:p>
    <w:p>
      <w:pPr/>
      <w:r>
        <w:t>trace_id / correlation_id проходит через Search → Match → Booking → Payment → Connector → UCR/VPR/CRM → Settlement там, где это технически и privacy-safe возможно.</w:t>
      </w:r>
    </w:p>
    <w:p>
      <w:pPr>
        <w:pStyle w:val="CanonBullet"/>
      </w:pPr>
      <w:r>
        <w:t>• distributed traces, metrics и structured logs на vendor-neutral telemetry boundary;</w:t>
      </w:r>
    </w:p>
    <w:p>
      <w:pPr>
        <w:pStyle w:val="CanonBullet"/>
      </w:pPr>
      <w:r>
        <w:t>• PII/sensitive content redaction до попадания в observability backend;</w:t>
      </w:r>
    </w:p>
    <w:p>
      <w:pPr>
        <w:pStyle w:val="CanonBullet"/>
      </w:pPr>
      <w:r>
        <w:t>• SLI/SLO задаются для бизнес-критичных путей, а не только CPU/RAM;</w:t>
      </w:r>
    </w:p>
    <w:p>
      <w:pPr>
        <w:pStyle w:val="CanonBullet"/>
      </w:pPr>
      <w:r>
        <w:t>• error budget связывает release velocity с реальной надёжностью;</w:t>
      </w:r>
    </w:p>
    <w:p>
      <w:pPr>
        <w:pStyle w:val="CanonBullet"/>
      </w:pPr>
      <w:r>
        <w:t>• synthetic checks для public search, booking, payment callback, connector health и entitlement playback.</w:t>
      </w:r>
    </w:p>
    <w:p>
      <w:pPr>
        <w:pStyle w:val="MiniHeading"/>
      </w:pPr>
      <w:r>
        <w:t>Примеры SLI</w:t>
      </w:r>
    </w:p>
    <w:p>
      <w:pPr>
        <w:pStyle w:val="CanonBullet"/>
      </w:pPr>
      <w:r>
        <w:t>• booking success rate;</w:t>
      </w:r>
    </w:p>
    <w:p>
      <w:pPr>
        <w:pStyle w:val="CanonBullet"/>
      </w:pPr>
      <w:r>
        <w:t>• payment reconciliation lag;</w:t>
      </w:r>
    </w:p>
    <w:p>
      <w:pPr>
        <w:pStyle w:val="CanonBullet"/>
      </w:pPr>
      <w:r>
        <w:t>• p95 search/matching latency;</w:t>
      </w:r>
    </w:p>
    <w:p>
      <w:pPr>
        <w:pStyle w:val="CanonBullet"/>
      </w:pPr>
      <w:r>
        <w:t>• p95 avatar session start;</w:t>
      </w:r>
    </w:p>
    <w:p>
      <w:pPr>
        <w:pStyle w:val="CanonBullet"/>
      </w:pPr>
      <w:r>
        <w:t>• webhook delivery success;</w:t>
      </w:r>
    </w:p>
    <w:p>
      <w:pPr>
        <w:pStyle w:val="CanonBullet"/>
      </w:pPr>
      <w:r>
        <w:t>• ledger reconciliation mismatch count;</w:t>
      </w:r>
    </w:p>
    <w:p>
      <w:pPr>
        <w:pStyle w:val="CanonBullet"/>
      </w:pPr>
      <w:r>
        <w:t>• restore drill success/failure.</w:t>
      </w:r>
    </w:p>
    <w:p>
      <w:pPr>
        <w:pStyle w:val="SectionHeading"/>
      </w:pPr>
      <w:r>
        <w:t>217. Security Engineering Canon</w:t>
      </w:r>
    </w:p>
    <w:p>
      <w:pPr/>
      <w:r>
        <w:t>Security должна быть частью Definition of Done каждого нового capability.</w:t>
      </w:r>
    </w:p>
    <w:p>
      <w:pPr>
        <w:pStyle w:val="CanonBullet"/>
      </w:pPr>
      <w:r>
        <w:t>• threat model для новых trust boundaries и высокорисковых flows;</w:t>
      </w:r>
    </w:p>
    <w:p>
      <w:pPr>
        <w:pStyle w:val="CanonBullet"/>
      </w:pPr>
      <w:r>
        <w:t>• least privilege/service identities/scoped credentials;</w:t>
      </w:r>
    </w:p>
    <w:p>
      <w:pPr>
        <w:pStyle w:val="CanonBullet"/>
      </w:pPr>
      <w:r>
        <w:t>• central secret management, rotation и revoke;</w:t>
      </w:r>
    </w:p>
    <w:p>
      <w:pPr>
        <w:pStyle w:val="CanonBullet"/>
      </w:pPr>
      <w:r>
        <w:t>• SAST/dependency/container scanning в CI;</w:t>
      </w:r>
    </w:p>
    <w:p>
      <w:pPr>
        <w:pStyle w:val="CanonBullet"/>
      </w:pPr>
      <w:r>
        <w:t>• SBOM для production artifacts;</w:t>
      </w:r>
    </w:p>
    <w:p>
      <w:pPr>
        <w:pStyle w:val="CanonBullet"/>
      </w:pPr>
      <w:r>
        <w:t>• signed/reproducible release evidence там, где инфраструктура это позволяет;</w:t>
      </w:r>
    </w:p>
    <w:p>
      <w:pPr>
        <w:pStyle w:val="CanonBullet"/>
      </w:pPr>
      <w:r>
        <w:t>• SSRF/egress controls для connector URLs и media fetchers;</w:t>
      </w:r>
    </w:p>
    <w:p>
      <w:pPr>
        <w:pStyle w:val="CanonBullet"/>
      </w:pPr>
      <w:r>
        <w:t>• rate limit/resource quotas для public и connector APIs;</w:t>
      </w:r>
    </w:p>
    <w:p>
      <w:pPr>
        <w:pStyle w:val="CanonBullet"/>
      </w:pPr>
      <w:r>
        <w:t>• admin/break-glass access отдельно аудируется;</w:t>
      </w:r>
    </w:p>
    <w:p>
      <w:pPr>
        <w:pStyle w:val="CanonBullet"/>
      </w:pPr>
      <w:r>
        <w:t>• penetration-test/review gates перед критичными финансовыми/identity/connector релизами.</w:t>
      </w:r>
    </w:p>
    <w:p>
      <w:pPr>
        <w:pStyle w:val="MiniHeading"/>
      </w:pPr>
      <w:r>
        <w:t>Security incident response</w:t>
      </w:r>
    </w:p>
    <w:p>
      <w:pPr/>
      <w:r>
        <w:t>Credential compromise, data exposure, payment tampering и unauthorized admin action должны иметь отдельные runbooks, kill-switch и evidence-preservation процедуры.</w:t>
      </w:r>
    </w:p>
    <w:p>
      <w:pPr>
        <w:pStyle w:val="SectionHeading"/>
      </w:pPr>
      <w:r>
        <w:t>218. AI Governance &amp; Model Registry</w:t>
      </w:r>
    </w:p>
    <w:p>
      <w:pPr/>
      <w:r>
        <w:t>AI в APGIC не должен быть набором неучтённых API-вызовов. Модели, policy и evals являются управляемыми артефактами.</w:t>
      </w:r>
    </w:p>
    <w:p>
      <w:pPr>
        <w:pStyle w:val="MiniHeading"/>
      </w:pPr>
      <w:r>
        <w:t>AIModelDeployment</w:t>
      </w:r>
    </w:p>
    <w:p>
      <w:pPr/>
      <w:r>
        <w:t>provider</w:t>
        <w:br/>
        <w:t>model_id</w:t>
        <w:br/>
        <w:t>model_version</w:t>
        <w:br/>
        <w:t>capability</w:t>
        <w:br/>
        <w:t>policy_version</w:t>
        <w:br/>
        <w:t>prompt_or_config_version</w:t>
        <w:br/>
        <w:t>eval_suite_version</w:t>
        <w:br/>
        <w:t>budget_policy</w:t>
        <w:br/>
        <w:t>safety_policy</w:t>
        <w:br/>
        <w:t>status</w:t>
      </w:r>
    </w:p>
    <w:p>
      <w:pPr>
        <w:pStyle w:val="CanonBullet"/>
      </w:pPr>
      <w:r>
        <w:t>• каждый важный AI capability связан с зарегистрированной моделью/config version;</w:t>
      </w:r>
    </w:p>
    <w:p>
      <w:pPr>
        <w:pStyle w:val="CanonBullet"/>
      </w:pPr>
      <w:r>
        <w:t>• смена модели в critical flow проходит eval/gate, а не производится незаметно;</w:t>
      </w:r>
    </w:p>
    <w:p>
      <w:pPr>
        <w:pStyle w:val="CanonBullet"/>
      </w:pPr>
      <w:r>
        <w:t>• fallback providers/models разрешены только в пределах capability quality/safety policy;</w:t>
      </w:r>
    </w:p>
    <w:p>
      <w:pPr>
        <w:pStyle w:val="CanonBullet"/>
      </w:pPr>
      <w:r>
        <w:t>• per-tenant/per-product budget limits и cost telemetry;</w:t>
      </w:r>
    </w:p>
    <w:p>
      <w:pPr>
        <w:pStyle w:val="CanonBullet"/>
      </w:pPr>
      <w:r>
        <w:t>• kill-switch на capability/provider/model;</w:t>
      </w:r>
    </w:p>
    <w:p>
      <w:pPr>
        <w:pStyle w:val="CanonBullet"/>
      </w:pPr>
      <w:r>
        <w:t>• human-review там, где AI-output влияет на verification, sanction, high-risk safety или финансовое решение;</w:t>
      </w:r>
    </w:p>
    <w:p>
      <w:pPr>
        <w:pStyle w:val="CanonBullet"/>
      </w:pPr>
      <w:r>
        <w:t>• AI не получает больше данных, чем нужно конкретной задаче.</w:t>
      </w:r>
    </w:p>
    <w:p>
      <w:pPr>
        <w:pStyle w:val="MiniHeading"/>
      </w:pPr>
      <w:r>
        <w:t>Eval classes</w:t>
      </w:r>
    </w:p>
    <w:p>
      <w:pPr/>
      <w:r>
        <w:t>quality / latency / safety / privacy leakage / hallucination / tool correctness / cost</w:t>
      </w:r>
    </w:p>
    <w:p>
      <w:pPr>
        <w:pStyle w:val="CanonNote"/>
      </w:pPr>
      <w:r>
        <w:t>Model Registry не превращается во второй источник бизнес-истины: бизнес-решения всё равно проходят APGIC policies.</w:t>
      </w:r>
    </w:p>
    <w:p>
      <w:pPr>
        <w:pStyle w:val="SectionHeading"/>
      </w:pPr>
      <w:r>
        <w:t>219. Accessibility &amp; Inclusive UX</w:t>
      </w:r>
    </w:p>
    <w:p>
      <w:pPr/>
      <w:r>
        <w:t>Accessibility входит в Definition of Done публичного сайта, кабинетов, learning и realtime-интерфейсов.</w:t>
      </w:r>
    </w:p>
    <w:p>
      <w:pPr>
        <w:pStyle w:val="CanonBullet"/>
      </w:pPr>
      <w:r>
        <w:t>• ориентир — WCAG 2.2 AA;</w:t>
      </w:r>
    </w:p>
    <w:p>
      <w:pPr>
        <w:pStyle w:val="CanonBullet"/>
      </w:pPr>
      <w:r>
        <w:t>• полная клавиатурная навигация и видимый focus;</w:t>
      </w:r>
    </w:p>
    <w:p>
      <w:pPr>
        <w:pStyle w:val="CanonBullet"/>
      </w:pPr>
      <w:r>
        <w:t>• screen reader semantics/labels;</w:t>
      </w:r>
    </w:p>
    <w:p>
      <w:pPr>
        <w:pStyle w:val="CanonBullet"/>
      </w:pPr>
      <w:r>
        <w:t>• captions/subtitles и transcript для видео/аудио при наличии соответствующего материала;</w:t>
      </w:r>
    </w:p>
    <w:p>
      <w:pPr>
        <w:pStyle w:val="CanonBullet"/>
      </w:pPr>
      <w:r>
        <w:t>• контраст, zoom/scaling, reduced motion;</w:t>
      </w:r>
    </w:p>
    <w:p>
      <w:pPr>
        <w:pStyle w:val="CanonBullet"/>
      </w:pPr>
      <w:r>
        <w:t>• avatar-off/text-only/voice-only modes;</w:t>
      </w:r>
    </w:p>
    <w:p>
      <w:pPr>
        <w:pStyle w:val="CanonBullet"/>
      </w:pPr>
      <w:r>
        <w:t>• не полагаться только на цвет/звук/анимацию для критичных сообщений;</w:t>
      </w:r>
    </w:p>
    <w:p>
      <w:pPr>
        <w:pStyle w:val="CanonBullet"/>
      </w:pPr>
      <w:r>
        <w:t>• accessibility regression checks для ключевых user journeys.</w:t>
      </w:r>
    </w:p>
    <w:p>
      <w:pPr>
        <w:pStyle w:val="MiniHeading"/>
      </w:pPr>
      <w:r>
        <w:t>Inclusive design</w:t>
      </w:r>
    </w:p>
    <w:p>
      <w:pPr/>
      <w:r>
        <w:t>Сложные профессиональные термины не должны быть обязательны клиенту; ошибки и consent тексты пишутся понятным языком без dark patterns.</w:t>
      </w:r>
    </w:p>
    <w:p>
      <w:pPr>
        <w:pStyle w:val="SectionHeading"/>
      </w:pPr>
      <w:r>
        <w:t>220. Portability &amp; Anti-Lock-In</w:t>
      </w:r>
    </w:p>
    <w:p>
      <w:pPr/>
      <w:r>
        <w:t>Replaceable External Services должны подкрепляться реальной переносимостью данных, а не только архитектурным лозунгом.</w:t>
      </w:r>
    </w:p>
    <w:p>
      <w:pPr>
        <w:pStyle w:val="MiniHeading"/>
      </w:pPr>
      <w:r>
        <w:t>Экспорт специалиста/организации</w:t>
      </w:r>
    </w:p>
    <w:p>
      <w:pPr>
        <w:pStyle w:val="CanonBullet"/>
      </w:pPr>
      <w:r>
        <w:t>• public profile и verified claims с provenance в допустимом объёме;</w:t>
      </w:r>
    </w:p>
    <w:p>
      <w:pPr>
        <w:pStyle w:val="CanonBullet"/>
      </w:pPr>
      <w:r>
        <w:t>• products/courses/catalog metadata;</w:t>
      </w:r>
    </w:p>
    <w:p>
      <w:pPr>
        <w:pStyle w:val="CanonBullet"/>
      </w:pPr>
      <w:r>
        <w:t>• media asset manifest и storage references без выдачи чужих секретов;</w:t>
      </w:r>
    </w:p>
    <w:p>
      <w:pPr>
        <w:pStyle w:val="CanonBullet"/>
      </w:pPr>
      <w:r>
        <w:t>• booking history и разрешённые CRM/contact данные;</w:t>
      </w:r>
    </w:p>
    <w:p>
      <w:pPr>
        <w:pStyle w:val="CanonBullet"/>
      </w:pPr>
      <w:r>
        <w:t>• финансовые документы/ledger projections, которые пользователь вправе получить;</w:t>
      </w:r>
    </w:p>
    <w:p>
      <w:pPr>
        <w:pStyle w:val="CanonBullet"/>
      </w:pPr>
      <w:r>
        <w:t>• public content/reviews с правилами provenance и права на перенос.</w:t>
      </w:r>
    </w:p>
    <w:p>
      <w:pPr>
        <w:pStyle w:val="MiniHeading"/>
      </w:pPr>
      <w:r>
        <w:t>Import/Migration</w:t>
      </w:r>
    </w:p>
    <w:p>
      <w:pPr>
        <w:pStyle w:val="CanonBullet"/>
      </w:pPr>
      <w:r>
        <w:t>• wizard для переноса catalog/profile/media metadata из поддерживаемых форматов;</w:t>
      </w:r>
    </w:p>
    <w:p>
      <w:pPr>
        <w:pStyle w:val="CanonBullet"/>
      </w:pPr>
      <w:r>
        <w:t>• connector migration: отключение CRM/storage не должно уничтожать canonical APGIC state;</w:t>
      </w:r>
    </w:p>
    <w:p>
      <w:pPr>
        <w:pStyle w:val="CanonBullet"/>
      </w:pPr>
      <w:r>
        <w:t>• storage-to-storage migration как отдельная resumable background job.</w:t>
      </w:r>
    </w:p>
    <w:p>
      <w:pPr>
        <w:pStyle w:val="CanonNote"/>
      </w:pPr>
      <w:r>
        <w:t>Portability не означает перенос данных, на которые у пользователя нет прав, либо раскрытие внутренних fraud/safety signals.</w:t>
      </w:r>
    </w:p>
    <w:p>
      <w:pPr>
        <w:pStyle w:val="SectionHeading"/>
      </w:pPr>
      <w:r>
        <w:t>221. Operational Data Platform</w:t>
      </w:r>
    </w:p>
    <w:p>
      <w:pPr/>
      <w:r>
        <w:t>Тяжёлая BI/ML/market intelligence аналитика не должна со временем выполняться на transactional PostgreSQL APGIC.</w:t>
      </w:r>
    </w:p>
    <w:p>
      <w:pPr>
        <w:pStyle w:val="MiniHeading"/>
      </w:pPr>
      <w:r>
        <w:t>Канонический поток</w:t>
      </w:r>
    </w:p>
    <w:p>
      <w:pPr/>
      <w:r>
        <w:t>OLTP Truth → Transactional Outbox/Event Spine → Privacy-safe projections → Analytics Warehouse/Lake</w:t>
      </w:r>
    </w:p>
    <w:p>
      <w:pPr>
        <w:pStyle w:val="CanonBullet"/>
      </w:pPr>
      <w:r>
        <w:t>• warehouse/lake является производным analytical store, а не источником booking/payment truth;</w:t>
      </w:r>
    </w:p>
    <w:p>
      <w:pPr>
        <w:pStyle w:val="CanonBullet"/>
      </w:pPr>
      <w:r>
        <w:t>• данные минимизируются и по возможности псевдонимизируются;</w:t>
      </w:r>
    </w:p>
    <w:p>
      <w:pPr>
        <w:pStyle w:val="CanonBullet"/>
      </w:pPr>
      <w:r>
        <w:t>• Demand Observatory, cohorts, funnel, experiments и marketplace economics работают по аналитическим projections;</w:t>
      </w:r>
    </w:p>
    <w:p>
      <w:pPr>
        <w:pStyle w:val="CanonBullet"/>
      </w:pPr>
      <w:r>
        <w:t>• rebuild/replay projections должны быть возможны из канонических событий/источников в пределах retention;</w:t>
      </w:r>
    </w:p>
    <w:p>
      <w:pPr>
        <w:pStyle w:val="CanonBullet"/>
      </w:pPr>
      <w:r>
        <w:t>• BI queries не получают прямой unlimited доступ к production OLTP.</w:t>
      </w:r>
    </w:p>
    <w:p>
      <w:pPr>
        <w:pStyle w:val="MiniHeading"/>
      </w:pPr>
      <w:r>
        <w:t>Data quality</w:t>
      </w:r>
    </w:p>
    <w:p>
      <w:pPr/>
      <w:r>
        <w:t>Для ключевых метрик хранить metric definition, owner, source, freshness и quality checks, чтобы GMV/CAC/LTV/retention не имели нескольких несовместимых формул.</w:t>
      </w:r>
    </w:p>
    <w:p>
      <w:pPr>
        <w:pStyle w:val="SectionHeading"/>
      </w:pPr>
      <w:r>
        <w:t>222. Financial Evidence, Reconciliation &amp; Provider Control Plane</w:t>
      </w:r>
    </w:p>
    <w:p>
      <w:pPr/>
      <w:r>
        <w:t>APGIC Ledger остаётся non-custodial финансово-бизнесовым источником истины/доказательств, но поверх него нужен операционный контроль provider evidence и расхождений. Этот контур не принимает, не удерживает и не переводит деньги.</w:t>
      </w:r>
    </w:p>
    <w:p>
      <w:pPr>
        <w:pStyle w:val="CanonBullet"/>
      </w:pPr>
      <w:r>
        <w:t>• ежедневная/регулярная reconciliation APGIC ledger/evidence ↔ payment provider ↔ provider settlement/payout/fiscal evidence;</w:t>
      </w:r>
    </w:p>
    <w:p>
      <w:pPr>
        <w:pStyle w:val="CanonBullet"/>
      </w:pPr>
      <w:r>
        <w:t>• unmatched/ambiguous transactions переходят в FinancialExceptionCase;</w:t>
      </w:r>
    </w:p>
    <w:p>
      <w:pPr>
        <w:pStyle w:val="CanonBullet"/>
      </w:pPr>
      <w:r>
        <w:t>• provider payout/safe-deal hold/release status/instruction policy: APGIC может разрешить/запросить действие, но monetary hold/release выполняет provider;</w:t>
      </w:r>
    </w:p>
    <w:p>
      <w:pPr>
        <w:pStyle w:val="CanonBullet"/>
      </w:pPr>
      <w:r>
        <w:t>• dispute/chargeback business-case lifecycle и provider evidence; фактический chargeback/refund execution остаётся у provider;</w:t>
      </w:r>
    </w:p>
    <w:p>
      <w:pPr>
        <w:pStyle w:val="CanonBullet"/>
      </w:pPr>
      <w:r>
        <w:t>• commission corrections и reversals только через ledger entries, не редактированием истории;</w:t>
      </w:r>
    </w:p>
    <w:p>
      <w:pPr>
        <w:pStyle w:val="CanonBullet"/>
      </w:pPr>
      <w:r>
        <w:t>• provider settlement/payout reports импортируются идемпотентно;</w:t>
      </w:r>
    </w:p>
    <w:p>
      <w:pPr>
        <w:pStyle w:val="CanonBullet"/>
      </w:pPr>
      <w:r>
        <w:t>• tax/fiscal/accounting connectors подключаются через тот же Connector Layer;</w:t>
      </w:r>
    </w:p>
    <w:p>
      <w:pPr>
        <w:pStyle w:val="CanonBullet"/>
      </w:pPr>
      <w:r>
        <w:t>• monthly/period close создаёт auditable snapshot/projection.</w:t>
      </w:r>
    </w:p>
    <w:p>
      <w:pPr>
        <w:pStyle w:val="MiniHeading"/>
      </w:pPr>
      <w:r>
        <w:t>Критический invariant</w:t>
      </w:r>
    </w:p>
    <w:p>
      <w:pPr/>
      <w:r>
        <w:t>Ни один финансовый итог не считается окончательным только потому, что mutable Order/Payment record получил статус SUCCESS.</w:t>
      </w:r>
    </w:p>
    <w:p>
      <w:pPr>
        <w:pStyle w:val="MiniHeading"/>
      </w:pPr>
      <w:r>
        <w:t>Definition of Done</w:t>
      </w:r>
    </w:p>
    <w:p>
      <w:pPr/>
      <w:r>
        <w:t>Любой рублёвый/валютный economic effect, влияющий на APGIC commission, beneficiary entitlement/allocation или provider-reported settlement outcome, воспроизводим по non-custodial ledger + provider evidence. Это не создаёт денежного долга, хранимого на внутреннем балансе APGIC.</w:t>
      </w:r>
    </w:p>
    <w:p>
      <w:pPr>
        <w:pStyle w:val="SectionHeading"/>
      </w:pPr>
      <w:r>
        <w:t>223. APGIC Trust Center</w:t>
      </w:r>
    </w:p>
    <w:p>
      <w:pPr/>
      <w:r>
        <w:t>Публичное доверие должно иметь собственную прозрачную поверхность.</w:t>
      </w:r>
    </w:p>
    <w:p>
      <w:pPr>
        <w:pStyle w:val="MiniHeading"/>
      </w:pPr>
      <w:r>
        <w:t>Trust Center раскрывает понятным языком:</w:t>
      </w:r>
    </w:p>
    <w:p>
      <w:pPr>
        <w:pStyle w:val="CanonBullet"/>
      </w:pPr>
      <w:r>
        <w:t>• как проверяются identity/education/qualification;</w:t>
      </w:r>
    </w:p>
    <w:p>
      <w:pPr>
        <w:pStyle w:val="CanonBullet"/>
      </w:pPr>
      <w:r>
        <w:t>• что означают Verified, Resident, Expert и другие статусы;</w:t>
      </w:r>
    </w:p>
    <w:p>
      <w:pPr>
        <w:pStyle w:val="CanonBullet"/>
      </w:pPr>
      <w:r>
        <w:t>• как qualification отделена от sponsored placement;</w:t>
      </w:r>
    </w:p>
    <w:p>
      <w:pPr>
        <w:pStyle w:val="CanonBullet"/>
      </w:pPr>
      <w:r>
        <w:t>• основные принципы ranking без публикации антифрод-секретов;</w:t>
      </w:r>
    </w:p>
    <w:p>
      <w:pPr>
        <w:pStyle w:val="CanonBullet"/>
      </w:pPr>
      <w:r>
        <w:t>• как используется AI и где человек взаимодействует с avatar/virtual assistant;</w:t>
      </w:r>
    </w:p>
    <w:p>
      <w:pPr>
        <w:pStyle w:val="CanonBullet"/>
      </w:pPr>
      <w:r>
        <w:t>• privacy/retention принципы и управление consent;</w:t>
      </w:r>
    </w:p>
    <w:p>
      <w:pPr>
        <w:pStyle w:val="CanonBullet"/>
      </w:pPr>
      <w:r>
        <w:t>• как подать complaint/appeal;</w:t>
      </w:r>
    </w:p>
    <w:p>
      <w:pPr>
        <w:pStyle w:val="CanonBullet"/>
      </w:pPr>
      <w:r>
        <w:t>• status/uptime и значимые transparency/security notices;</w:t>
      </w:r>
    </w:p>
    <w:p>
      <w:pPr>
        <w:pStyle w:val="CanonBullet"/>
      </w:pPr>
      <w:r>
        <w:t>• правила reviews и marketplace integrity.</w:t>
      </w:r>
    </w:p>
    <w:p>
      <w:pPr>
        <w:pStyle w:val="CanonNote"/>
      </w:pPr>
      <w:r>
        <w:t>Trust Center не публикует внутренние anti-fraud thresholds, security secrets или частные данные пользователей.</w:t>
      </w:r>
    </w:p>
    <w:p>
      <w:pPr>
        <w:pStyle w:val="SectionHeading"/>
      </w:pPr>
      <w:r>
        <w:t>224. Universal Professional Identity &amp; Trust Passport 2.0</w:t>
      </w:r>
    </w:p>
    <w:p>
      <w:pPr/>
      <w:r>
        <w:t>Professional Trust Passport развивается как переносимая доказуемая профессиональная история, но не как единый социальный рейтинг человека.</w:t>
      </w:r>
    </w:p>
    <w:p>
      <w:pPr>
        <w:pStyle w:val="MiniHeading"/>
      </w:pPr>
      <w:r>
        <w:t>Passport может включать публичные/разрешённые claims:</w:t>
      </w:r>
    </w:p>
    <w:p>
      <w:pPr>
        <w:pStyle w:val="CanonBullet"/>
      </w:pPr>
      <w:r>
        <w:t>• verified identity;</w:t>
      </w:r>
    </w:p>
    <w:p>
      <w:pPr>
        <w:pStyle w:val="CanonBullet"/>
      </w:pPr>
      <w:r>
        <w:t>• education/training verification;</w:t>
      </w:r>
    </w:p>
    <w:p>
      <w:pPr>
        <w:pStyle w:val="CanonBullet"/>
      </w:pPr>
      <w:r>
        <w:t>• verified competencies по направлениям;</w:t>
      </w:r>
    </w:p>
    <w:p>
      <w:pPr>
        <w:pStyle w:val="CanonBullet"/>
      </w:pPr>
      <w:r>
        <w:t>• APGIC education/graduation facts;</w:t>
      </w:r>
    </w:p>
    <w:p>
      <w:pPr>
        <w:pStyle w:val="CanonBullet"/>
      </w:pPr>
      <w:r>
        <w:t>• platform activity aggregates;</w:t>
      </w:r>
    </w:p>
    <w:p>
      <w:pPr>
        <w:pStyle w:val="CanonBullet"/>
      </w:pPr>
      <w:r>
        <w:t>• punctuality/reliability aggregates;</w:t>
      </w:r>
    </w:p>
    <w:p>
      <w:pPr>
        <w:pStyle w:val="CanonBullet"/>
      </w:pPr>
      <w:r>
        <w:t>• verified reviews count/provenance;</w:t>
      </w:r>
    </w:p>
    <w:p>
      <w:pPr>
        <w:pStyle w:val="CanonBullet"/>
      </w:pPr>
      <w:r>
        <w:t>• organizations/professional roles;</w:t>
      </w:r>
    </w:p>
    <w:p>
      <w:pPr>
        <w:pStyle w:val="CanonBullet"/>
      </w:pPr>
      <w:r>
        <w:t>• public products/courses/groups;</w:t>
      </w:r>
    </w:p>
    <w:p>
      <w:pPr>
        <w:pStyle w:val="CanonBullet"/>
      </w:pPr>
      <w:r>
        <w:t>• recent continuing education.</w:t>
      </w:r>
    </w:p>
    <w:p>
      <w:pPr>
        <w:pStyle w:val="MiniHeading"/>
      </w:pPr>
      <w:r>
        <w:t>Ограничения</w:t>
      </w:r>
    </w:p>
    <w:p>
      <w:pPr>
        <w:pStyle w:val="CanonBullet"/>
      </w:pPr>
      <w:r>
        <w:t>• нет одного глобального score «качества человека»;</w:t>
      </w:r>
    </w:p>
    <w:p>
      <w:pPr>
        <w:pStyle w:val="CanonBullet"/>
      </w:pPr>
      <w:r>
        <w:t>• claim должен иметь source/evidence/status;</w:t>
      </w:r>
    </w:p>
    <w:p>
      <w:pPr>
        <w:pStyle w:val="CanonBullet"/>
      </w:pPr>
      <w:r>
        <w:t>• истёкшая/отозванная verification не показывается как актуальная;</w:t>
      </w:r>
    </w:p>
    <w:p>
      <w:pPr>
        <w:pStyle w:val="CanonBullet"/>
      </w:pPr>
      <w:r>
        <w:t>• sensitive client outcomes не превращаются в публичные claims специалиста.</w:t>
      </w:r>
    </w:p>
    <w:p>
      <w:pPr>
        <w:pStyle w:val="CanonNote"/>
      </w:pPr>
      <w:r>
        <w:t>Trust Passport усиливает portability и SEO/entity identity, но не обходит Qualification Gate.</w:t>
      </w:r>
    </w:p>
    <w:p>
      <w:pPr>
        <w:pStyle w:val="SectionHeading"/>
      </w:pPr>
      <w:r>
        <w:t>225. APGIC Developer Ecosystem</w:t>
      </w:r>
    </w:p>
    <w:p>
      <w:pPr/>
      <w:r>
        <w:t>Долгосрочный moat усиливается, когда сторонние команды могут безопасно строить продукты вокруг APGIC без доступа к его внутренностям.</w:t>
      </w:r>
    </w:p>
    <w:p>
      <w:pPr>
        <w:pStyle w:val="MiniHeading"/>
      </w:pPr>
      <w:r>
        <w:t>Developer ecosystem включает:</w:t>
      </w:r>
    </w:p>
    <w:p>
      <w:pPr>
        <w:pStyle w:val="CanonBullet"/>
      </w:pPr>
      <w:r>
        <w:t>• Public API с OAuth/scoped credentials;</w:t>
      </w:r>
    </w:p>
    <w:p>
      <w:pPr>
        <w:pStyle w:val="CanonBullet"/>
      </w:pPr>
      <w:r>
        <w:t>• signed webhooks/Event subscriptions;</w:t>
      </w:r>
    </w:p>
    <w:p>
      <w:pPr>
        <w:pStyle w:val="CanonBullet"/>
      </w:pPr>
      <w:r>
        <w:t>• Connector SDK и certification suite;</w:t>
      </w:r>
    </w:p>
    <w:p>
      <w:pPr>
        <w:pStyle w:val="CanonBullet"/>
      </w:pPr>
      <w:r>
        <w:t>• embeddable widgets: search, booking, availability, Trust Badge, products/events;</w:t>
      </w:r>
    </w:p>
    <w:p>
      <w:pPr>
        <w:pStyle w:val="CanonBullet"/>
      </w:pPr>
      <w:r>
        <w:t>• sandbox/test tenant;</w:t>
      </w:r>
    </w:p>
    <w:p>
      <w:pPr>
        <w:pStyle w:val="CanonBullet"/>
      </w:pPr>
      <w:r>
        <w:t>• Developer Portal, changelog, deprecation calendar;</w:t>
      </w:r>
    </w:p>
    <w:p>
      <w:pPr>
        <w:pStyle w:val="CanonBullet"/>
      </w:pPr>
      <w:r>
        <w:t>• rate limits/quotas и developer analytics;</w:t>
      </w:r>
    </w:p>
    <w:p>
      <w:pPr>
        <w:pStyle w:val="CanonBullet"/>
      </w:pPr>
      <w:r>
        <w:t>• Connector Marketplace/partner publishing model при зрелости.</w:t>
      </w:r>
    </w:p>
    <w:p>
      <w:pPr>
        <w:pStyle w:val="MiniHeading"/>
      </w:pPr>
      <w:r>
        <w:t>Каноническая граница</w:t>
      </w:r>
    </w:p>
    <w:p>
      <w:pPr/>
      <w:r>
        <w:t>Developer APIs предоставляют capabilities и projections, но не raw APGIC storage. Внешнее приложение не получает право создавать второй booking/payment/qualification brain.</w:t>
      </w:r>
    </w:p>
    <w:p>
      <w:pPr>
        <w:pStyle w:val="MiniHeading"/>
      </w:pPr>
      <w:r>
        <w:t>Стратегическая формула</w:t>
      </w:r>
    </w:p>
    <w:p>
      <w:pPr/>
      <w:r>
        <w:t>APGIC Marketplace + APGIC Trust + APGIC Commerce + Public Contracts + Replaceable Connectors → ecosystem, который расширяет платформу без разрушения её канона.</w:t>
      </w:r>
    </w:p>
    <w:p>
      <w:r>
        <w:br w:type="page"/>
      </w:r>
    </w:p>
    <w:p>
      <w:pPr>
        <w:pStyle w:val="PartHeading"/>
      </w:pPr>
      <w:r>
        <w:t>ЧАСТЬ XI. ИСПОЛНИМЫЙ ПРОДУКТОВО-ТЕХНИЧЕСКИЙ КАНОН</w:t>
      </w:r>
    </w:p>
    <w:p>
      <w:pPr/>
      <w:r>
        <w:t>Эта часть переводит продуктовый и архитектурный канон APGIC в однозначные контракты реализации. Она не создаёт «второй мозг» продукта: при конфликте конкретной реализации с архитектурными законами частей I–X приоритет имеют канонические ownership/integrity/privacy/qualification/ledger boundaries, а реализация обязана быть приведена к ним.</w:t>
      </w:r>
    </w:p>
    <w:p>
      <w:pPr>
        <w:pStyle w:val="SectionHeading"/>
      </w:pPr>
      <w:r>
        <w:t>226. Нормативная иерархия, Requirement IDs и traceability</w:t>
      </w:r>
    </w:p>
    <w:p>
      <w:pPr/>
      <w:r>
        <w:t>APGIC должен иметь единый механизм трассировки требований от канона до production evidence. Любое нормативное требование, которое влияет на код, контракт, данные, безопасность, деньги или пользовательский путь, получает стабильный Requirement ID.</w:t>
      </w:r>
    </w:p>
    <w:p>
      <w:pPr/>
      <w:r>
        <w:t>Формат: APGIC-&lt;DOMAIN&gt;-&lt;NNN&gt;. Примеры: APGIC-BOOK-001, APGIC-COMM-014, APGIC-CONN-024, APGIC-ORG-011, APGIC-SEC-007.</w:t>
      </w:r>
    </w:p>
    <w:p>
      <w:pPr/>
      <w:r>
        <w:t>Для каждого Requirement ID хранить: canonical_text_ref, owner, priority, implementation_refs[], API/event/schema refs[], test_refs[], rollout_status, evidence_refs[], superseded_by?.</w:t>
      </w:r>
    </w:p>
    <w:p>
      <w:pPr/>
      <w:r>
        <w:t>Нормативная иерархия: Canonical architectural law → Domain contract/state machine → Public/API/event/schema contract → Implementation → Automated tests → Release evidence.</w:t>
      </w:r>
    </w:p>
    <w:p>
      <w:pPr/>
      <w:r>
        <w:t>Если код, UI или интеграция не имеют тестируемой связи с требованием, они не считаются доказательством выполнения канона. Изменение формулировки требования не должно молча менять уже опубликованный контракт: breaking change проходит versioning/deprecation policy.</w:t>
      </w:r>
    </w:p>
    <w:p>
      <w:pPr/>
      <w:r>
        <w:t>Запрещено использовать номер страницы как стабильный идентификатор требования. Страницы меняются между редакциями; Requirement ID остаётся стабильным.</w:t>
      </w:r>
    </w:p>
    <w:p>
      <w:pPr>
        <w:pStyle w:val="SectionHeading"/>
      </w:pPr>
      <w:r>
        <w:t>227. Канонический словарь provider capabilities</w:t>
      </w:r>
    </w:p>
    <w:p>
      <w:pPr/>
      <w:r>
        <w:t>Внутри APGIC доменная логика зависит от capability, а не от бренда внешнего сервиса. Имена ClientPlatform, UCR, Virtual Persona Runtime и BusinessAIOS являются reference providers, а не архитектурными типами.</w:t>
      </w:r>
    </w:p>
    <w:p>
      <w:pPr/>
      <w:r>
        <w:t>Канонические provider interfaces:</w:t>
      </w:r>
    </w:p>
    <w:p>
      <w:pPr/>
      <w:r>
        <w:t>• GrowthCRMProvider — CRM, communications, acquisition, retention/reactivation, permitted marketing automation. Reference: ClientPlatform.</w:t>
      </w:r>
    </w:p>
    <w:p>
      <w:pPr/>
      <w:r>
        <w:t>• CommunicationProvider — realtime calls, conferences, webinars, signaling/media capabilities. Reference: UCR.</w:t>
      </w:r>
    </w:p>
    <w:p>
      <w:pPr/>
      <w:r>
        <w:t>• PersonaProvider — avatar/persona/voice-presence runtime. Reference: Virtual Persona Runtime.</w:t>
      </w:r>
    </w:p>
    <w:p>
      <w:pPr/>
      <w:r>
        <w:t>• ManagementIntelligenceProvider — governed management/growth decision-support. Reference: BusinessAIOS.</w:t>
      </w:r>
    </w:p>
    <w:p>
      <w:pPr/>
      <w:r>
        <w:t>• NotificationProvider — transactional delivery: push/email/SMS/messenger/system-calendar/reminder delivery. Может быть реализован через ClientPlatform либо отдельный provider.</w:t>
      </w:r>
    </w:p>
    <w:p>
      <w:pPr/>
      <w:r>
        <w:t>• CalendarProvider, PaymentProvider, StorageProvider, CDNProvider, AnalyticsProvider, LMSProvider, ERPProvider, IdentityProvider, AIModelProvider — заменяемые capability classes.</w:t>
      </w:r>
    </w:p>
    <w:p>
      <w:pPr/>
      <w:r>
        <w:t>Правило текста и кода: название reference provider может фигурировать в deployment/configuration/UI, но domain service, state machine и canonical entity не должны называться так, будто конкретный provider обязателен.</w:t>
      </w:r>
    </w:p>
    <w:p>
      <w:pPr/>
      <w:r>
        <w:t>Если reference provider недоступен, APGIC либо выбирает совместимый provider, либо переходит в явный degraded mode; core business truth не мигрирует в provider.</w:t>
      </w:r>
    </w:p>
    <w:p>
      <w:pPr>
        <w:pStyle w:val="SectionHeading"/>
      </w:pPr>
      <w:r>
        <w:t>228. Authorization, RBAC/ABAC и Tenant Isolation Canon</w:t>
      </w:r>
    </w:p>
    <w:p>
      <w:pPr/>
      <w:r>
        <w:t>Аутентификация подтверждает principal; авторизация отдельно решает, имеет ли principal право выполнить конкретное действие над конкретным ресурсом в конкретном tenant/scope.</w:t>
      </w:r>
    </w:p>
    <w:p>
      <w:pPr/>
      <w:r>
        <w:t>Канонические сущности: Principal, Role, Permission, Scope, ResourceRef, PolicyDecision, OrganizationMembership, DelegationGrant, ServicePrincipal.</w:t>
      </w:r>
    </w:p>
    <w:p>
      <w:pPr/>
      <w:r>
        <w:t>Минимальные роли не являются глобальными «суперролями», а задаются в scope: platform_admin, support_operator, organization_owner, organization_admin, finance_admin, content_manager, specialist, instructor, analyst, developer/service principal.</w:t>
      </w:r>
    </w:p>
    <w:p>
      <w:pPr/>
      <w:r>
        <w:t>Authorization decision учитывает: principal, tenant/organization, resource ownership, role/permissions, data class, action risk level, consent/legal basis, verification state, connector scope, policy version.</w:t>
      </w:r>
    </w:p>
    <w:p>
      <w:pPr/>
      <w:r>
        <w:t>Для HIGH_RISK действий обязательны step-up authentication и audit evidence: payout/requisites, ownership transfer, API credentials, connector secrets, verification override, permanent sanction, bulk export/delete, finance correction.</w:t>
      </w:r>
    </w:p>
    <w:p>
      <w:pPr/>
      <w:r>
        <w:t>Tenant isolation — обязательный invariant. Ни один query, cache key, object-storage path, background job, webhook или analytics projection не может получить cross-tenant доступ только из-за ошибки caller-supplied ID.</w:t>
      </w:r>
    </w:p>
    <w:p>
      <w:pPr/>
      <w:r>
        <w:t>Service-to-service credentials имеют минимальные scopes, ротацию и отдельную identity. Внешний connector не наследует пользовательскую сессию как неограниченный authority token.</w:t>
      </w:r>
    </w:p>
    <w:p>
      <w:pPr/>
      <w:r>
        <w:t>Definition of Done: для каждого нового protected endpoint есть positive/negative authorization tests, cross-tenant isolation test и audit expectation.</w:t>
      </w:r>
    </w:p>
    <w:p>
      <w:pPr>
        <w:pStyle w:val="SectionHeading"/>
      </w:pPr>
      <w:r>
        <w:t>229. Organization Governance, направления деятельности и ownership model</w:t>
      </w:r>
    </w:p>
    <w:p>
      <w:pPr/>
      <w:r>
        <w:t>Organization является самостоятельной canonical entity APGIC и не ограничена образовательными организациями. Под её брендом могут существовать направления деятельности, команды, специалисты, продукты, программы, курсы, группы, вебинары и иные допустимые offers.</w:t>
      </w:r>
    </w:p>
    <w:p>
      <w:pPr/>
      <w:r>
        <w:t>Канонические сущности: Organization, OrganizationMembership, OrganizationRoleAssignment, OrganizationDirection, OrganizationUnit?, BrandProfile, OwnershipClaim, RevenueBeneficiary, RevenueSplitPolicy.</w:t>
      </w:r>
    </w:p>
    <w:p>
      <w:pPr/>
      <w:r>
        <w:t>OrganizationDirection — универсальная сущность «направление деятельности». Она не должна кодироваться как только «образовательная программа» или иной отраслевой термин.</w:t>
      </w:r>
    </w:p>
    <w:p>
      <w:pPr/>
      <w:r>
        <w:t>Membership lifecycle: INVITED → ACTIVE → SUSPENDED → LEFT/REMOVED. Ownership transfer имеет отдельный HIGH_RISK flow и не достигается простой сменой role.</w:t>
      </w:r>
    </w:p>
    <w:p>
      <w:pPr/>
      <w:r>
        <w:t>Каждый Product/Offer/Event имеет owner_type + owner_id и, при необходимости, author/contributor refs. Владелец бизнес-объекта и автор контента — разные понятия.</w:t>
      </w:r>
    </w:p>
    <w:p>
      <w:pPr/>
      <w:r>
        <w:t>Для продукта, созданного специалистом внутри организации, заранее фиксируются: commercial owner, IP/content attribution, revenue beneficiary, revenue split, кто может менять цену/публикацию/доступность.</w:t>
      </w:r>
    </w:p>
    <w:p>
      <w:pPr/>
      <w:r>
        <w:t>Удаление направления деятельности не удаляет историю продаж, booking, entitlements, ledger или audit. По умолчанию используется archival/deactivation state; hard delete допустим только для ошибочно созданных объектов без зависимостей и согласно data policy.</w:t>
      </w:r>
    </w:p>
    <w:p>
      <w:pPr/>
      <w:r>
        <w:t>Организационные dashboards не дают работодателю/организации доступ к HelpIntent, содержанию консультации или индивидуальным outcome без отдельного разрешённого основания.</w:t>
      </w:r>
    </w:p>
    <w:p>
      <w:pPr>
        <w:pStyle w:val="SectionHeading"/>
      </w:pPr>
      <w:r>
        <w:t>230. QualificationPolicy v1</w:t>
      </w:r>
    </w:p>
    <w:p>
      <w:pPr/>
      <w:r>
        <w:t>Qualification Gate должен быть машинно исполнимой versioned policy, а не только описательной проверкой.</w:t>
      </w:r>
    </w:p>
    <w:p>
      <w:pPr/>
      <w:r>
        <w:t>Вход policy: profession/role, topic_id, goal/context, age_group, service_format, jurisdiction, requested_activity, evidence/verification states, restrictions, specialist self-declared exclusions.</w:t>
      </w:r>
    </w:p>
    <w:p>
      <w:pPr/>
      <w:r>
        <w:t>Результат: ELIGIBLE / ELIGIBLE_WITH_CONDITIONS / MANUAL_REVIEW / INELIGIBLE.</w:t>
      </w:r>
    </w:p>
    <w:p>
      <w:pPr/>
      <w:r>
        <w:t>Каждый результат содержит reason_codes[], policy_version, evaluated_at и evidence_refs без копирования лишних sensitive данных.</w:t>
      </w:r>
    </w:p>
    <w:p>
      <w:pPr/>
      <w:r>
        <w:t>QualificationPolicy не использует коммерческий boost, subscription tier, advertising spend или PlatformContribution как основание допустимости.</w:t>
      </w:r>
    </w:p>
    <w:p>
      <w:pPr/>
      <w:r>
        <w:t>При изменении policy существующая опубликованная capability может перейти в REVIEW_REQUIRED/SUSPENDED_FOR_NEW_BOOKINGS без переписывания исторических фактов.</w:t>
      </w:r>
    </w:p>
    <w:p>
      <w:pPr/>
      <w:r>
        <w:t>MANUAL_REVIEW не должен молча трактоваться как ELIGIBLE. В критичных областях fail-closed является поведением по умолчанию.</w:t>
      </w:r>
    </w:p>
    <w:p>
      <w:pPr/>
      <w:r>
        <w:t>Qualification tests должны покрывать matrix: profession × topic × age_group × format × evidence × jurisdiction, включая отрицательные и boundary cases.</w:t>
      </w:r>
    </w:p>
    <w:p>
      <w:pPr>
        <w:pStyle w:val="SectionHeading"/>
      </w:pPr>
      <w:r>
        <w:t>231. RankingPolicy v1 и объяснимость выдачи</w:t>
      </w:r>
    </w:p>
    <w:p>
      <w:pPr/>
      <w:r>
        <w:t>Ranking выполняется только над множеством специалистов, прошедших Qualification Gate и базовый match eligibility.</w:t>
      </w:r>
    </w:p>
    <w:p>
      <w:pPr/>
      <w:r>
        <w:t>Канонический pipeline: Qualification → Relevance/Match → Expertise → Reliability → Reputation → Availability/Response → PlatformExperience/Contribution/Offering → Commercial Boost within policy.</w:t>
      </w:r>
    </w:p>
    <w:p>
      <w:pPr/>
      <w:r>
        <w:t>RankingPolicy является versioned artifact и определяет: нормализацию компонентов, веса/диапазоны, missing-data policy, cold-start policy, score decay, confidence, tie-breaking, diversity/fairness constraints, sponsored boost ceiling и anti-manipulation rules.</w:t>
      </w:r>
    </w:p>
    <w:p>
      <w:pPr/>
      <w:r>
        <w:t>Ни один component не должен получать скрытую бесконечную/доминирующую величину. Commercial boost не может поднять INELIGIBLE специалиста и не может скрыть маркировку sponsored placement.</w:t>
      </w:r>
    </w:p>
    <w:p>
      <w:pPr/>
      <w:r>
        <w:t>Для каждой карточки допускаются privacy-safe explanation codes: VERIFIED_FOR_TOPIC, AVAILABLE_TODAY, FORMAT_MATCH, PRICE_MATCH, HIGH_RELIABILITY и т. п. Не публиковать fraud thresholds или чувствительные внутренние признаки.</w:t>
      </w:r>
    </w:p>
    <w:p>
      <w:pPr/>
      <w:r>
        <w:t>Ranking changes проходят offline replay/eval на representative data и online experiment только после safety/qualification invariants. Версия ranking policy записывается в search/match evidence для воспроизводимости.</w:t>
      </w:r>
    </w:p>
    <w:p>
      <w:pPr>
        <w:pStyle w:val="SectionHeading"/>
      </w:pPr>
      <w:r>
        <w:t>232. Booking State Machine, slot lease и concurrency invariants</w:t>
      </w:r>
    </w:p>
    <w:p>
      <w:pPr/>
      <w:r>
        <w:t>Booking является state machine, а не строковым status без правил.</w:t>
      </w:r>
    </w:p>
    <w:p>
      <w:pPr/>
      <w:r>
        <w:t>Минимальные состояния: DRAFT → SLOT_HELD → PAYMENT_PENDING → CONFIRMED → READY → IN_PROGRESS → COMPLETED.</w:t>
      </w:r>
    </w:p>
    <w:p>
      <w:pPr/>
      <w:r>
        <w:t>Терминальные/альтернативные состояния: CANCELLED_BY_CLIENT, CANCELLED_BY_SPECIALIST, EXPIRED, PAYMENT_FAILED, NO_SHOW_CLIENT, NO_SHOW_SPECIALIST, TECHNICAL_FAILURE, REFUNDED, PARTIALLY_REFUNDED.</w:t>
      </w:r>
    </w:p>
    <w:p>
      <w:pPr/>
      <w:r>
        <w:t>Reschedule не переписывает историю: создаётся version/change record либо связанная новая reservation с causal link.</w:t>
      </w:r>
    </w:p>
    <w:p>
      <w:pPr/>
      <w:r>
        <w:t>Slot hold создаётся атомарно с уникальным booking/resource/time constraint или эквивалентной transactional protection. Один и тот же эксклюзивный слот не может быть подтверждён двум клиентам.</w:t>
      </w:r>
    </w:p>
    <w:p>
      <w:pPr/>
      <w:r>
        <w:t>SLOT_HELD имеет TTL. Просроченный hold освобождается идемпотентным process; payment callback после expiry проходит policy reconciliation, а не молча подтверждает уже отданный слот.</w:t>
      </w:r>
    </w:p>
    <w:p>
      <w:pPr/>
      <w:r>
        <w:t>Каждая команда booking использует idempotency key. Повторный webhook/клик/retry не создаёт вторую запись или второй charge.</w:t>
      </w:r>
    </w:p>
    <w:p>
      <w:pPr/>
      <w:r>
        <w:t>State transition хранит actor, occurred_at, reason_code, source, policy_version и correlation_id. Недопустимый переход возвращает стабильную domain error.</w:t>
      </w:r>
    </w:p>
    <w:p>
      <w:pPr/>
      <w:r>
        <w:t>Invariant: Booking status не является финансовой истиной и не заменяет Payment/Ledger; равно как Payment SUCCESS не заменяет проверку доступности/entitlement/fulfillment.</w:t>
      </w:r>
    </w:p>
    <w:p>
      <w:pPr>
        <w:pStyle w:val="SectionHeading"/>
      </w:pPr>
      <w:r>
        <w:t>233. Calendar &amp; Availability Contract</w:t>
      </w:r>
    </w:p>
    <w:p>
      <w:pPr/>
      <w:r>
        <w:t>APGIC хранит каноническую availability policy и booking facts; внешний CalendarProvider является источником дополнительных busy/availability signals, но не владельцем APGIC booking truth.</w:t>
      </w:r>
    </w:p>
    <w:p>
      <w:pPr/>
      <w:r>
        <w:t>AvailabilityPolicy включает: timezone (IANA), working windows, date overrides, minimum notice, maximum horizon, slot duration, buffers before/after, capacity, duty windows, recurrence rules, blackout periods.</w:t>
      </w:r>
    </w:p>
    <w:p>
      <w:pPr/>
      <w:r>
        <w:t>Все persisted timestamps хранятся в UTC с исходным timezone/context там, где это требуется для реконструкции. DST transitions тестируются отдельно.</w:t>
      </w:r>
    </w:p>
    <w:p>
      <w:pPr/>
      <w:r>
        <w:t>External busy events нормализуются в BusyInterval с provider_ref/version. Disconnect provider не удаляет подтверждённые APGIC bookings.</w:t>
      </w:r>
    </w:p>
    <w:p>
      <w:pPr/>
      <w:r>
        <w:t>Calendar sync должен быть идемпотентным, устойчивым к duplicate/out-of-order webhook и периодически reconciled. Удаление внешнего события не должно автоматически отменять платную APGIC запись без policy decision.</w:t>
      </w:r>
    </w:p>
    <w:p>
      <w:pPr/>
      <w:r>
        <w:t>Double-booking protection выполняется на APGIC transaction boundary до подтверждения booking независимо от UI-календаря.</w:t>
      </w:r>
    </w:p>
    <w:p>
      <w:pPr/>
      <w:r>
        <w:t>System/Apple calendar без server API может использовать .ics/deep-link export; такой экспорт не считается двусторонней синхронизацией.</w:t>
      </w:r>
    </w:p>
    <w:p>
      <w:pPr>
        <w:pStyle w:val="SectionHeading"/>
      </w:pPr>
      <w:r>
        <w:t>234. NotificationIntent и transactional notification boundary</w:t>
      </w:r>
    </w:p>
    <w:p>
      <w:pPr/>
      <w:r>
        <w:t>Критичные уведомления не должны зависеть от наличия ClientPlatform. APGIC создаёт канонический NotificationIntent, а доставку выполняет выбранный NotificationProvider.</w:t>
      </w:r>
    </w:p>
    <w:p>
      <w:pPr/>
      <w:r>
        <w:t>NotificationIntent: notification_id, recipient_ref, purpose, template/version, channel_preferences, not_before, expires_at?, related_object_ref, data_class, consent_basis, delivery_policy, created_at.</w:t>
      </w:r>
    </w:p>
    <w:p>
      <w:pPr/>
      <w:r>
        <w:t>Классы: TRANSACTIONAL, SAFETY, SECURITY, SERVICE, MARKETING. MARKETING никогда не наследует право доставки из TRANSACTIONAL consent/context.</w:t>
      </w:r>
    </w:p>
    <w:p>
      <w:pPr/>
      <w:r>
        <w:t>Примеры transactional: booking confirmation/cancellation/reschedule, payment/refund, ready check, event access, password/security alert. Safety/security сообщения имеют отдельные policy.</w:t>
      </w:r>
    </w:p>
    <w:p>
      <w:pPr/>
      <w:r>
        <w:t>DeliveryAttempt хранит provider, channel, attempt, provider_message_ref, status, delivered_at?, failure_code. Retry policy не должен создавать бесконечный spam.</w:t>
      </w:r>
    </w:p>
    <w:p>
      <w:pPr/>
      <w:r>
        <w:t>ClientPlatform может быть NotificationProvider или выполнять richer CRM flows, но отключение ClientPlatform не должно блокировать обязательное подтверждение записи/оплаты, если доступен другой канал/provider.</w:t>
      </w:r>
    </w:p>
    <w:p>
      <w:pPr/>
      <w:r>
        <w:t>Календарное напоминание и маркетинговый follow-up являются разными capabilities и consent purposes.</w:t>
      </w:r>
    </w:p>
    <w:p>
      <w:pPr>
        <w:pStyle w:val="SectionHeading"/>
      </w:pPr>
      <w:r>
        <w:t>235. Commerce State Machines: Order, Payment, Refund, Entitlement, Settlement</w:t>
      </w:r>
    </w:p>
    <w:p>
      <w:pPr/>
      <w:r>
        <w:t>Commerce entities имеют независимые state machines и связываются причинными ссылками; один mutable status не должен описывать весь денежный lifecycle.</w:t>
      </w:r>
    </w:p>
    <w:p>
      <w:pPr/>
      <w:r>
        <w:t>Order: DRAFT → PLACED → PAYMENT_PENDING → PAID → FULFILLING → FULFILLED; альтернативы CANCELLED/EXPIRED/REFUND_PENDING/REFUNDED/PARTIALLY_REFUNDED.</w:t>
      </w:r>
    </w:p>
    <w:p>
      <w:pPr/>
      <w:r>
        <w:t>PaymentIntent: CREATED → REQUIRES_ACTION/AUTHORIZED → CAPTURED; альтернативы FAILED/CANCELLED/EXPIRED. Provider callback всегда идемпотентно reconciled с локальным intent.</w:t>
      </w:r>
    </w:p>
    <w:p>
      <w:pPr/>
      <w:r>
        <w:t>Refund: REQUESTED → APPROVED/REJECTED → SUBMITTED_TO_PROVIDER → COMPLETED/FAILED. APGIC отправляет refund instruction исходному provider; provider возвращает деньги плательщику. APGIC пишет compensating ledger/evidence entries и не удаляет исходный charge.</w:t>
      </w:r>
    </w:p>
    <w:p>
      <w:pPr/>
      <w:r>
        <w:t>Entitlement: PENDING → ACTIVE → SUSPENDED/EXPIRED/REVOKED. Право доступа выводится из подтверждённого commercial/fulfillment policy и не является простым отражением Payment.status.</w:t>
      </w:r>
    </w:p>
    <w:p>
      <w:pPr/>
      <w:r>
        <w:t>Settlement/Payout в APGIC являются non-custodial business/evidence state: contractual allocation выводится из immutable economic snapshot/ledger, а фактическое split/hold/release/payout выполняет внешний provider. APGIC не хранит payable funds и не переводит их получателю.</w:t>
      </w:r>
    </w:p>
    <w:p>
      <w:pPr/>
      <w:r>
        <w:t>Каждое APGIC financial/economic record имеет currency, integer/minor-unit amount или точный decimal policy; binary floating point запрещён. Это правило относится к бизнес-учёту/evidence и не означает хранение денег APGIC.</w:t>
      </w:r>
    </w:p>
    <w:p>
      <w:pPr>
        <w:pStyle w:val="SectionHeading"/>
      </w:pPr>
      <w:r>
        <w:t>236. Consultation / Live Fulfillment State Machine</w:t>
      </w:r>
    </w:p>
    <w:p>
      <w:pPr/>
      <w:r>
        <w:t>Бизнес-смысл консультации принадлежит APGIC; CommunicationProvider исполняет realtime runtime и возвращает evidence.</w:t>
      </w:r>
    </w:p>
    <w:p>
      <w:pPr/>
      <w:r>
        <w:t>Consultation: SCHEDULED → READY → ROOM_OPEN → IN_PROGRESS → ENDED → COMPLETION_PENDING → COMPLETED.</w:t>
      </w:r>
    </w:p>
    <w:p>
      <w:pPr/>
      <w:r>
        <w:t>Альтернативы: CLIENT_NO_SHOW, SPECIALIST_NO_SHOW, TECHNICAL_FAILURE, CANCELLED, DISPUTED.</w:t>
      </w:r>
    </w:p>
    <w:p>
      <w:pPr/>
      <w:r>
        <w:t>Ready/join/leave evidence хранится как события. Сам факт создания conference room не означает состоявшуюся консультацию.</w:t>
      </w:r>
    </w:p>
    <w:p>
      <w:pPr/>
      <w:r>
        <w:t>Completion policy использует минимальный набор evidence: booking state, participant lifecycle, elapsed/session evidence, explicit completion markers и dispute window. Raw media/content не требуется для обычного financial settlement.</w:t>
      </w:r>
    </w:p>
    <w:p>
      <w:pPr/>
      <w:r>
        <w:t>Provider outage после оплаты приводит в controlled recovery: reconnect/fallback/reschedule/refund decision по policy; он не должен оставлять booking в неопределённом вечном IN_PROGRESS.</w:t>
      </w:r>
    </w:p>
    <w:p>
      <w:pPr/>
      <w:r>
        <w:t>Webinar/Group используют тот же принцип разделения business event lifecycle и external media runtime, но имеют собственные capacity/attendance states.</w:t>
      </w:r>
    </w:p>
    <w:p>
      <w:pPr>
        <w:pStyle w:val="SectionHeading"/>
      </w:pPr>
      <w:r>
        <w:t>237. EdTech Learning Domain Canon</w:t>
      </w:r>
    </w:p>
    <w:p>
      <w:pPr/>
      <w:r>
        <w:t>EdTech является самостоятельным domain APGIC, а не только ProductType=COURSE.</w:t>
      </w:r>
    </w:p>
    <w:p>
      <w:pPr/>
      <w:r>
        <w:t>Канонические сущности: Course, CourseVersion, Module, Lesson, LearningActivity, Enrollment, ProgressRecord, Assessment, Attempt, CompletionRule, Certificate, Cohort, InstructorAssignment, Prerequisite, DripSchedule.</w:t>
      </w:r>
    </w:p>
    <w:p>
      <w:pPr/>
      <w:r>
        <w:t>CourseVersion после начала продаж/обучения не переписывается так, чтобы исчезал пройденный пользователем материал; существенные изменения создают новую версию с migration policy.</w:t>
      </w:r>
    </w:p>
    <w:p>
      <w:pPr/>
      <w:r>
        <w:t>Enrollment связывает entitlement с конкретной версией/course access policy. Progress не выводится только из просмотра страницы; activity completion определяется типом урока/правилом.</w:t>
      </w:r>
    </w:p>
    <w:p>
      <w:pPr/>
      <w:r>
        <w:t>Assessment attempts имеют attempt_no, score/result, submitted_at, evaluated_by/model?, rubric_version. AI evaluation при значимых последствиях требует policy/evidence и human-review path.</w:t>
      </w:r>
    </w:p>
    <w:p>
      <w:pPr/>
      <w:r>
        <w:t>Certificate хранит provenance, course/version, completion evidence и verification URL/reference; отзыв/аннулирование не стирает историю.</w:t>
      </w:r>
    </w:p>
    <w:p>
      <w:pPr/>
      <w:r>
        <w:t>Связка «обучение → профессиональная компетенция» не автоматическая: Completion/Certificate создаёт evidence candidate, который затем проходит обычный Verification/Qualification процесс.</w:t>
      </w:r>
    </w:p>
    <w:p>
      <w:pPr>
        <w:pStyle w:val="SectionHeading"/>
      </w:pPr>
      <w:r>
        <w:t>238. Minor / Guardian Safety &amp; Consent Canon</w:t>
      </w:r>
    </w:p>
    <w:p>
      <w:pPr/>
      <w:r>
        <w:t>Если APGIC допускает использование несовершеннолетними или услуги, связанные с несовершеннолетними, возрастной контур является отдельной policy boundary.</w:t>
      </w:r>
    </w:p>
    <w:p>
      <w:pPr/>
      <w:r>
        <w:t>Канонические сущности: AgeContext, GuardianRelationship, GuardianConsentRecord, MinorPrivacyPolicy, MinorEligibilityDecision.</w:t>
      </w:r>
    </w:p>
    <w:p>
      <w:pPr/>
      <w:r>
        <w:t>AgeContext не должен определяться скрытой догадкой AI. При необходимости возраст/категория подтверждаются пользователем/guardian в пределах privacy-minimization.</w:t>
      </w:r>
    </w:p>
    <w:p>
      <w:pPr/>
      <w:r>
        <w:t>Qualification учитывает age_group и требования конкретного формата/юрисдикции. Специалист, допустимый для взрослых, не считается автоматически допустимым для несовершеннолетних.</w:t>
      </w:r>
    </w:p>
    <w:p>
      <w:pPr/>
      <w:r>
        <w:t>Guardian может иметь право оплачивать или управлять расписанием без автоматического доступа к содержанию консультации/HelpIntent несовершеннолетнего; доступ определяется отдельной policy и применимым основанием.</w:t>
      </w:r>
    </w:p>
    <w:p>
      <w:pPr/>
      <w:r>
        <w:t>Emergency/safety escalation не должна блокироваться из-за отсутствия платной подписки. Возрастные сценарии имеют отдельные UX, consent, privacy и support tests.</w:t>
      </w:r>
    </w:p>
    <w:p>
      <w:pPr/>
      <w:r>
        <w:t>До определения поддерживаемой юрисдикцией модели детские сценарии запускаются capability-gated и fail-closed.</w:t>
      </w:r>
    </w:p>
    <w:p>
      <w:pPr>
        <w:pStyle w:val="SectionHeading"/>
      </w:pPr>
      <w:r>
        <w:t>239. Jurisdiction &amp; Compliance Matrix</w:t>
      </w:r>
    </w:p>
    <w:p>
      <w:pPr/>
      <w:r>
        <w:t>Юридические, профессиональные, платёжные и data-residency требования не кодируются как набор неявных if по стране. Они управляются versioned JurisdictionPolicy.</w:t>
      </w:r>
    </w:p>
    <w:p>
      <w:pPr/>
      <w:r>
        <w:t>JurisdictionPolicy может учитывать: market/country/region, user/provider residency, service type, profession, age category, payment/fiscal model, advertising restrictions, data residency/transfer, retention, required disclosures/consents, emergency routing.</w:t>
      </w:r>
    </w:p>
    <w:p>
      <w:pPr/>
      <w:r>
        <w:t>Конкретный закон/провайдер не становится частью domain model. Domain получает normalized policy decision и reason codes.</w:t>
      </w:r>
    </w:p>
    <w:p>
      <w:pPr/>
      <w:r>
        <w:t>Запуск нового рынка требует заполненной compliance matrix, owner, legal/product approval, configured policies и тестов ключевых restricted flows.</w:t>
      </w:r>
    </w:p>
    <w:p>
      <w:pPr/>
      <w:r>
        <w:t>Если jurisdiction нельзя надёжно определить для действия, которое юридически зависит от него, система не должна выдумывать значение из IP/VPN; используется допустимый explicit/verified context либо action ограничивается.</w:t>
      </w:r>
    </w:p>
    <w:p>
      <w:pPr/>
      <w:r>
        <w:t>Compliance configuration имеет version/provenance/effective dates. Историческая транзакция воспроизводится по действовавшей тогда policy version.</w:t>
      </w:r>
    </w:p>
    <w:p>
      <w:pPr>
        <w:pStyle w:val="SectionHeading"/>
      </w:pPr>
      <w:r>
        <w:t>240. Public/API Command Contract и единая модель ошибок</w:t>
      </w:r>
    </w:p>
    <w:p>
      <w:pPr/>
      <w:r>
        <w:t>API проектируется вокруг domain capabilities, а не CRUD-доступа к внутренним таблицам.</w:t>
      </w:r>
    </w:p>
    <w:p>
      <w:pPr/>
      <w:r>
        <w:t>Команды, изменяющие business state, принимают idempotency key там, где возможен retry/duplicate delivery. Ответ содержит canonical resource/version или operation reference.</w:t>
      </w:r>
    </w:p>
    <w:p>
      <w:pPr/>
      <w:r>
        <w:t>Оптимистическая concurrency использует version/etag/expected_version для редактируемых aggregates, где потеря конкурентного изменения недопустима.</w:t>
      </w:r>
    </w:p>
    <w:p>
      <w:pPr/>
      <w:r>
        <w:t>Единый ErrorEnvelope: code, message_safe, correlation_id, retryable, field_errors?, policy_reason_codes?, documentation_ref?. Внешний API не раскрывает stack trace, SQL, секреты или внутренние fraud thresholds.</w:t>
      </w:r>
    </w:p>
    <w:p>
      <w:pPr/>
      <w:r>
        <w:t>Классы ошибок: VALIDATION, AUTHENTICATION, AUTHORIZATION, NOT_FOUND, CONFLICT, STATE_TRANSITION_INVALID, RATE_LIMITED, DEPENDENCY_UNAVAILABLE, POLICY_DENIED, PAYMENT_REQUIRED/FAILED, INTERNAL.</w:t>
      </w:r>
    </w:p>
    <w:p>
      <w:pPr/>
      <w:r>
        <w:t>Async operations используют Operation resource/status, а не долгий HTTP request без наблюдаемого lifecycle.</w:t>
      </w:r>
    </w:p>
    <w:p>
      <w:pPr/>
      <w:r>
        <w:t>OpenAPI contract и generated examples входят в CI; breaking changes требуют versioned endpoint/major contract согласно Contract Registry.</w:t>
      </w:r>
    </w:p>
    <w:p>
      <w:pPr>
        <w:pStyle w:val="SectionHeading"/>
      </w:pPr>
      <w:r>
        <w:t>241. Event Spine: delivery, versioning, ordering и idempotency</w:t>
      </w:r>
    </w:p>
    <w:p>
      <w:pPr/>
      <w:r>
        <w:t>Каждое domain event имеет event_id, event_type, schema_version, aggregate_ref, aggregate_version?, occurred_at, produced_at, producer, tenant/scope, correlation_id/causation_id и минимальный payload.</w:t>
      </w:r>
    </w:p>
    <w:p>
      <w:pPr/>
      <w:r>
        <w:t>Transactional Outbox связывает commit business state и публикацию события. «Сначала сохранить, потом попробовать отправить» без durable outbox для критичных side-effects не допускается.</w:t>
      </w:r>
    </w:p>
    <w:p>
      <w:pPr/>
      <w:r>
        <w:t>Consumers должны быть идемпотентными. Duplicate delivery является нормальным ожидаемым случаем; exactly-once delivery не предполагается без доказанного механизма.</w:t>
      </w:r>
    </w:p>
    <w:p>
      <w:pPr/>
      <w:r>
        <w:t>Ordering гарантируется только в явно определённом scope/aggregate stream. Consumer не должен полагаться на глобальный порядок несвязанных событий.</w:t>
      </w:r>
    </w:p>
    <w:p>
      <w:pPr/>
      <w:r>
        <w:t>Schema evolution по умолчанию backward-compatible. Удаление/смена semantics поля требует новой schema/version и deprecation period.</w:t>
      </w:r>
    </w:p>
    <w:p>
      <w:pPr/>
      <w:r>
        <w:t>Dead-letter/poison events видимы оператору, имеют retry/replay tooling и не теряются молча.</w:t>
      </w:r>
    </w:p>
    <w:p>
      <w:pPr/>
      <w:r>
        <w:t>Replay не должен повторно списывать деньги, отправлять маркетинг или создавать duplicate booking: side-effect consumers используют event/idempotency evidence.</w:t>
      </w:r>
    </w:p>
    <w:p>
      <w:pPr>
        <w:pStyle w:val="SectionHeading"/>
      </w:pPr>
      <w:r>
        <w:t>242. Database invariants, migrations и transactional consistency</w:t>
      </w:r>
    </w:p>
    <w:p>
      <w:pPr/>
      <w:r>
        <w:t>PostgreSQL хранит canonical durable business state. Критичные инварианты должны по возможности подтверждаться constraints/indexes/transactions, а не только frontend validation.</w:t>
      </w:r>
    </w:p>
    <w:p>
      <w:pPr/>
      <w:r>
        <w:t>Обязательные классы: unique identity/provider mappings, booking exclusivity constraints, non-null/foreign-key ownership, immutable ledger history, monotonic aggregate version where used, explicit soft-delete/archive state for referenced business entities.</w:t>
      </w:r>
    </w:p>
    <w:p>
      <w:pPr/>
      <w:r>
        <w:t>Миграции production данных являются versioned code artifacts. Expand/contract используется для breaking schema evolution без одновременного требования обновить всех consumers.</w:t>
      </w:r>
    </w:p>
    <w:p>
      <w:pPr/>
      <w:r>
        <w:t>Каждая destructive migration требует backup/recovery plan, dry-run на representative copy и post-migration consistency checks.</w:t>
      </w:r>
    </w:p>
    <w:p>
      <w:pPr/>
      <w:r>
        <w:t>Background backfill resumable/idempotent, имеет progress/metrics и не держит долгие blocking transactions на production без доказанной безопасности.</w:t>
      </w:r>
    </w:p>
    <w:p>
      <w:pPr/>
      <w:r>
        <w:t>Redis/cache/warehouse/search index можно перестроить из canonical data/events; потеря cache не считается потерей бизнес-истины.</w:t>
      </w:r>
    </w:p>
    <w:p>
      <w:pPr/>
      <w:r>
        <w:t>Data repair выполняется auditable command/tooling и, если затрагивает деньги, через compensating domain/ledger operations, а не ручное незаметное редактирование строки.</w:t>
      </w:r>
    </w:p>
    <w:p>
      <w:pPr>
        <w:pStyle w:val="SectionHeading"/>
      </w:pPr>
      <w:r>
        <w:t>243. Non-Functional Requirements и performance/SLO baseline</w:t>
      </w:r>
    </w:p>
    <w:p>
      <w:pPr/>
      <w:r>
        <w:t>Численные цели являются versioned SLO policy и могут уточняться по мере нагрузки, но отсутствие зафиксированной цели не считается приемлемой production-стратегией.</w:t>
      </w:r>
    </w:p>
    <w:p>
      <w:pPr/>
      <w:r>
        <w:t>Начальный baseline для core при номинальной рассчитанной нагрузке: public/core read API p95 ≤ 500 ms без внешнего AI/media; state-changing booking/commerce command p95 ≤ 800 ms без времени пользовательского 3DS/внешнего подтверждения; search+matching p95 ≤ 1500 ms для подготовленного индекса.</w:t>
      </w:r>
    </w:p>
    <w:p>
      <w:pPr/>
      <w:r>
        <w:t>Нулевая допустимость по инвариантам: confirmed double-booking одного эксклюзивного слота; потерянный подтверждённый ledger movement; cross-tenant data exposure; silently accepted invalid authorization/qualification transition.</w:t>
      </w:r>
    </w:p>
    <w:p>
      <w:pPr/>
      <w:r>
        <w:t>External provider latency измеряется отдельно от APGIC core и входит в end-to-end SLI как dependency segment.</w:t>
      </w:r>
    </w:p>
    <w:p>
      <w:pPr/>
      <w:r>
        <w:t>Availability/SLO задаётся по critical journey: browse/search, booking, payment callback/reconciliation, entitlement check, notification dispatch, live authorization. Один общий uptime сервера недостаточен.</w:t>
      </w:r>
    </w:p>
    <w:p>
      <w:pPr/>
      <w:r>
        <w:t>Load/capacity tests должны доказывать поведение при saturation: graceful degradation/load shedding, сохранение integrity, понятный retry, отсутствие cascade failure.</w:t>
      </w:r>
    </w:p>
    <w:p>
      <w:pPr/>
      <w:r>
        <w:t>Каждый SLO имеет owner, measurement source, error budget и review cadence. Изменение target требует записанной причины и не должно использоваться для сокрытия регрессии.</w:t>
      </w:r>
    </w:p>
    <w:p>
      <w:pPr>
        <w:pStyle w:val="SectionHeading"/>
      </w:pPr>
      <w:r>
        <w:t>244. Test Canon и Definition of Done</w:t>
      </w:r>
    </w:p>
    <w:p>
      <w:pPr/>
      <w:r>
        <w:t>Тестовая стратегия многоуровневая: unit → domain/state-machine → database/invariant → API contract → connector contract → integration → end-to-end → security → performance/load → disaster-recovery/restore.</w:t>
      </w:r>
    </w:p>
    <w:p>
      <w:pPr/>
      <w:r>
        <w:t>Для каждого state machine обязательны: happy path, каждый разрешённый transition, каждый запрещённый transition, duplicate/idempotency, concurrency race, timeout/expiry, dependency failure, retry/recovery.</w:t>
      </w:r>
    </w:p>
    <w:p>
      <w:pPr/>
      <w:r>
        <w:t>Financial tests проверяют ledger conservation/reconciliation, refunds/reversals, duplicate callbacks, partial failures и precision. Authorization tests включают cross-tenant negative cases.</w:t>
      </w:r>
    </w:p>
    <w:p>
      <w:pPr/>
      <w:r>
        <w:t>Connector certification suite проверяет auth/scopes, capability discovery, webhook signature, duplicate/out-of-order delivery, timeout/retry, degraded mode и secret isolation.</w:t>
      </w:r>
    </w:p>
    <w:p>
      <w:pPr/>
      <w:r>
        <w:t>Golden user journeys: Find specialist → Book → Pay → Notify → Join → Complete → Settle; Duty/Now; Specialist onboarding/verification; Course purchase/learning; Webinar registration/attendance; Organization direction/product lifecycle.</w:t>
      </w:r>
    </w:p>
    <w:p>
      <w:pPr/>
      <w:r>
        <w:t>Release не считается DONE по наличию UI или одному successful happy-path test. Требуются green required checks, migration proof, observability, rollback/recovery path, security/privacy review по risk class и production evidence для critical path.</w:t>
      </w:r>
    </w:p>
    <w:p>
      <w:pPr/>
      <w:r>
        <w:t>Flaky required test является дефектом. Его нельзя бессрочно rerun-ить до green или отключать без оформленного quarantine owner/deadline.</w:t>
      </w:r>
    </w:p>
    <w:p>
      <w:pPr>
        <w:pStyle w:val="SectionHeading"/>
      </w:pPr>
      <w:r>
        <w:t>245. Environments, release gates и production readiness</w:t>
      </w:r>
    </w:p>
    <w:p>
      <w:pPr/>
      <w:r>
        <w:t>Минимальные среды: local/dev, automated test/CI, staging/pre-production, production. Test data и production sensitive data не смешиваются без специального обезличенного process.</w:t>
      </w:r>
    </w:p>
    <w:p>
      <w:pPr/>
      <w:r>
        <w:t>Config/secrets разделены по environments. Production secrets не находятся в repository, client bundle, build logs или test fixtures.</w:t>
      </w:r>
    </w:p>
    <w:p>
      <w:pPr/>
      <w:r>
        <w:t>Release artifact должен быть воспроизводимо связан с commit/SHA, migrations, contract/schema versions и deployment manifest.</w:t>
      </w:r>
    </w:p>
    <w:p>
      <w:pPr/>
      <w:r>
        <w:t>Pre-production gate для критичных изменений включает: migrations dry-run, smoke/E2E, connector sandbox/realistic proof, security checks, observability dashboards/alerts, rollback strategy.</w:t>
      </w:r>
    </w:p>
    <w:p>
      <w:pPr/>
      <w:r>
        <w:t>Production rollout для risk-bearing changes поддерживает canary/gradual rollout/feature flag там, где это уменьшает blast radius. Kill-switch не должен требовать новой сборки для внешнего AI/provider/growth capability, если capability policy предусматривает отключение.</w:t>
      </w:r>
    </w:p>
    <w:p>
      <w:pPr/>
      <w:r>
        <w:t>Post-deploy validation проверяет не только HTTP health, но и business probes: create/read core object, outbox progression, payment/webhook test where safe, notification test, entitlement/connector health.</w:t>
      </w:r>
    </w:p>
    <w:p>
      <w:pPr/>
      <w:r>
        <w:t>Rollback не должен откатывать уже совершённые финансовые/booking события уничтожающим способом; schema/data rollback policy проектируется отдельно от application binary rollback.</w:t>
      </w:r>
    </w:p>
    <w:p>
      <w:pPr>
        <w:pStyle w:val="SectionHeading"/>
      </w:pPr>
      <w:r>
        <w:t>246. Delivery Vertical Slices v2: порядок реализации без «вечных 80%»</w:t>
      </w:r>
    </w:p>
    <w:p>
      <w:pPr/>
      <w:r>
        <w:t>Разделы 150–156 описывают бизнес macro-flows. Для разработки они раскладываются на меньшие end-to-end delivery slices, каждый из которых обязан завершаться доказуемым работающим пользовательским результатом.</w:t>
      </w:r>
    </w:p>
    <w:p>
      <w:pPr/>
      <w:r>
        <w:t>Slice 0 — Foundation: Identity, tenant/organization boundary, Specialist/Organization base profiles, Product/Offer skeleton, Connector Registry, Event Spine/Outbox, Ledger foundation, authorization/audit.</w:t>
      </w:r>
    </w:p>
    <w:p>
      <w:pPr/>
      <w:r>
        <w:t>Slice 1 — Marketplace Discovery: HelpIntent → QualificationPolicy → Matching → RankingPolicy → Specialist/Public page. Без оплаты/live.</w:t>
      </w:r>
    </w:p>
    <w:p>
      <w:pPr/>
      <w:r>
        <w:t>Slice 2 — Transaction: Availability/Slot Hold → Booking → Payment → transactional Notification → Calendar export/sync → cancellation/refund base path.</w:t>
      </w:r>
    </w:p>
    <w:p>
      <w:pPr/>
      <w:r>
        <w:t>Slice 3 — Fulfillment: CommunicationProvider authorization → Ready/Join → Consultation lifecycle → technical failure/recovery → completion evidence.</w:t>
      </w:r>
    </w:p>
    <w:p>
      <w:pPr/>
      <w:r>
        <w:t>Slice 4 — Financial Completion: Commission/allocation snapshot → provider split/settlement/payout evidence → reconciliation → refund/reversal/dispute hooks; APGIC не принимает/удерживает деньги.</w:t>
      </w:r>
    </w:p>
    <w:p>
      <w:pPr/>
      <w:r>
        <w:t>Slice 5 — Retention: Review → MatchQuality → Rematch → Next Booking → allowed follow/notifications.</w:t>
      </w:r>
    </w:p>
    <w:p>
      <w:pPr/>
      <w:r>
        <w:t>Slice 6 — Duty/Now: Duty availability → dispatch/offer → reservation → payment → realtime → settlement.</w:t>
      </w:r>
    </w:p>
    <w:p>
      <w:pPr/>
      <w:r>
        <w:t>Slice 7 — Specialist/Organization Supply: onboarding → evidence → verification → qualification → public publishing → organization directions/ownership.</w:t>
      </w:r>
    </w:p>
    <w:p>
      <w:pPr/>
      <w:r>
        <w:t>Slice 8 — EdTech: CourseVersion → purchase/entitlement → learning/progress → completion/certificate → evidence candidate.</w:t>
      </w:r>
    </w:p>
    <w:p>
      <w:pPr/>
      <w:r>
        <w:t>Slice 9 — Live Events: Webinar/Group → registration/payment → reminders → CommunicationProvider → attendance → follow-up/offer.</w:t>
      </w:r>
    </w:p>
    <w:p>
      <w:pPr/>
      <w:r>
        <w:t>Каждый slice имеет собственные Requirement IDs, acceptance matrix, state-machine tests, observable success metrics и release evidence. Следующий slice не используется как оправдание незавершённости предыдущего critical path.</w:t>
      </w:r>
    </w:p>
    <w:p>
      <w:pPr>
        <w:pStyle w:val="MiniHeading"/>
      </w:pPr>
      <w:r>
        <w:t>Launch Cut v1 (binding)</w:t>
      </w:r>
    </w:p>
    <w:p>
      <w:pPr/>
      <w:r>
        <w:t>Канонический первый production launch APGIC ограничен Slice 0–4 плюс минимальным Supply Path, необходимым для появления проверенного специалиста в marketplace. Slice 5–9 и коммерческие/growth capabilities после Launch Cut не имеют права задерживать первый production launch, кроме случаев, когда зависимость обязательна для security, legal/compliance, privacy, финансовой корректности или доказуемого выполнения Slice 0–4.</w:t>
      </w:r>
    </w:p>
    <w:p>
      <w:pPr>
        <w:pStyle w:val="CanonBullet"/>
      </w:pPr>
      <w:r>
        <w:t>• Supply-Min для Launch: Specialist identity/profile → evidence intake → verification/manual review → QualificationPolicy → public publish/unpublish. Полный self-service organization/supply suite остаётся отдельным Slice 7.</w:t>
      </w:r>
    </w:p>
    <w:p>
      <w:pPr>
        <w:pStyle w:val="CanonBullet"/>
      </w:pPr>
      <w:r>
        <w:t>• Launch v1 считается достигнутым только после RELEASED/VERIFIED состояния launch-critical Requirement IDs и отсутствия открытых P0/P1 дефектов в identity/auth, qualification, booking, payment/ledger, fulfillment, settlement/reconciliation, privacy/security и adaptive critical journeys.</w:t>
      </w:r>
    </w:p>
    <w:p>
      <w:pPr>
        <w:pStyle w:val="CanonBullet"/>
      </w:pPr>
      <w:r>
        <w:t>• Capability вне Launch Cut может разрабатываться параллельно только если не ломает dependency order, не вводит вторую business truth и не отнимает release gate у незавершённого launch critical path.</w:t>
      </w:r>
    </w:p>
    <w:p>
      <w:pPr>
        <w:pStyle w:val="SectionHeading"/>
      </w:pPr>
      <w:r>
        <w:t>247. Acceptance Matrix: Given / When / Then</w:t>
      </w:r>
    </w:p>
    <w:p>
      <w:pPr/>
      <w:r>
        <w:t>Для каждого critical Requirement ID должна существовать acceptance запись в форме Given / When / Then либо эквивалентный executable scenario.</w:t>
      </w:r>
    </w:p>
    <w:p>
      <w:pPr/>
      <w:r>
        <w:t>Пример APGIC-BOOK-001: Given свободный эксклюзивный слот; When два клиента конкурентно пытаются создать hold; Then ровно один hold становится ACTIVE, второй получает deterministic conflict, а confirmed double-booking не возникает.</w:t>
      </w:r>
    </w:p>
    <w:p>
      <w:pPr/>
      <w:r>
        <w:t>Пример APGIC-PAY-004: Given provider повторно прислал тот же captured webhook; When событие обработано второй раз; Then ledger и Payment остаются с одним экономическим эффектом, duplicate помечается idempotent outcome.</w:t>
      </w:r>
    </w:p>
    <w:p>
      <w:pPr/>
      <w:r>
        <w:t>Пример APGIC-AUTH-006: Given user из Organization A; When он запрашивает private resource Organization B по известному UUID; Then response не раскрывает данные и фиксирует deny evidence согласно policy.</w:t>
      </w:r>
    </w:p>
    <w:p>
      <w:pPr/>
      <w:r>
        <w:t>Acceptance matrix должна включать UX-visible outcome, backend invariant, audit/observability expectation и negative case там, где риск существенный.</w:t>
      </w:r>
    </w:p>
    <w:p>
      <w:pPr/>
      <w:r>
        <w:t>Ручная проверка допускается только там, где автоматизация пока технически непропорциональна; такой manual evidence имеет owner/date и не заменяет обязательный automation backlog.</w:t>
      </w:r>
    </w:p>
    <w:p>
      <w:pPr>
        <w:pStyle w:val="SectionHeading"/>
      </w:pPr>
      <w:r>
        <w:t>248. Canonical Terminology Registry и deprecation policy</w:t>
      </w:r>
    </w:p>
    <w:p>
      <w:pPr/>
      <w:r>
        <w:t>APGIC поддерживает единый словарь терминов, чтобы коммерческие названия, provider names и исторические обозначения не превращались в разные domain сущности.</w:t>
      </w:r>
    </w:p>
    <w:p>
      <w:pPr/>
      <w:r>
        <w:t>Канонические термины: PlatformContribution (не ProfessionalContribution), Client Subscription/клиентская подписка APGIC (конкретный маркетинговый бренд может меняться), GrowthCRMProvider (reference ClientPlatform), CommunicationProvider (reference UCR), PersonaProvider (reference VPR), ManagementIntelligenceProvider (reference BusinessAIOS).</w:t>
      </w:r>
    </w:p>
    <w:p>
      <w:pPr/>
      <w:r>
        <w:t>Термин MarketingAssistant не является самостоятельной canonical entity без отдельного определения; использовать growth/marketing automation capability/provider.</w:t>
      </w:r>
    </w:p>
    <w:p>
      <w:pPr/>
      <w:r>
        <w:t>Commercial plan names вроде Resident/Pro/Plus являются presentation/pricing labels. Они не должны кодироваться как неявные authorization/qualification rules; entitlement/capability определяется явной policy.</w:t>
      </w:r>
    </w:p>
    <w:p>
      <w:pPr/>
      <w:r>
        <w:t>Deprecated term хранится в registry с canonical replacement и removal target. Новый код/API/schema не должен вводить deprecated term как новое имя сущности.</w:t>
      </w:r>
    </w:p>
    <w:p>
      <w:pPr>
        <w:pStyle w:val="SectionHeading"/>
      </w:pPr>
      <w:r>
        <w:t>249. Implementation Contract: обязательные артефакты каждого domain</w:t>
      </w:r>
    </w:p>
    <w:p>
      <w:pPr/>
      <w:r>
        <w:t>Каждый критичный domain APGIC должен иметь минимальный комплект implementation artifacts: domain owner; entities/value objects; invariants; state machine; permission matrix; data classification/retention; API commands/queries; domain events; database schema/indexes; dependency/capability contracts; error codes; observability; test matrix; migrations; rollout/rollback plan.</w:t>
      </w:r>
    </w:p>
    <w:p>
      <w:pPr/>
      <w:r>
        <w:t>Для денежных domains дополнительно: ledger mapping, reconciliation, precision/currency rules, dispute/refund path.</w:t>
      </w:r>
    </w:p>
    <w:p>
      <w:pPr/>
      <w:r>
        <w:t>Для AI domains дополнительно: Model/Policy Registry entry, eval suite, safety/privacy limits, budget, fallback/kill-switch.</w:t>
      </w:r>
    </w:p>
    <w:p>
      <w:pPr/>
      <w:r>
        <w:t>Для connector domains дополнительно: capability manifest, auth/scopes, sandbox/certification, webhook/idempotency rules, degraded mode.</w:t>
      </w:r>
    </w:p>
    <w:p>
      <w:pPr/>
      <w:r>
        <w:t>Для пользовательских critical journeys дополнительно: end-to-end acceptance scenario и production proof.</w:t>
      </w:r>
    </w:p>
    <w:p>
      <w:pPr/>
      <w:r>
        <w:t>Если один из обязательных артефактов отсутствует, capability может находиться в DRAFT/EXPERIMENTAL, но не должна маркироваться production-ready только по факту существования UI или backend endpoint.</w:t>
      </w:r>
    </w:p>
    <w:p>
      <w:pPr/>
      <w:r>
        <w:t>Главный закон исполнения: APGIC считается реализованным не тогда, когда «написан код», а когда канонический пользовательский/денежный путь доказуемо проходит через определённые contracts, invariants, tests, observability и recovery boundaries.</w:t>
      </w:r>
    </w:p>
    <w:p>
      <w:pPr/>
      <w:r>
        <w:t>Для ЧАСТИ XII минимальные Requirement ID namespaces: APGIC-GROWTH-*, APGIC-ATTR-*, APGIC-COMMISSION-*, APGIC-BYOC-*, APGIC-PARTNER-*, APGIC-REFERRAL-*, APGIC-AUTOPILOT-*, APGIC-GBUDGET-*, APGIC-YIELD-*, APGIC-B2B2C-* и APGIC-REVENUE-*; critical requirements получают executable acceptance scenarios.</w:t>
      </w:r>
    </w:p>
    <w:p>
      <w:pPr>
        <w:pStyle w:val="PartHeading"/>
      </w:pPr>
      <w:r>
        <w:t>ЧАСТЬ XII. REVENUE, GROWTH &amp; DISTRIBUTION CONTROL PLANE</w:t>
      </w:r>
    </w:p>
    <w:p>
      <w:pPr>
        <w:pStyle w:val="PartLead"/>
      </w:pPr>
      <w:r>
        <w:t>Экономика привлечения, коммерческие петли роста, внешнее распределение, автоматическое реинвестирование и монетизация экосистемы без обхода qualification, privacy, safety и финансовых инвариантов.</w:t>
      </w:r>
    </w:p>
    <w:p>
      <w:pPr/>
      <w:r>
        <w:t>Эта часть не заменяет ЧАСТЬ IX. ЧАСТЬ IX описывает каналы и growth/distribution capabilities; ЧАСТЬ XII определяет их каноническую экономику, attribution, коммерческие состояния, ограничения и доказуемые метрики. При конфликте конкретная safety/privacy/qualification норма имеет приоритет над growth-оптимизацией.</w:t>
      </w:r>
    </w:p>
    <w:p>
      <w:pPr>
        <w:pStyle w:val="SectionHeading"/>
      </w:pPr>
      <w:r>
        <w:t>250. Growth Economics и каноническая unit economics</w:t>
      </w:r>
    </w:p>
    <w:p>
      <w:pPr/>
      <w:r>
        <w:t>APGIC обязан считать эффективность роста по завершённому экономическому пути, а не по vanity metrics. Регистрация, клик, impression и lead являются диагностическими событиями, но не конечной коммерческой целью.</w:t>
      </w:r>
    </w:p>
    <w:p>
      <w:pPr>
        <w:pStyle w:val="MiniHeading"/>
      </w:pPr>
      <w:r>
        <w:t>Обязательные показатели по acquisition source / cohort / product / market:</w:t>
      </w:r>
    </w:p>
    <w:p>
      <w:pPr>
        <w:pStyle w:val="CanonBullet"/>
      </w:pPr>
      <w:r>
        <w:t>• Spend / Cost of Distribution;</w:t>
      </w:r>
    </w:p>
    <w:p>
      <w:pPr>
        <w:pStyle w:val="CanonBullet"/>
      </w:pPr>
      <w:r>
        <w:t>• Visitors / Qualified Users / Activated Users;</w:t>
      </w:r>
    </w:p>
    <w:p>
      <w:pPr>
        <w:pStyle w:val="CanonBullet"/>
      </w:pPr>
      <w:r>
        <w:t>• Bookings / Paid Orders / Completed Fulfillments;</w:t>
      </w:r>
    </w:p>
    <w:p>
      <w:pPr>
        <w:pStyle w:val="CanonBullet"/>
      </w:pPr>
      <w:r>
        <w:t>• GMV;</w:t>
      </w:r>
    </w:p>
    <w:p>
      <w:pPr>
        <w:pStyle w:val="CanonBullet"/>
      </w:pPr>
      <w:r>
        <w:t>• Platform Revenue;</w:t>
      </w:r>
    </w:p>
    <w:p>
      <w:pPr>
        <w:pStyle w:val="CanonBullet"/>
      </w:pPr>
      <w:r>
        <w:t>• Take Rate;</w:t>
      </w:r>
    </w:p>
    <w:p>
      <w:pPr>
        <w:pStyle w:val="CanonBullet"/>
      </w:pPr>
      <w:r>
        <w:t>• Variable Provider Cost;</w:t>
      </w:r>
    </w:p>
    <w:p>
      <w:pPr>
        <w:pStyle w:val="CanonBullet"/>
      </w:pPr>
      <w:r>
        <w:t>• Refund/Chargeback/Dispute Cost;</w:t>
      </w:r>
    </w:p>
    <w:p>
      <w:pPr>
        <w:pStyle w:val="CanonBullet"/>
      </w:pPr>
      <w:r>
        <w:t>• Contribution Margin;</w:t>
      </w:r>
    </w:p>
    <w:p>
      <w:pPr>
        <w:pStyle w:val="CanonBullet"/>
      </w:pPr>
      <w:r>
        <w:t>• CAC и CAC по completed paying customer;</w:t>
      </w:r>
    </w:p>
    <w:p>
      <w:pPr>
        <w:pStyle w:val="CanonBullet"/>
      </w:pPr>
      <w:r>
        <w:t>• CAC Payback;</w:t>
      </w:r>
    </w:p>
    <w:p>
      <w:pPr>
        <w:pStyle w:val="CanonBullet"/>
      </w:pPr>
      <w:r>
        <w:t>• ARPU / ARPPU;</w:t>
      </w:r>
    </w:p>
    <w:p>
      <w:pPr>
        <w:pStyle w:val="CanonBullet"/>
      </w:pPr>
      <w:r>
        <w:t>• LTV и contribution LTV;</w:t>
      </w:r>
    </w:p>
    <w:p>
      <w:pPr>
        <w:pStyle w:val="CanonBullet"/>
      </w:pPr>
      <w:r>
        <w:t>• LTV/CAC;</w:t>
      </w:r>
    </w:p>
    <w:p>
      <w:pPr>
        <w:pStyle w:val="CanonBullet"/>
      </w:pPr>
      <w:r>
        <w:t>• Repeat Rate;</w:t>
      </w:r>
    </w:p>
    <w:p>
      <w:pPr>
        <w:pStyle w:val="CanonBullet"/>
      </w:pPr>
      <w:r>
        <w:t>• Retention;</w:t>
      </w:r>
    </w:p>
    <w:p>
      <w:pPr>
        <w:pStyle w:val="CanonBullet"/>
      </w:pPr>
      <w:r>
        <w:t>• Incremental Revenue / Incremental Contribution Margin там, где применим экспериментальный контроль.</w:t>
      </w:r>
    </w:p>
    <w:p>
      <w:pPr/>
      <w:r>
        <w:t>Contribution Margin = Platform Revenue − переменные payment/provider/media/inference/partner/refund/support costs, относимые к транзакции/когорте. Формула и состав переменных затрат являются versioned Finance/Growth Policy и не меняются задним числом для исторических отчётов.</w:t>
      </w:r>
    </w:p>
    <w:p>
      <w:pPr/>
      <w:r>
        <w:t>Маркетинговый канал не считается успешным только потому, что у него дешёвый CPC/CPL. Канал с более дорогим кликом может быть предпочтительнее, если даёт большую инкрементальную contribution margin, удержание и меньше refunds.</w:t>
      </w:r>
    </w:p>
    <w:p>
      <w:pPr>
        <w:pStyle w:val="SectionHeading"/>
      </w:pPr>
      <w:r>
        <w:t>251. Demand Source Graph и multi-touch attribution</w:t>
      </w:r>
    </w:p>
    <w:p>
      <w:pPr/>
      <w:r>
        <w:t>Каждая существенная коммерческая связь должна иметь доказуемое происхождение. APGIC хранит не только last-click, а нормализованный Demand Source Graph с privacy-safe attribution evidence.</w:t>
      </w:r>
    </w:p>
    <w:p>
      <w:pPr/>
      <w:r>
        <w:t>DemandSource</w:t>
      </w:r>
    </w:p>
    <w:p>
      <w:pPr/>
      <w:r>
        <w:t>source_id</w:t>
      </w:r>
    </w:p>
    <w:p>
      <w:pPr/>
      <w:r>
        <w:t>source_type: APGIC_ORGANIC | APGIC_PAID | SPECIALIST | ORGANIZATION | PARTNER | REFERRAL | SEO | SOCIAL | EMBED | MINI_APP | DIRECT | UNKNOWN</w:t>
      </w:r>
    </w:p>
    <w:p>
      <w:pPr/>
      <w:r>
        <w:t>provider?</w:t>
      </w:r>
    </w:p>
    <w:p>
      <w:pPr/>
      <w:r>
        <w:t>campaign_id?</w:t>
      </w:r>
    </w:p>
    <w:p>
      <w:pPr/>
      <w:r>
        <w:t>partner_id?</w:t>
      </w:r>
    </w:p>
    <w:p>
      <w:pPr/>
      <w:r>
        <w:t>specialist_id?</w:t>
      </w:r>
    </w:p>
    <w:p>
      <w:pPr/>
      <w:r>
        <w:t>organization_id?</w:t>
      </w:r>
    </w:p>
    <w:p>
      <w:pPr/>
      <w:r>
        <w:t>referral_id?</w:t>
      </w:r>
    </w:p>
    <w:p>
      <w:pPr/>
      <w:r>
        <w:t>first_touch_at</w:t>
      </w:r>
    </w:p>
    <w:p>
      <w:pPr/>
      <w:r>
        <w:t>last_touch_at</w:t>
      </w:r>
    </w:p>
    <w:p>
      <w:pPr/>
      <w:r>
        <w:t>attribution_model_version</w:t>
      </w:r>
    </w:p>
    <w:p>
      <w:pPr/>
      <w:r>
        <w:t>consent_scope?</w:t>
      </w:r>
    </w:p>
    <w:p>
      <w:pPr/>
      <w:r>
        <w:t>evidence_refs[]</w:t>
      </w:r>
    </w:p>
    <w:p>
      <w:pPr/>
      <w:r>
        <w:t>UNKNOWN является допустимым значением. APGIC не должен выдумывать источник при недостатке evidence.</w:t>
      </w:r>
    </w:p>
    <w:p>
      <w:pPr/>
      <w:r>
        <w:t>Attribution versioning обязательно: исторический Order/Booking должен воспроизводить применённую attribution policy и источник, использованный для CommissionPolicy.</w:t>
      </w:r>
    </w:p>
    <w:p>
      <w:pPr>
        <w:pStyle w:val="SectionHeading"/>
      </w:pPr>
      <w:r>
        <w:t>252. Source-Based Commission Policy</w:t>
      </w:r>
    </w:p>
    <w:p>
      <w:pPr/>
      <w:r>
        <w:t>Комиссия APGIC может зависеть от того, кто создал спрос и кто несёт расходы по fulfillment/distribution. Это оформляется как versioned CommissionPolicy, а не набором if в UI.</w:t>
      </w:r>
    </w:p>
    <w:p>
      <w:pPr>
        <w:pStyle w:val="MiniHeading"/>
      </w:pPr>
      <w:r>
        <w:t>Минимальные source classes:</w:t>
      </w:r>
    </w:p>
    <w:p>
      <w:pPr>
        <w:pStyle w:val="CanonBullet"/>
      </w:pPr>
      <w:r>
        <w:t>• PLATFORM_SOURCED — APGIC создал/оплатил спрос;</w:t>
      </w:r>
    </w:p>
    <w:p>
      <w:pPr>
        <w:pStyle w:val="CanonBullet"/>
      </w:pPr>
      <w:r>
        <w:t>• SPECIALIST_SOURCED — специалист привёл собственного клиента;</w:t>
      </w:r>
    </w:p>
    <w:p>
      <w:pPr>
        <w:pStyle w:val="CanonBullet"/>
      </w:pPr>
      <w:r>
        <w:t>• ORGANIZATION_SOURCED — клиент пришёл из организации/корпоративного договора;</w:t>
      </w:r>
    </w:p>
    <w:p>
      <w:pPr>
        <w:pStyle w:val="CanonBullet"/>
      </w:pPr>
      <w:r>
        <w:t>• PARTNER_SOURCED — клиент пришёл через affiliate/partner channel;</w:t>
      </w:r>
    </w:p>
    <w:p>
      <w:pPr>
        <w:pStyle w:val="CanonBullet"/>
      </w:pPr>
      <w:r>
        <w:t>• REPEAT_PLATFORM_RELATIONSHIP — повторная покупка внутри ранее созданного platform relationship.</w:t>
      </w:r>
    </w:p>
    <w:p>
      <w:pPr/>
      <w:r>
        <w:t>Source-based pricing не может менять professional eligibility, organic ranking или скрывать sponsored nature размещения. Экономический результат всегда отражается в canonical non-custodial ledger и сверяется с provider evidence.</w:t>
      </w:r>
    </w:p>
    <w:p>
      <w:pPr/>
      <w:r>
        <w:t>Комиссия, partner reward, discount и provider-executed allocation/split basis фиксируются в экономическом snapshot заказа до необратимого capture/fulfillment; последующее изменение pricing policy не переписывает историю.</w:t>
      </w:r>
    </w:p>
    <w:p>
      <w:pPr>
        <w:pStyle w:val="SectionHeading"/>
      </w:pPr>
      <w:r>
        <w:t>253. Bring Your Own Client (BYOC)</w:t>
      </w:r>
    </w:p>
    <w:p>
      <w:pPr/>
      <w:r>
        <w:t>APGIC должен позволять специалисту приводить собственных клиентов и использовать платформу как рабочую инфраструктуру, даже если APGIC не создавал спрос.</w:t>
      </w:r>
    </w:p>
    <w:p>
      <w:pPr>
        <w:pStyle w:val="MiniHeading"/>
      </w:pPr>
      <w:r>
        <w:t>BYOC value proposition:</w:t>
      </w:r>
    </w:p>
    <w:p>
      <w:pPr>
        <w:pStyle w:val="CanonBullet"/>
      </w:pPr>
      <w:r>
        <w:t>• booking и календарь;</w:t>
      </w:r>
    </w:p>
    <w:p>
      <w:pPr>
        <w:pStyle w:val="CanonBullet"/>
      </w:pPr>
      <w:r>
        <w:t>• payment/receipts через доступного provider;</w:t>
      </w:r>
    </w:p>
    <w:p>
      <w:pPr>
        <w:pStyle w:val="CanonBullet"/>
      </w:pPr>
      <w:r>
        <w:t>• transactional reminders;</w:t>
      </w:r>
    </w:p>
    <w:p>
      <w:pPr>
        <w:pStyle w:val="CanonBullet"/>
      </w:pPr>
      <w:r>
        <w:t>• CommunicationProvider/live;</w:t>
      </w:r>
    </w:p>
    <w:p>
      <w:pPr>
        <w:pStyle w:val="CanonBullet"/>
      </w:pPr>
      <w:r>
        <w:t>• CRM/growth automation;</w:t>
      </w:r>
    </w:p>
    <w:p>
      <w:pPr>
        <w:pStyle w:val="CanonBullet"/>
      </w:pPr>
      <w:r>
        <w:t>• курсы/группы/вебинары;</w:t>
      </w:r>
    </w:p>
    <w:p>
      <w:pPr>
        <w:pStyle w:val="CanonBullet"/>
      </w:pPr>
      <w:r>
        <w:t>• аналитика;</w:t>
      </w:r>
    </w:p>
    <w:p>
      <w:pPr>
        <w:pStyle w:val="CanonBullet"/>
      </w:pPr>
      <w:r>
        <w:t>• повторная запись и разрешённые lifecycle flows.</w:t>
      </w:r>
    </w:p>
    <w:p>
      <w:pPr/>
      <w:r>
        <w:t>Для SPECIALIST_SOURCED клиентов может применяться отдельная infrastructure take rate / SaaS fee. Конкретные проценты не являются архитектурным законом и задаются PricingPolicy.</w:t>
      </w:r>
    </w:p>
    <w:p>
      <w:pPr/>
      <w:r>
        <w:t>Специалист не обязан передавать APGIC скрытую клиентскую базу для использования в общем marketplace. Cross-sell/marketing требует соответствующего consent и коммуникационной политики.</w:t>
      </w:r>
    </w:p>
    <w:p>
      <w:pPr/>
      <w:r>
        <w:t>Ключевой продуктовый эффект: специалисту должно быть экономически и операционно выгоднее вести собственного клиента через APGIC, чем разносить booking, оплату, live, CRM и продукты по несвязанным сервисам.</w:t>
      </w:r>
    </w:p>
    <w:p>
      <w:pPr>
        <w:pStyle w:val="SectionHeading"/>
      </w:pPr>
      <w:r>
        <w:t>254. Product-Led Growth для специалиста</w:t>
      </w:r>
    </w:p>
    <w:p>
      <w:pPr/>
      <w:r>
        <w:t>APGIC должен иметь полезный специалисту вход до покупки рекламы или marketplace subscription. Бесплатный/стартовый слой используется как acquisition и activation продукта, а не как искусственно бесполезный демо-режим.</w:t>
      </w:r>
    </w:p>
    <w:p>
      <w:pPr>
        <w:pStyle w:val="MiniHeading"/>
      </w:pPr>
      <w:r>
        <w:t>Базовый PLG-набор может включать в пределах PricingPolicy:</w:t>
      </w:r>
    </w:p>
    <w:p>
      <w:pPr>
        <w:pStyle w:val="CanonBullet"/>
      </w:pPr>
      <w:r>
        <w:t>• публичную профессиональную страницу;</w:t>
      </w:r>
    </w:p>
    <w:p>
      <w:pPr>
        <w:pStyle w:val="CanonBullet"/>
      </w:pPr>
      <w:r>
        <w:t>• booking link;</w:t>
      </w:r>
    </w:p>
    <w:p>
      <w:pPr>
        <w:pStyle w:val="CanonBullet"/>
      </w:pPr>
      <w:r>
        <w:t>• расписание;</w:t>
      </w:r>
    </w:p>
    <w:p>
      <w:pPr>
        <w:pStyle w:val="CanonBullet"/>
      </w:pPr>
      <w:r>
        <w:t>• персональную ссылку/QR;</w:t>
      </w:r>
    </w:p>
    <w:p>
      <w:pPr>
        <w:pStyle w:val="CanonBullet"/>
      </w:pPr>
      <w:r>
        <w:t>• ограниченный приём оплаты;</w:t>
      </w:r>
    </w:p>
    <w:p>
      <w:pPr>
        <w:pStyle w:val="CanonBullet"/>
      </w:pPr>
      <w:r>
        <w:t>• базовые напоминания;</w:t>
      </w:r>
    </w:p>
    <w:p>
      <w:pPr>
        <w:pStyle w:val="CanonBullet"/>
      </w:pPr>
      <w:r>
        <w:t>• мини-CRM;</w:t>
      </w:r>
    </w:p>
    <w:p>
      <w:pPr>
        <w:pStyle w:val="CanonBullet"/>
      </w:pPr>
      <w:r>
        <w:t>• ограниченный communication usage;</w:t>
      </w:r>
    </w:p>
    <w:p>
      <w:pPr>
        <w:pStyle w:val="CanonBullet"/>
      </w:pPr>
      <w:r>
        <w:t>• базовую аналитику.</w:t>
      </w:r>
    </w:p>
    <w:p>
      <w:pPr/>
      <w:r>
        <w:t>Paid expansion может включать Marketplace access, AI, GrowthCRMProvider, UCR/communication premium capabilities, VPR/persona, advanced analytics, automation, courses, groups, webinars и paid distribution.</w:t>
      </w:r>
    </w:p>
    <w:p>
      <w:pPr/>
      <w:r>
        <w:t>PLG activation metric должна отражать реальную ценность, например опубликованный профиль + активный booking + первый завершённый client flow, а не просто completed signup.</w:t>
      </w:r>
    </w:p>
    <w:p>
      <w:pPr>
        <w:pStyle w:val="SectionHeading"/>
      </w:pPr>
      <w:r>
        <w:t>255. Embedded APGIC и distributed marketplace</w:t>
      </w:r>
    </w:p>
    <w:p>
      <w:pPr/>
      <w:r>
        <w:t>APGIC не требует, чтобы весь спрос сначала приходил на apgic.ru. Внешние сайты и страницы могут быть distribution surfaces, тогда как identity, booking, commerce, entitlement и audit остаются каноническими в APGIC.</w:t>
      </w:r>
    </w:p>
    <w:p>
      <w:pPr>
        <w:pStyle w:val="MiniHeading"/>
      </w:pPr>
      <w:r>
        <w:t>Embeddable capabilities:</w:t>
      </w:r>
    </w:p>
    <w:p>
      <w:pPr>
        <w:pStyle w:val="CanonBullet"/>
      </w:pPr>
      <w:r>
        <w:t>• «Записаться»;</w:t>
      </w:r>
    </w:p>
    <w:p>
      <w:pPr>
        <w:pStyle w:val="CanonBullet"/>
      </w:pPr>
      <w:r>
        <w:t>• «Свободное время»;</w:t>
      </w:r>
    </w:p>
    <w:p>
      <w:pPr>
        <w:pStyle w:val="CanonBullet"/>
      </w:pPr>
      <w:r>
        <w:t>• «Поговорить сейчас»;</w:t>
      </w:r>
    </w:p>
    <w:p>
      <w:pPr>
        <w:pStyle w:val="CanonBullet"/>
      </w:pPr>
      <w:r>
        <w:t>• карточка специалиста;</w:t>
      </w:r>
    </w:p>
    <w:p>
      <w:pPr>
        <w:pStyle w:val="CanonBullet"/>
      </w:pPr>
      <w:r>
        <w:t>• «Купить курс»;</w:t>
      </w:r>
    </w:p>
    <w:p>
      <w:pPr>
        <w:pStyle w:val="CanonBullet"/>
      </w:pPr>
      <w:r>
        <w:t>• «Записаться на вебинар/группу»;</w:t>
      </w:r>
    </w:p>
    <w:p>
      <w:pPr>
        <w:pStyle w:val="CanonBullet"/>
      </w:pPr>
      <w:r>
        <w:t>• «Подарить консультацию»;</w:t>
      </w:r>
    </w:p>
    <w:p>
      <w:pPr>
        <w:pStyle w:val="CanonBullet"/>
      </w:pPr>
      <w:r>
        <w:t>• trust/verification badge.</w:t>
      </w:r>
    </w:p>
    <w:p>
      <w:pPr/>
      <w:r>
        <w:t>Widget/embed использует signed/versioned public configuration, CSP/origin restrictions и минимальные scopes. Embed не получает прямой доступ к внутренним API/DB.</w:t>
      </w:r>
    </w:p>
    <w:p>
      <w:pPr/>
      <w:r>
        <w:t>Attribution сохраняет embed origin/partner/specialist source без раскрытия лишних пользовательских данных владельцу внешнего сайта.</w:t>
      </w:r>
    </w:p>
    <w:p>
      <w:pPr>
        <w:pStyle w:val="SectionHeading"/>
      </w:pPr>
      <w:r>
        <w:t>256. Distribution Surfaces и Mini-App Distribution</w:t>
      </w:r>
    </w:p>
    <w:p>
      <w:pPr/>
      <w:r>
        <w:t>Web, messenger mini-app и partner surfaces считаются интерфейсами одной APGIC Identity/Commerce truth, а не независимыми продуктами с разъезжающимся состоянием.</w:t>
      </w:r>
    </w:p>
    <w:p>
      <w:pPr>
        <w:pStyle w:val="MiniHeading"/>
      </w:pPr>
      <w:r>
        <w:t>Канонический DistributionSurfaceType:</w:t>
      </w:r>
    </w:p>
    <w:p>
      <w:pPr>
        <w:pStyle w:val="CanonBullet"/>
      </w:pPr>
      <w:r>
        <w:t>• WEB</w:t>
      </w:r>
    </w:p>
    <w:p>
      <w:pPr>
        <w:pStyle w:val="CanonBullet"/>
      </w:pPr>
      <w:r>
        <w:t>• TELEGRAM</w:t>
      </w:r>
    </w:p>
    <w:p>
      <w:pPr>
        <w:pStyle w:val="CanonBullet"/>
      </w:pPr>
      <w:r>
        <w:t>• VK</w:t>
      </w:r>
    </w:p>
    <w:p>
      <w:pPr>
        <w:pStyle w:val="CanonBullet"/>
      </w:pPr>
      <w:r>
        <w:t>• MAX</w:t>
      </w:r>
    </w:p>
    <w:p>
      <w:pPr>
        <w:pStyle w:val="CanonBullet"/>
      </w:pPr>
      <w:r>
        <w:t>• EMBED_WIDGET</w:t>
      </w:r>
    </w:p>
    <w:p>
      <w:pPr>
        <w:pStyle w:val="CanonBullet"/>
      </w:pPr>
      <w:r>
        <w:t>• PARTNER_APP</w:t>
      </w:r>
    </w:p>
    <w:p>
      <w:pPr>
        <w:pStyle w:val="CanonBullet"/>
      </w:pPr>
      <w:r>
        <w:t>• FUTURE_PROVIDER</w:t>
      </w:r>
    </w:p>
    <w:p>
      <w:pPr/>
      <w:r>
        <w:t>Поверхность может реализовывать HelpIntent → Matching → Booking → Payment/Entitlement при наличии соответствующих provider capabilities и policy. Состояние заказа/записи не хранится только внутри messenger.</w:t>
      </w:r>
    </w:p>
    <w:p>
      <w:pPr/>
      <w:r>
        <w:t>ClientPlatform или иной GrowthCRMProvider может обслуживать коммуникации каналов, но APGIC остаётся business truth.</w:t>
      </w:r>
    </w:p>
    <w:p>
      <w:pPr>
        <w:pStyle w:val="SectionHeading"/>
      </w:pPr>
      <w:r>
        <w:t>257. Search Distribution Engine и structured publication</w:t>
      </w:r>
    </w:p>
    <w:p>
      <w:pPr/>
      <w:r>
        <w:t>Programmatic SEO строится из реальной Demand Ontology, marketplace supply, продуктов и публичных evidence, а не из генерации пустых страниц ради индекса.</w:t>
      </w:r>
    </w:p>
    <w:p>
      <w:pPr>
        <w:pStyle w:val="MiniHeading"/>
      </w:pPr>
      <w:r>
        <w:t>Допустимые страницы/проекции:</w:t>
      </w:r>
    </w:p>
    <w:p>
      <w:pPr>
        <w:pStyle w:val="CanonBullet"/>
      </w:pPr>
      <w:r>
        <w:t>• /topic;</w:t>
      </w:r>
    </w:p>
    <w:p>
      <w:pPr>
        <w:pStyle w:val="CanonBullet"/>
      </w:pPr>
      <w:r>
        <w:t>• /topic/online;</w:t>
      </w:r>
    </w:p>
    <w:p>
      <w:pPr>
        <w:pStyle w:val="CanonBullet"/>
      </w:pPr>
      <w:r>
        <w:t>• /topic/city;</w:t>
      </w:r>
    </w:p>
    <w:p>
      <w:pPr>
        <w:pStyle w:val="CanonBullet"/>
      </w:pPr>
      <w:r>
        <w:t>• /specialist/&lt;slug&gt;;</w:t>
      </w:r>
    </w:p>
    <w:p>
      <w:pPr>
        <w:pStyle w:val="CanonBullet"/>
      </w:pPr>
      <w:r>
        <w:t>• /courses/...;</w:t>
      </w:r>
    </w:p>
    <w:p>
      <w:pPr>
        <w:pStyle w:val="CanonBullet"/>
      </w:pPr>
      <w:r>
        <w:t>• /groups/...;</w:t>
      </w:r>
    </w:p>
    <w:p>
      <w:pPr>
        <w:pStyle w:val="CanonBullet"/>
      </w:pPr>
      <w:r>
        <w:t>• /webinars/...;</w:t>
      </w:r>
    </w:p>
    <w:p>
      <w:pPr>
        <w:pStyle w:val="CanonBullet"/>
      </w:pPr>
      <w:r>
        <w:t>• organization/team public pages.</w:t>
      </w:r>
    </w:p>
    <w:p>
      <w:pPr/>
      <w:r>
        <w:t>Search Publication Gate из ЧАСТИ IX обязателен: no-index/непубликация при недостатке уникальной полезной ценности, supply, trust или актуальности.</w:t>
      </w:r>
    </w:p>
    <w:p>
      <w:pPr/>
      <w:r>
        <w:t>SearchDistributionProvider может экспортировать разрешённые публичные offers во внешние search/service feeds (например, YML-подобные provider contracts) и structured data; конкретная поисковая система остаётся replaceable provider.</w:t>
      </w:r>
    </w:p>
    <w:p>
      <w:pPr/>
      <w:r>
        <w:t>Structured markup не используется для выдачи ложных ratings, reviews, prices, availability или professional claims.</w:t>
      </w:r>
    </w:p>
    <w:p>
      <w:pPr>
        <w:pStyle w:val="SectionHeading"/>
      </w:pPr>
      <w:r>
        <w:t>258. APGIC Affiliate / Partner Network</w:t>
      </w:r>
    </w:p>
    <w:p>
      <w:pPr/>
      <w:r>
        <w:t>APGIC поддерживает партнёров, которые создают измеримый спрос: авторы, блогеры, специалисты, организации, школы, профессиональные сообщества, сайты и технологические партнёры.</w:t>
      </w:r>
    </w:p>
    <w:p>
      <w:pPr/>
      <w:r>
        <w:t>PartnerAccount</w:t>
      </w:r>
    </w:p>
    <w:p>
      <w:pPr/>
      <w:r>
        <w:t>partner_id</w:t>
      </w:r>
    </w:p>
    <w:p>
      <w:pPr/>
      <w:r>
        <w:t>status</w:t>
      </w:r>
    </w:p>
    <w:p>
      <w:pPr/>
      <w:r>
        <w:t>verification_state</w:t>
      </w:r>
    </w:p>
    <w:p>
      <w:pPr/>
      <w:r>
        <w:t>contract/pricing_policy_id</w:t>
      </w:r>
    </w:p>
    <w:p>
      <w:pPr/>
      <w:r>
        <w:t>allowed_channels[]</w:t>
      </w:r>
    </w:p>
    <w:p>
      <w:pPr/>
      <w:r>
        <w:t>payout_profile</w:t>
      </w:r>
    </w:p>
    <w:p>
      <w:pPr/>
      <w:r>
        <w:t>fraud_risk_state</w:t>
      </w:r>
    </w:p>
    <w:p>
      <w:pPr/>
      <w:r>
        <w:t>created_at</w:t>
      </w:r>
    </w:p>
    <w:p>
      <w:pPr/>
      <w:r>
        <w:t>Каждый partner link/QR/widget может нести signed attribution token/PartnerID. Вознаграждение предпочтительно привязывается к доказанному экономическому событию — например FIRST_COMPLETED_PURCHASE или другой CommissionPolicy event — а не к сырому lead.</w:t>
      </w:r>
    </w:p>
    <w:p>
      <w:pPr/>
      <w:r>
        <w:t>Partner reward проводятся через ledger/settlement. Self-referral, cookie stuffing, fake bookings, circular referral и иные злоупотребления входят в Fraud/Marketplace Integrity Engine.</w:t>
      </w:r>
    </w:p>
    <w:p>
      <w:pPr>
        <w:pStyle w:val="SectionHeading"/>
      </w:pPr>
      <w:r>
        <w:t>259. Referral Graph и cross-referral специалистов</w:t>
      </w:r>
    </w:p>
    <w:p>
      <w:pPr/>
      <w:r>
        <w:t>Referral является графом отношений, а не только промокодом. Поддерживаются client→client, specialist→client, specialist→specialist, graduate→specialist, organization→client и partner→client сценарии.</w:t>
      </w:r>
    </w:p>
    <w:p>
      <w:pPr/>
      <w:r>
        <w:t>Специалист, который не работает с запросом, должен иметь возможность безопасно выбрать «Подобрать другого специалиста через APGIC». Исходный HelpIntent используется только в разрешённом privacy scope, затем повторно выполняются Qualification/Matching.</w:t>
      </w:r>
    </w:p>
    <w:p>
      <w:pPr/>
      <w:r>
        <w:t>Первый специалист не может вручную назначить eligibility другому специалисту и не должен видеть приватные детали последующего взаимодействия без основания.</w:t>
      </w:r>
    </w:p>
    <w:p>
      <w:pPr/>
      <w:r>
        <w:t>Допустимое вознаграждение за professional referral задаётся policy: Credits, fee или иной incentive, не влияющий на Qualification/organic Ranking. Вознаграждение должно быть прозрачно и совместимо с применимой jurisdiction policy.</w:t>
      </w:r>
    </w:p>
    <w:p>
      <w:pPr>
        <w:pStyle w:val="SectionHeading"/>
      </w:pPr>
      <w:r>
        <w:t>260. Growth Autopilot и управляемая рекламная автоматизация</w:t>
      </w:r>
    </w:p>
    <w:p>
      <w:pPr/>
      <w:r>
        <w:t>Специалист/организация может явно включить режим автоматического продвижения и задать бюджетные и предметные ограничения. Без opt-in Growth Autopilot не расходует средства.</w:t>
      </w:r>
    </w:p>
    <w:p>
      <w:pPr>
        <w:pStyle w:val="MiniHeading"/>
      </w:pPr>
      <w:r>
        <w:t>Пример AutomationPolicy:</w:t>
      </w:r>
    </w:p>
    <w:p>
      <w:pPr>
        <w:pStyle w:val="CanonBullet"/>
      </w:pPr>
      <w:r>
        <w:t>• monthly_budget = 10 000 ₽;</w:t>
      </w:r>
    </w:p>
    <w:p>
      <w:pPr>
        <w:pStyle w:val="CanonBullet"/>
      </w:pPr>
      <w:r>
        <w:t>• daily_spend_cap;</w:t>
      </w:r>
    </w:p>
    <w:p>
      <w:pPr>
        <w:pStyle w:val="CanonBullet"/>
      </w:pPr>
      <w:r>
        <w:t>• max_acquisition_cost = 1 000 ₽;</w:t>
      </w:r>
    </w:p>
    <w:p>
      <w:pPr>
        <w:pStyle w:val="CanonBullet"/>
      </w:pPr>
      <w:r>
        <w:t>• allowed_topics = тревога, сон;</w:t>
      </w:r>
    </w:p>
    <w:p>
      <w:pPr>
        <w:pStyle w:val="CanonBullet"/>
      </w:pPr>
      <w:r>
        <w:t>• disallowed_products = группы;</w:t>
      </w:r>
    </w:p>
    <w:p>
      <w:pPr>
        <w:pStyle w:val="CanonBullet"/>
      </w:pPr>
      <w:r>
        <w:t>• allowed_channels/providers;</w:t>
      </w:r>
    </w:p>
    <w:p>
      <w:pPr>
        <w:pStyle w:val="CanonBullet"/>
      </w:pPr>
      <w:r>
        <w:t>• minimum_margin/ROI guard;</w:t>
      </w:r>
    </w:p>
    <w:p>
      <w:pPr>
        <w:pStyle w:val="CanonBullet"/>
      </w:pPr>
      <w:r>
        <w:t>• pause conditions.</w:t>
      </w:r>
    </w:p>
    <w:p>
      <w:pPr/>
      <w:r>
        <w:t>Growth Autopilot может управлять внутренним sponsored placement и через connectors внешними рекламными providers, например Yandex/VK или будущими системами. Конкретный provider не является частью APGIC Core.</w:t>
      </w:r>
    </w:p>
    <w:p>
      <w:pPr/>
      <w:r>
        <w:t>Оптимизация по возможности использует completed paid/fulfilled outcomes и contribution margin, а не только clicks/leads. Любая автоматическая стратегия имеет budget cap, attribution confidence, audit trail, pause/kill-switch и human override.</w:t>
      </w:r>
    </w:p>
    <w:p>
      <w:pPr/>
      <w:r>
        <w:t>Autopilot не может рекламировать специалиста по неподтверждённой/запрещённой теме и не может использовать чувствительный HelpIntent/raw consultation content для рекламной аудитории без отдельного допустимого consent/legal basis.</w:t>
      </w:r>
    </w:p>
    <w:p>
      <w:pPr>
        <w:pStyle w:val="SectionHeading"/>
      </w:pPr>
      <w:r>
        <w:t>261. Offer Ladder / Revenue Ladder</w:t>
      </w:r>
    </w:p>
    <w:p>
      <w:pPr/>
      <w:r>
        <w:t>APGIC должен поддерживать управляемую лестницу предложений, в которой следующий продукт предлагается из контекста совершённого действия, entitlement и user preference, а не через массовый показ всех возможных продаж.</w:t>
      </w:r>
    </w:p>
    <w:p>
      <w:pPr>
        <w:pStyle w:val="MiniHeading"/>
      </w:pPr>
      <w:r>
        <w:t>Типовая лестница:</w:t>
      </w:r>
    </w:p>
    <w:p>
      <w:pPr/>
      <w:r>
        <w:t>Бесплатно — материал / avatar entry / открытый вебинар</w:t>
      </w:r>
    </w:p>
    <w:p>
      <w:pPr>
        <w:pStyle w:val="CanonArrow"/>
      </w:pPr>
      <w:r>
        <w:t>↓</w:t>
      </w:r>
    </w:p>
    <w:p>
      <w:pPr/>
      <w:r>
        <w:t>Low-ticket — мини-курс / разовая групповая встреча</w:t>
      </w:r>
    </w:p>
    <w:p>
      <w:pPr>
        <w:pStyle w:val="CanonArrow"/>
      </w:pPr>
      <w:r>
        <w:t>↓</w:t>
      </w:r>
    </w:p>
    <w:p>
      <w:pPr/>
      <w:r>
        <w:t>Core — индивидуальная консультация</w:t>
      </w:r>
    </w:p>
    <w:p>
      <w:pPr>
        <w:pStyle w:val="CanonArrow"/>
      </w:pPr>
      <w:r>
        <w:t>↓</w:t>
      </w:r>
    </w:p>
    <w:p>
      <w:pPr/>
      <w:r>
        <w:t>Package — пакет консультаций / комбинированный продукт</w:t>
      </w:r>
    </w:p>
    <w:p>
      <w:pPr>
        <w:pStyle w:val="CanonArrow"/>
      </w:pPr>
      <w:r>
        <w:t>↓</w:t>
      </w:r>
    </w:p>
    <w:p>
      <w:pPr/>
      <w:r>
        <w:t>Recurring — группа / specialist subscription / client subscription</w:t>
      </w:r>
    </w:p>
    <w:p>
      <w:pPr>
        <w:pStyle w:val="CanonArrow"/>
      </w:pPr>
      <w:r>
        <w:t>↓</w:t>
      </w:r>
    </w:p>
    <w:p>
      <w:pPr/>
      <w:r>
        <w:t>Premium — интенсив / индивидуальная программа / high-touch product</w:t>
      </w:r>
    </w:p>
    <w:p>
      <w:pPr/>
      <w:r>
        <w:t>OfferLadderPolicy задаёт eligibility, suppression, cooldown, maximum frequency и reason code. Не каждое взаимодействие обязано вести к upsell.</w:t>
      </w:r>
    </w:p>
    <w:p>
      <w:pPr/>
      <w:r>
        <w:t>В safety-sensitive состоянии growth/upsell может быть полностью подавлен независимо от потенциальной выручки.</w:t>
      </w:r>
    </w:p>
    <w:p>
      <w:pPr>
        <w:pStyle w:val="SectionHeading"/>
      </w:pPr>
      <w:r>
        <w:t>262. Dynamic Packaging без бесконечных скидок</w:t>
      </w:r>
    </w:p>
    <w:p>
      <w:pPr/>
      <w:r>
        <w:t>APGIC может формировать пакеты из совместимых offers: консультация + курс, группа + 2 консультации, подписка + credits, webinar + follow-up и т. п.</w:t>
      </w:r>
    </w:p>
    <w:p>
      <w:pPr/>
      <w:r>
        <w:t>Dynamic package не меняет product ownership/entitlement truth; пакет создаёт набор priced entitlements/fulfillment obligations с собственной versioned Offer snapshot.</w:t>
      </w:r>
    </w:p>
    <w:p>
      <w:pPr/>
      <w:r>
        <w:t>Discount является только одним инструментом. Допускаются value-add bundle, credits, priority slot, included material, trial/intro entitlement. Система не должна приучать пользователя ждать постоянной скидки.</w:t>
      </w:r>
    </w:p>
    <w:p>
      <w:pPr/>
      <w:r>
        <w:t>Package recommendation учитывает relevance, уже купленные entitlements и конфликтующие/дублирующиеся продукты.</w:t>
      </w:r>
    </w:p>
    <w:p>
      <w:pPr>
        <w:pStyle w:val="SectionHeading"/>
      </w:pPr>
      <w:r>
        <w:t>263. Capacity / Yield Engine</w:t>
      </w:r>
    </w:p>
    <w:p>
      <w:pPr/>
      <w:r>
        <w:t>Время специалиста — скоропортящийся inventory. Yield Engine помогает монетизировать свободную capacity без нарушения честности ranking и без скрытого динамического завышения цены.</w:t>
      </w:r>
    </w:p>
    <w:p>
      <w:pPr>
        <w:pStyle w:val="MiniHeading"/>
      </w:pPr>
      <w:r>
        <w:t>Механики:</w:t>
      </w:r>
    </w:p>
    <w:p>
      <w:pPr>
        <w:pStyle w:val="CanonBullet"/>
      </w:pPr>
      <w:r>
        <w:t>• Last Minute Slot;</w:t>
      </w:r>
    </w:p>
    <w:p>
      <w:pPr>
        <w:pStyle w:val="CanonBullet"/>
      </w:pPr>
      <w:r>
        <w:t>• Duty Boost;</w:t>
      </w:r>
    </w:p>
    <w:p>
      <w:pPr>
        <w:pStyle w:val="CanonBullet"/>
      </w:pPr>
      <w:r>
        <w:t>• Waitlist;</w:t>
      </w:r>
    </w:p>
    <w:p>
      <w:pPr>
        <w:pStyle w:val="CanonBullet"/>
      </w:pPr>
      <w:r>
        <w:t>• Notify Me;</w:t>
      </w:r>
    </w:p>
    <w:p>
      <w:pPr>
        <w:pStyle w:val="CanonBullet"/>
      </w:pPr>
      <w:r>
        <w:t>• Fill Empty Hours;</w:t>
      </w:r>
    </w:p>
    <w:p>
      <w:pPr>
        <w:pStyle w:val="CanonBullet"/>
      </w:pPr>
      <w:r>
        <w:t>• capacity-aware visibility;</w:t>
      </w:r>
    </w:p>
    <w:p>
      <w:pPr>
        <w:pStyle w:val="CanonBullet"/>
      </w:pPr>
      <w:r>
        <w:t>• opt-in promotional pricing/credits where allowed.</w:t>
      </w:r>
    </w:p>
    <w:p>
      <w:pPr/>
      <w:r>
        <w:t>Освободившийся слот может быть предложен waitlist/подходящим клиентам по Qualification/Matching. Visibility boost из-за пустого слота не превращает неподходящего специалиста в eligible.</w:t>
      </w:r>
    </w:p>
    <w:p>
      <w:pPr/>
      <w:r>
        <w:t>Capacity Engine измеряет fill rate, utilization, time-to-fill, no-show risk и marginal contribution. Price changes, если разрешены, имеют прозрачную policy и snapshot в Offer.</w:t>
      </w:r>
    </w:p>
    <w:p>
      <w:pPr>
        <w:pStyle w:val="SectionHeading"/>
      </w:pPr>
      <w:r>
        <w:t>264. Retention, Lifecycle и Win-back Engine</w:t>
      </w:r>
    </w:p>
    <w:p>
      <w:pPr/>
      <w:r>
        <w:t>После первой покупки пользователь не возвращается в пустой каталог. Lifecycle Engine работает от Relationship Graph и разрешённых событий.</w:t>
      </w:r>
    </w:p>
    <w:p>
      <w:pPr>
        <w:pStyle w:val="MiniHeading"/>
      </w:pPr>
      <w:r>
        <w:t>Примеры lifecycle states/signals:</w:t>
      </w:r>
    </w:p>
    <w:p>
      <w:pPr>
        <w:pStyle w:val="CanonBullet"/>
      </w:pPr>
      <w:r>
        <w:t>• no_next_booking;</w:t>
      </w:r>
    </w:p>
    <w:p>
      <w:pPr>
        <w:pStyle w:val="CanonBullet"/>
      </w:pPr>
      <w:r>
        <w:t>• course_abandoned;</w:t>
      </w:r>
    </w:p>
    <w:p>
      <w:pPr>
        <w:pStyle w:val="CanonBullet"/>
      </w:pPr>
      <w:r>
        <w:t>• group_ended;</w:t>
      </w:r>
    </w:p>
    <w:p>
      <w:pPr>
        <w:pStyle w:val="CanonBullet"/>
      </w:pPr>
      <w:r>
        <w:t>• subscription_cancelled;</w:t>
      </w:r>
    </w:p>
    <w:p>
      <w:pPr>
        <w:pStyle w:val="CanonBullet"/>
      </w:pPr>
      <w:r>
        <w:t>• inactive_30d;</w:t>
      </w:r>
    </w:p>
    <w:p>
      <w:pPr>
        <w:pStyle w:val="CanonBullet"/>
      </w:pPr>
      <w:r>
        <w:t>• waitlist_match_available;</w:t>
      </w:r>
    </w:p>
    <w:p>
      <w:pPr>
        <w:pStyle w:val="CanonBullet"/>
      </w:pPr>
      <w:r>
        <w:t>• earlier_slot_available;</w:t>
      </w:r>
    </w:p>
    <w:p>
      <w:pPr>
        <w:pStyle w:val="CanonBullet"/>
      </w:pPr>
      <w:r>
        <w:t>• entitlement_expiring.</w:t>
      </w:r>
    </w:p>
    <w:p>
      <w:pPr/>
      <w:r>
        <w:t>Допустимые действия: повторная запись к тому же специалисту, rematch, продолжение курса, новая группа, ранее освободившийся слот, управление подпиской, напоминание о купленном entitlement.</w:t>
      </w:r>
    </w:p>
    <w:p>
      <w:pPr/>
      <w:r>
        <w:t>Недопустимы манипулятивные сообщения, выводы о состоянии человека из чувствительных данных для продаж и давление через страх/вину. Frequency caps, quiet hours, unsubscribe/preferences и consent обязательны.</w:t>
      </w:r>
    </w:p>
    <w:p>
      <w:pPr/>
      <w:r>
        <w:t>Win-back измеряется инкрементальным возвращённым revenue/contribution, а не количеством отправленных сообщений.</w:t>
      </w:r>
    </w:p>
    <w:p>
      <w:pPr>
        <w:pStyle w:val="SectionHeading"/>
      </w:pPr>
      <w:r>
        <w:t>265. Organization / B2B2C Growth Engine</w:t>
      </w:r>
    </w:p>
    <w:p>
      <w:pPr/>
      <w:r>
        <w:t>B2B должен работать как отдельная distribution и monetization система: один контракт организации может создать доступ для множества конечных пользователей без раскрытия работодателю/плательщику индивидуальных HelpIntent и содержания консультаций.</w:t>
      </w:r>
    </w:p>
    <w:p>
      <w:pPr>
        <w:pStyle w:val="MiniHeading"/>
      </w:pPr>
      <w:r>
        <w:t>Канонические capabilities:</w:t>
      </w:r>
    </w:p>
    <w:p>
      <w:pPr>
        <w:pStyle w:val="CanonBullet"/>
      </w:pPr>
      <w:r>
        <w:t>• Organization Budget / APGIC Credits (non-cash entitlement units);</w:t>
      </w:r>
    </w:p>
    <w:p>
      <w:pPr>
        <w:pStyle w:val="CanonBullet"/>
      </w:pPr>
      <w:r>
        <w:t>• per-user/per-period limits;</w:t>
      </w:r>
    </w:p>
    <w:p>
      <w:pPr>
        <w:pStyle w:val="CanonBullet"/>
      </w:pPr>
      <w:r>
        <w:t>• eligible product/program policy;</w:t>
      </w:r>
    </w:p>
    <w:p>
      <w:pPr>
        <w:pStyle w:val="CanonBullet"/>
      </w:pPr>
      <w:r>
        <w:t>• employee/member self-selection;</w:t>
      </w:r>
    </w:p>
    <w:p>
      <w:pPr>
        <w:pStyle w:val="CanonBullet"/>
      </w:pPr>
      <w:r>
        <w:t>• privacy-safe aggregate reporting;</w:t>
      </w:r>
    </w:p>
    <w:p>
      <w:pPr>
        <w:pStyle w:val="CanonBullet"/>
      </w:pPr>
      <w:r>
        <w:t>• invoice/settlement;</w:t>
      </w:r>
    </w:p>
    <w:p>
      <w:pPr>
        <w:pStyle w:val="CanonBullet"/>
      </w:pPr>
      <w:r>
        <w:t>• organization-branded entry surface;</w:t>
      </w:r>
    </w:p>
    <w:p>
      <w:pPr>
        <w:pStyle w:val="CanonBullet"/>
      </w:pPr>
      <w:r>
        <w:t>• optional SSO/identity federation connector.</w:t>
      </w:r>
    </w:p>
    <w:p>
      <w:pPr/>
      <w:r>
        <w:t>Покупателями могут быть не только работодатели: образовательные организации, спортивные клубы, университеты, сети организаций, страховщики/benefit providers, профессиональные ассоциации и иные B2B buyers в пределах jurisdiction policy.</w:t>
      </w:r>
    </w:p>
    <w:p>
      <w:pPr/>
      <w:r>
        <w:t>Organization получает только минимальную агрегированную аналитику, разрешённую договором/consent/privacy policy. Нельзя выдавать персональный HelpIntent, диагнозоподобные выводы или содержание консультаций как HR analytics.</w:t>
      </w:r>
    </w:p>
    <w:p>
      <w:pPr>
        <w:pStyle w:val="SectionHeading"/>
      </w:pPr>
      <w:r>
        <w:t>266. Academy Supply Engine: спрос → обучение → marketplace</w:t>
      </w:r>
    </w:p>
    <w:p>
      <w:pPr/>
      <w:r>
        <w:t>Supply Gap Engine может создавать образовательный сигнал: высокий подтверждённый спрос + нехватка eligible supply → рекомендация/заказ обучения → completion evidence → отдельная verification/qualification → marketplace access.</w:t>
      </w:r>
    </w:p>
    <w:p>
      <w:pPr/>
      <w:r>
        <w:t>Наличие курса никогда автоматически не выдаёт профессиональную компетенцию. Между education completion и SpecialistCapability сохраняется Verification/Qualification boundary.</w:t>
      </w:r>
    </w:p>
    <w:p>
      <w:pPr/>
      <w:r>
        <w:t>APGIC может монетизировать Academy через собственные/партнёрские курсы, certification/verification process и последующий marketplace activity, но не продаёт verified=true.</w:t>
      </w:r>
    </w:p>
    <w:p>
      <w:pPr/>
      <w:r>
        <w:t>Метрики: demand gap reduction, graduates verified, verified graduates activated, time-to-first-client, retention, quality/reliability after activation.</w:t>
      </w:r>
    </w:p>
    <w:p>
      <w:pPr>
        <w:pStyle w:val="SectionHeading"/>
      </w:pPr>
      <w:r>
        <w:t>267. Professional Opportunity Marketplace</w:t>
      </w:r>
    </w:p>
    <w:p>
      <w:pPr/>
      <w:r>
        <w:t>Профессиональная сторона APGIC имеет самостоятельный marketplace возможностей, не ограниченный клиентскими консультациями.</w:t>
      </w:r>
    </w:p>
    <w:p>
      <w:pPr>
        <w:pStyle w:val="MiniHeading"/>
      </w:pPr>
      <w:r>
        <w:t>Типы возможностей:</w:t>
      </w:r>
    </w:p>
    <w:p>
      <w:pPr>
        <w:pStyle w:val="CanonBullet"/>
      </w:pPr>
      <w:r>
        <w:t>• ведущий группы;</w:t>
      </w:r>
    </w:p>
    <w:p>
      <w:pPr>
        <w:pStyle w:val="CanonBullet"/>
      </w:pPr>
      <w:r>
        <w:t>• эксперт/спикер вебинара;</w:t>
      </w:r>
    </w:p>
    <w:p>
      <w:pPr>
        <w:pStyle w:val="CanonBullet"/>
      </w:pPr>
      <w:r>
        <w:t>• преподаватель курса;</w:t>
      </w:r>
    </w:p>
    <w:p>
      <w:pPr>
        <w:pStyle w:val="CanonBullet"/>
      </w:pPr>
      <w:r>
        <w:t>• автор программы;</w:t>
      </w:r>
    </w:p>
    <w:p>
      <w:pPr>
        <w:pStyle w:val="CanonBullet"/>
      </w:pPr>
      <w:r>
        <w:t>• супервизор;</w:t>
      </w:r>
    </w:p>
    <w:p>
      <w:pPr>
        <w:pStyle w:val="CanonBullet"/>
      </w:pPr>
      <w:r>
        <w:t>• специалист в организацию/команду;</w:t>
      </w:r>
    </w:p>
    <w:p>
      <w:pPr>
        <w:pStyle w:val="CanonBullet"/>
      </w:pPr>
      <w:r>
        <w:t>• консультационная команда;</w:t>
      </w:r>
    </w:p>
    <w:p>
      <w:pPr>
        <w:pStyle w:val="CanonBullet"/>
      </w:pPr>
      <w:r>
        <w:t>• проектная профессиональная работа.</w:t>
      </w:r>
    </w:p>
    <w:p>
      <w:pPr/>
      <w:r>
        <w:t>Opportunity имеет requirements, qualification filters, compensation/terms, organization/owner, application lifecycle и audit. Eligibility проверяется до выдачи контакта/назначения там, где это требуется.</w:t>
      </w:r>
    </w:p>
    <w:p>
      <w:pPr/>
      <w:r>
        <w:t>Возможная монетизация: organization/employer listing, featured opportunity, professional subscription, success fee и сервисные услуги. Конкретная модель задаётся PricingPolicy/JurisdictionPolicy.</w:t>
      </w:r>
    </w:p>
    <w:p>
      <w:pPr>
        <w:pStyle w:val="SectionHeading"/>
      </w:pPr>
      <w:r>
        <w:t>268. Connector Marketplace Monetization</w:t>
      </w:r>
    </w:p>
    <w:p>
      <w:pPr/>
      <w:r>
        <w:t>Connector Developer Platform из раздела 214 дополняется коммерческой моделью: сторонние разработчики могут публиковать сертифицированные integrations, не получая доступ к APGIC DB и не создавая shared domain ownership.</w:t>
      </w:r>
    </w:p>
    <w:p>
      <w:pPr>
        <w:pStyle w:val="MiniHeading"/>
      </w:pPr>
      <w:r>
        <w:t>Варианты:</w:t>
      </w:r>
    </w:p>
    <w:p>
      <w:pPr>
        <w:pStyle w:val="CanonBullet"/>
      </w:pPr>
      <w:r>
        <w:t>• free connector;</w:t>
      </w:r>
    </w:p>
    <w:p>
      <w:pPr>
        <w:pStyle w:val="CanonBullet"/>
      </w:pPr>
      <w:r>
        <w:t>• paid connector subscription;</w:t>
      </w:r>
    </w:p>
    <w:p>
      <w:pPr>
        <w:pStyle w:val="CanonBullet"/>
      </w:pPr>
      <w:r>
        <w:t>• usage-based connector;</w:t>
      </w:r>
    </w:p>
    <w:p>
      <w:pPr>
        <w:pStyle w:val="CanonBullet"/>
      </w:pPr>
      <w:r>
        <w:t>• one-time setup/service;</w:t>
      </w:r>
    </w:p>
    <w:p>
      <w:pPr>
        <w:pStyle w:val="CanonBullet"/>
      </w:pPr>
      <w:r>
        <w:t>• revenue share / marketplace fee.</w:t>
      </w:r>
    </w:p>
    <w:p>
      <w:pPr/>
      <w:r>
        <w:t>Примеры классов: CRM, 1C/ERP/accounting, LMS, analytics, calendar, messaging, storage/CDN, payment, identity, marketing, industry-specific systems.</w:t>
      </w:r>
    </w:p>
    <w:p>
      <w:pPr/>
      <w:r>
        <w:t>Цена и revenue split являются MarketplacePricingPolicy. Certification status, scopes, data classes, outbound destinations и support owner видимы до установки.</w:t>
      </w:r>
    </w:p>
    <w:p>
      <w:pPr/>
      <w:r>
        <w:t>APGIC не гарантирует качество стороннего connector только фактом размещения; trust badges отражают отдельную certification/review policy.</w:t>
      </w:r>
    </w:p>
    <w:p>
      <w:pPr>
        <w:pStyle w:val="SectionHeading"/>
      </w:pPr>
      <w:r>
        <w:t>269. Payments: installments, pay-later и split settlement capabilities</w:t>
      </w:r>
    </w:p>
    <w:p>
      <w:pPr/>
      <w:r>
        <w:t>PaymentProvider abstraction должна поддерживать расширяемые payment capabilities для продуктов с разным чеком. APGIC Core не становится кредитором только потому, что provider предлагает рассрочку/BNPL.</w:t>
      </w:r>
    </w:p>
    <w:p>
      <w:pPr>
        <w:pStyle w:val="MiniHeading"/>
      </w:pPr>
      <w:r>
        <w:t>Capability examples:</w:t>
      </w:r>
    </w:p>
    <w:p>
      <w:pPr>
        <w:pStyle w:val="CanonBullet"/>
      </w:pPr>
      <w:r>
        <w:t>• PAY_NOW;</w:t>
      </w:r>
    </w:p>
    <w:p>
      <w:pPr>
        <w:pStyle w:val="CanonBullet"/>
      </w:pPr>
      <w:r>
        <w:t>• INSTALLMENTS;</w:t>
      </w:r>
    </w:p>
    <w:p>
      <w:pPr>
        <w:pStyle w:val="CanonBullet"/>
      </w:pPr>
      <w:r>
        <w:t>• PAY_LATER;</w:t>
      </w:r>
    </w:p>
    <w:p>
      <w:pPr>
        <w:pStyle w:val="CanonBullet"/>
      </w:pPr>
      <w:r>
        <w:t>• SPLIT_SETTLEMENT;</w:t>
      </w:r>
    </w:p>
    <w:p>
      <w:pPr>
        <w:pStyle w:val="CanonBullet"/>
      </w:pPr>
      <w:r>
        <w:t>• HOLD/AUTHORIZE;</w:t>
      </w:r>
    </w:p>
    <w:p>
      <w:pPr>
        <w:pStyle w:val="CanonBullet"/>
      </w:pPr>
      <w:r>
        <w:t>• CAPTURE;</w:t>
      </w:r>
    </w:p>
    <w:p>
      <w:pPr>
        <w:pStyle w:val="CanonBullet"/>
      </w:pPr>
      <w:r>
        <w:t>• PARTIAL_REFUND;</w:t>
      </w:r>
    </w:p>
    <w:p>
      <w:pPr>
        <w:pStyle w:val="CanonBullet"/>
      </w:pPr>
      <w:r>
        <w:t>• RECURRING_PAYMENT where legally/provider-supported; сам recurring debit исполняет provider, APGIC хранит Subscription/Entitlement policy и provider evidence.</w:t>
      </w:r>
    </w:p>
    <w:p>
      <w:pPr/>
      <w:r>
        <w:t>Высокочековые курсы/программы могут показывать installment option только после capability discovery и policy check конкретного provider/market.</w:t>
      </w:r>
    </w:p>
    <w:p>
      <w:pPr/>
      <w:r>
        <w:t>Marketplace split/multi-settlement выполняется через provider connector и reconciles against APGIC ledger. Provider balance не является canonical ledger.</w:t>
      </w:r>
    </w:p>
    <w:p>
      <w:pPr/>
      <w:r>
        <w:t>Finance UX обязан показывать полную стоимость/условия внешнего способа оплаты в требуемом jurisdiction формате; APGIC не маскирует кредитный/рассрочный продукт под скидку.</w:t>
      </w:r>
    </w:p>
    <w:p>
      <w:pPr>
        <w:pStyle w:val="SectionHeading"/>
      </w:pPr>
      <w:r>
        <w:t>270. Specialist Subscription / Membership Business</w:t>
      </w:r>
    </w:p>
    <w:p>
      <w:pPr/>
      <w:r>
        <w:t>Специалист может создавать recurring offering, например профессиональный клуб/подписку, если формат допустим для его деятельности и jurisdiction.</w:t>
      </w:r>
    </w:p>
    <w:p>
      <w:pPr>
        <w:pStyle w:val="MiniHeading"/>
      </w:pPr>
      <w:r>
        <w:t>Подписка может включать:</w:t>
      </w:r>
    </w:p>
    <w:p>
      <w:pPr>
        <w:pStyle w:val="CanonBullet"/>
      </w:pPr>
      <w:r>
        <w:t>• закрытые материалы;</w:t>
      </w:r>
    </w:p>
    <w:p>
      <w:pPr>
        <w:pStyle w:val="CanonBullet"/>
      </w:pPr>
      <w:r>
        <w:t>• регулярные групповые эфиры/Q&amp;A;</w:t>
      </w:r>
    </w:p>
    <w:p>
      <w:pPr>
        <w:pStyle w:val="CanonBullet"/>
      </w:pPr>
      <w:r>
        <w:t>• community access;</w:t>
      </w:r>
    </w:p>
    <w:p>
      <w:pPr>
        <w:pStyle w:val="CanonBullet"/>
      </w:pPr>
      <w:r>
        <w:t>• скидки/credits на консультации;</w:t>
      </w:r>
    </w:p>
    <w:p>
      <w:pPr>
        <w:pStyle w:val="CanonBullet"/>
      </w:pPr>
      <w:r>
        <w:t>• определённые digital entitlements;</w:t>
      </w:r>
    </w:p>
    <w:p>
      <w:pPr>
        <w:pStyle w:val="CanonBullet"/>
      </w:pPr>
      <w:r>
        <w:t>• приоритет/особые правила booking, если они прозрачны и не обходят safety/qualification.</w:t>
      </w:r>
    </w:p>
    <w:p>
      <w:pPr/>
      <w:r>
        <w:t>Subscription является Product/Offer/Subscription/Entitlement в Commerce Engine, а списание денег выполняется внешним provider; APGIC не создаёт отдельную скрытую billing/кошелёк систему специалиста.</w:t>
      </w:r>
    </w:p>
    <w:p>
      <w:pPr/>
      <w:r>
        <w:t>CommissionPolicy определяет contractual allocation, но recurring payment, split/settlement и payout исполняет provider. APGIC хранит ledger/evidence и управляет Cancellation, renewal notice, failed payment, grace period, entitlement expiry и refund/dispute state machines.</w:t>
      </w:r>
    </w:p>
    <w:p>
      <w:pPr/>
      <w:r>
        <w:t>Цель — дать специалисту модель recurring revenue поверх почасовой продажи времени, а APGIC — устойчивую recurring commission/SaaS economics.</w:t>
      </w:r>
    </w:p>
    <w:p>
      <w:pPr>
        <w:pStyle w:val="SectionHeading"/>
      </w:pPr>
      <w:r>
        <w:t>271. Growth P&amp;L, Revenue Reinvestment и Growth Budget — non-custodial</w:t>
      </w:r>
    </w:p>
    <w:p>
      <w:pPr/>
      <w:r>
        <w:t>Каждый управляемый growth channel должен иметь P&amp;L до contribution margin: Channel → Spend → Qualified User → Booking → Paid → Completed → Refund/Dispute → Platform Revenue → Variable Cost → Contribution Margin.</w:t>
      </w:r>
    </w:p>
    <w:p>
      <w:pPr/>
      <w:r>
        <w:t>GrowthBudget</w:t>
      </w:r>
    </w:p>
    <w:p>
      <w:pPr/>
      <w:r>
        <w:t>budget_id</w:t>
      </w:r>
    </w:p>
    <w:p>
      <w:pPr/>
      <w:r>
        <w:t>owner_type: SPECIALIST | ORGANIZATION | APGIC</w:t>
      </w:r>
    </w:p>
    <w:p>
      <w:pPr/>
      <w:r>
        <w:t>owner_id</w:t>
      </w:r>
    </w:p>
    <w:p>
      <w:pPr/>
      <w:r>
        <w:t>currency</w:t>
      </w:r>
    </w:p>
    <w:p>
      <w:pPr/>
      <w:r>
        <w:t>funding_policy_id</w:t>
      </w:r>
    </w:p>
    <w:p>
      <w:pPr/>
      <w:r>
        <w:t>spend_policy_id</w:t>
      </w:r>
    </w:p>
    <w:p>
      <w:pPr/>
      <w:r>
        <w:t>available_budget</w:t>
      </w:r>
    </w:p>
    <w:p>
      <w:pPr/>
      <w:r>
        <w:t>reserved_budget</w:t>
      </w:r>
    </w:p>
    <w:p>
      <w:pPr/>
      <w:r>
        <w:t>period_limits</w:t>
      </w:r>
    </w:p>
    <w:p>
      <w:pPr/>
      <w:r>
        <w:t>status</w:t>
      </w:r>
    </w:p>
    <w:p>
      <w:pPr/>
      <w:r>
        <w:t>Владелец может явно разрешить направлять N% будущего provider-executed settlement/revenue на рекламные расходы по заранее утверждённой policy. GrowthBudget является лимитом/authorization envelope, а не кошельком: APGIC не удерживает в нём деньги специалиста. Реальное списание/перечисление выполняет внешний payment/ad provider либо банковский счёт самого владельца по разрешённой схеме.</w:t>
      </w:r>
    </w:p>
    <w:p>
      <w:pPr/>
      <w:r>
        <w:t>Revenue Reinvestment Engine не перехватывает provider payout и не переводит средства через APGIC. Он формирует разрешённый budget/instruction и связывает provider evidence с APGIC ledger; funding/ad spend исполняются внешним provider/account path и остаются auditable.</w:t>
      </w:r>
    </w:p>
    <w:p>
      <w:pPr/>
      <w:r>
        <w:t>Autopilot использует GrowthBudget только в рамках budget, channel, topic, CAC/margin/ROI guards. При потере attribution, превышении risk threshold или отрицательной unit economics policy может автоматически pause кампанию.</w:t>
      </w:r>
    </w:p>
    <w:p>
      <w:pPr/>
      <w:r>
        <w:t>APGIC-level reinvestment собственной contribution margin может использоваться для acquisition/supply incentives, но требует Finance/Growth budget policy и не скрывается от финансовой отчётности.</w:t>
      </w:r>
    </w:p>
    <w:p>
      <w:pPr>
        <w:pStyle w:val="SectionHeading"/>
      </w:pPr>
      <w:r>
        <w:t>272. Главный коммерческий закон, Growth Safety и итоговый flywheel</w:t>
      </w:r>
    </w:p>
    <w:p>
      <w:pPr>
        <w:pStyle w:val="MiniHeading"/>
      </w:pPr>
      <w:r>
        <w:t>Главный коммерческий закон APGIC:</w:t>
      </w:r>
    </w:p>
    <w:p>
      <w:pPr/>
      <w:r>
        <w:t>Максимизировать долгосрочную contribution margin APGIC при сохранении качества matching, доверия и безопасности пользователя, privacy/consent, профессиональной допустимости и устойчивой экономики специалиста.</w:t>
      </w:r>
    </w:p>
    <w:p>
      <w:pPr/>
      <w:r>
        <w:t>GMV, количество пользователей, длительность сессии, клики, лиды и краткосрочный revenue не могут становиться единственным objective function, если их рост ухудшает safety, qualification, refunds, trust или долгосрочную economics.</w:t>
      </w:r>
    </w:p>
    <w:p>
      <w:pPr>
        <w:pStyle w:val="MiniHeading"/>
      </w:pPr>
      <w:r>
        <w:t>Запрещено:</w:t>
      </w:r>
    </w:p>
    <w:p>
      <w:pPr>
        <w:pStyle w:val="CanonBullet"/>
      </w:pPr>
      <w:r>
        <w:t>• использовать raw consultation/avatar content для рекламного targeting без отдельного допустимого consent/legal basis;</w:t>
      </w:r>
    </w:p>
    <w:p>
      <w:pPr>
        <w:pStyle w:val="CanonBullet"/>
      </w:pPr>
      <w:r>
        <w:t>• понижать Qualification/Safety требования ради monetization;</w:t>
      </w:r>
    </w:p>
    <w:p>
      <w:pPr>
        <w:pStyle w:val="CanonBullet"/>
      </w:pPr>
      <w:r>
        <w:t>• маскировать sponsored placement под organic ranking;</w:t>
      </w:r>
    </w:p>
    <w:p>
      <w:pPr>
        <w:pStyle w:val="CanonBullet"/>
      </w:pPr>
      <w:r>
        <w:t>• создавать искусственную срочность, основанную на чувствительном состоянии пользователя;</w:t>
      </w:r>
    </w:p>
    <w:p>
      <w:pPr>
        <w:pStyle w:val="CanonBullet"/>
      </w:pPr>
      <w:r>
        <w:t>• оптимизировать Avatar Companion на эмоциональную зависимость или максимальную длительность как самоцель;</w:t>
      </w:r>
    </w:p>
    <w:p>
      <w:pPr>
        <w:pStyle w:val="CanonBullet"/>
      </w:pPr>
      <w:r>
        <w:t>• рассылать lifecycle/win-back сообщения вопреки preferences/unsubscribe/quiet hours;</w:t>
      </w:r>
    </w:p>
    <w:p>
      <w:pPr>
        <w:pStyle w:val="CanonBullet"/>
      </w:pPr>
      <w:r>
        <w:t>• считать revenue успешным без учёта refunds, provider costs, partner payouts и fraud losses.</w:t>
      </w:r>
    </w:p>
    <w:p>
      <w:pPr>
        <w:pStyle w:val="MiniHeading"/>
      </w:pPr>
      <w:r>
        <w:t>Канонический коммерческий цикл:</w:t>
      </w:r>
    </w:p>
    <w:p>
      <w:pPr/>
      <w:r>
        <w:t>Контент / SEO / реклама / партнёры / специалисты / организации / Telegram-VK-MAX / widgets</w:t>
      </w:r>
    </w:p>
    <w:p>
      <w:pPr>
        <w:pStyle w:val="CanonArrow"/>
      </w:pPr>
      <w:r>
        <w:t>↓</w:t>
      </w:r>
    </w:p>
    <w:p>
      <w:pPr/>
      <w:r>
        <w:t>HelpIntent</w:t>
      </w:r>
    </w:p>
    <w:p>
      <w:pPr>
        <w:pStyle w:val="CanonArrow"/>
      </w:pPr>
      <w:r>
        <w:t>↓</w:t>
      </w:r>
    </w:p>
    <w:p>
      <w:pPr/>
      <w:r>
        <w:t>Qualification</w:t>
      </w:r>
    </w:p>
    <w:p>
      <w:pPr>
        <w:pStyle w:val="CanonArrow"/>
      </w:pPr>
      <w:r>
        <w:t>↓</w:t>
      </w:r>
    </w:p>
    <w:p>
      <w:pPr/>
      <w:r>
        <w:t>Matching</w:t>
      </w:r>
    </w:p>
    <w:p>
      <w:pPr>
        <w:pStyle w:val="CanonArrow"/>
      </w:pPr>
      <w:r>
        <w:t>↓</w:t>
      </w:r>
    </w:p>
    <w:p>
      <w:pPr/>
      <w:r>
        <w:t>Transaction</w:t>
      </w:r>
    </w:p>
    <w:p>
      <w:pPr>
        <w:pStyle w:val="CanonArrow"/>
      </w:pPr>
      <w:r>
        <w:t>↓</w:t>
      </w:r>
    </w:p>
    <w:p>
      <w:pPr/>
      <w:r>
        <w:t>Fulfillment</w:t>
      </w:r>
    </w:p>
    <w:p>
      <w:pPr>
        <w:pStyle w:val="CanonArrow"/>
      </w:pPr>
      <w:r>
        <w:t>↓</w:t>
      </w:r>
    </w:p>
    <w:p>
      <w:pPr/>
      <w:r>
        <w:t>Outcome / Satisfaction / Relationship update</w:t>
      </w:r>
    </w:p>
    <w:p>
      <w:pPr>
        <w:pStyle w:val="CanonArrow"/>
      </w:pPr>
      <w:r>
        <w:t>↓</w:t>
      </w:r>
    </w:p>
    <w:p>
      <w:pPr/>
      <w:r>
        <w:t>Next Best Allowed Action</w:t>
      </w:r>
    </w:p>
    <w:p>
      <w:pPr>
        <w:pStyle w:val="CanonArrow"/>
      </w:pPr>
      <w:r>
        <w:t>↓</w:t>
      </w:r>
    </w:p>
    <w:p>
      <w:pPr/>
      <w:r>
        <w:t>Repeat / Cross-sell / Subscription / Referral</w:t>
      </w:r>
    </w:p>
    <w:p>
      <w:pPr>
        <w:pStyle w:val="CanonArrow"/>
      </w:pPr>
      <w:r>
        <w:t>↓</w:t>
      </w:r>
    </w:p>
    <w:p>
      <w:pPr/>
      <w:r>
        <w:t>Revenue</w:t>
      </w:r>
    </w:p>
    <w:p>
      <w:pPr>
        <w:pStyle w:val="CanonArrow"/>
      </w:pPr>
      <w:r>
        <w:t>↓</w:t>
      </w:r>
    </w:p>
    <w:p>
      <w:pPr/>
      <w:r>
        <w:t>Contribution Margin</w:t>
      </w:r>
    </w:p>
    <w:p>
      <w:pPr>
        <w:pStyle w:val="CanonArrow"/>
      </w:pPr>
      <w:r>
        <w:t>↓</w:t>
      </w:r>
    </w:p>
    <w:p>
      <w:pPr/>
      <w:r>
        <w:t>Growth Budget (non-custodial authorization)</w:t>
      </w:r>
    </w:p>
    <w:p>
      <w:pPr>
        <w:pStyle w:val="CanonArrow"/>
      </w:pPr>
      <w:r>
        <w:t>↓</w:t>
      </w:r>
    </w:p>
    <w:p>
      <w:pPr/>
      <w:r>
        <w:t>Новый acquisition при положительной unit economics и разрешённой policy</w:t>
      </w:r>
    </w:p>
    <w:p>
      <w:pPr/>
      <w:r>
        <w:t>North Star коммерческого слоя: APGIC должен превращать полезные завершённые взаимодействия в повторный спрос, доверие, distribution и устойчивую прибыль без эксплуатации чувствительности пользователя и без ухудшения профессиональной экономики supply-side.</w:t>
      </w:r>
    </w:p>
    <w:p>
      <w:pPr>
        <w:pStyle w:val="PartHeading"/>
      </w:pPr>
      <w:r>
        <w:t>ЧАСТЬ XIII. COMMERCIAL SCALE, GO-TO-MARKET И MARKET INFRASTRUCTURE</w:t>
      </w:r>
    </w:p>
    <w:p>
      <w:pPr>
        <w:pStyle w:val="PartLead"/>
      </w:pPr>
      <w:r>
        <w:t>Как APGIC запускает двусторонний рынок без пустой выдачи, продаёт организациям, масштабирует pricing/distribution, защищает права и деньги, снижает switching cost и превращает доверие/Customer Success в устойчивый рост.</w:t>
      </w:r>
    </w:p>
    <w:p>
      <w:pPr>
        <w:pStyle w:val="SectionHeading"/>
      </w:pPr>
      <w:r>
        <w:t>273. Marketplace Launch &amp; Liquidity Playbook</w:t>
      </w:r>
    </w:p>
    <w:p>
      <w:pPr/>
      <w:r>
        <w:t>APGIC не должен считать marketplace «запущенным» только потому, что страница категории доступна публично. Коммерческий demand-routing запускается по измеряемым ячейкам ликвидности.</w:t>
      </w:r>
    </w:p>
    <w:p>
      <w:pPr>
        <w:pStyle w:val="MiniHeading"/>
      </w:pPr>
      <w:r>
        <w:t>Каноническая единица запуска:</w:t>
      </w:r>
    </w:p>
    <w:p>
      <w:pPr/>
      <w:r>
        <w:t>MarketCell</w:t>
      </w:r>
    </w:p>
    <w:p>
      <w:pPr/>
      <w:r>
        <w:t>market_cell_id</w:t>
      </w:r>
    </w:p>
    <w:p>
      <w:pPr/>
      <w:r>
        <w:t>geography_scope</w:t>
      </w:r>
    </w:p>
    <w:p>
      <w:pPr/>
      <w:r>
        <w:t>jurisdiction</w:t>
      </w:r>
    </w:p>
    <w:p>
      <w:pPr/>
      <w:r>
        <w:t>language</w:t>
      </w:r>
    </w:p>
    <w:p>
      <w:pPr/>
      <w:r>
        <w:t>topic_scope[]</w:t>
      </w:r>
    </w:p>
    <w:p>
      <w:pPr/>
      <w:r>
        <w:t>format_scope[]: ONLINE | OFFLINE | HYBRID</w:t>
      </w:r>
    </w:p>
    <w:p>
      <w:pPr/>
      <w:r>
        <w:t>time_window / service_window</w:t>
      </w:r>
    </w:p>
    <w:p>
      <w:pPr/>
      <w:r>
        <w:t>state</w:t>
      </w:r>
    </w:p>
    <w:p>
      <w:pPr/>
      <w:r>
        <w:t>liquidity_policy_version</w:t>
      </w:r>
    </w:p>
    <w:p>
      <w:pPr/>
      <w:r>
        <w:t>owner / launch_owner</w:t>
      </w:r>
    </w:p>
    <w:p>
      <w:pPr/>
      <w:r>
        <w:t>opened_at / scaled_at / paused_at</w:t>
      </w:r>
    </w:p>
    <w:p>
      <w:pPr>
        <w:pStyle w:val="MiniHeading"/>
      </w:pPr>
      <w:r>
        <w:t>State machine:</w:t>
      </w:r>
    </w:p>
    <w:p>
      <w:pPr/>
      <w:r>
        <w:t>CLOSED → SUPPLY_SEEDING → DEMAND_TEST → LIQUID → SCALE</w:t>
      </w:r>
    </w:p>
    <w:p>
      <w:pPr/>
      <w:r>
        <w:t>Альтернативные состояния: PAUSED, REPAIR, RETIRED.</w:t>
      </w:r>
    </w:p>
    <w:p>
      <w:pPr/>
      <w:r>
        <w:t>SUPPLY_SEEDING означает, что APGIC сначала набирает/верифицирует достаточный eligible supply и реальную availability. DEMAND_TEST допускает ограниченный acquisition/traffic с budget cap. LIQUID достигается только при выполнении policy thresholds. SCALE разрешает расширение трафика/категорий/географии.</w:t>
      </w:r>
    </w:p>
    <w:p>
      <w:pPr>
        <w:pStyle w:val="MiniHeading"/>
      </w:pPr>
      <w:r>
        <w:t>Минимальные liquidity metrics:</w:t>
      </w:r>
    </w:p>
    <w:p>
      <w:pPr>
        <w:pStyle w:val="CanonBullet"/>
      </w:pPr>
      <w:r>
        <w:t>• eligible_supply и active_supply;</w:t>
      </w:r>
    </w:p>
    <w:p>
      <w:pPr>
        <w:pStyle w:val="CanonBullet"/>
      </w:pPr>
      <w:r>
        <w:t>• slot_coverage по целевым временным окнам;</w:t>
      </w:r>
    </w:p>
    <w:p>
      <w:pPr>
        <w:pStyle w:val="CanonBullet"/>
      </w:pPr>
      <w:r>
        <w:t>• demand volume / qualified HelpIntent volume;</w:t>
      </w:r>
    </w:p>
    <w:p>
      <w:pPr>
        <w:pStyle w:val="CanonBullet"/>
      </w:pPr>
      <w:r>
        <w:t>• median/p95 time-to-qualified-match;</w:t>
      </w:r>
    </w:p>
    <w:p>
      <w:pPr>
        <w:pStyle w:val="CanonBullet"/>
      </w:pPr>
      <w:r>
        <w:t>• median/p95 time-to-bookable-slot;</w:t>
      </w:r>
    </w:p>
    <w:p>
      <w:pPr>
        <w:pStyle w:val="CanonBullet"/>
      </w:pPr>
      <w:r>
        <w:t>• search→profile, profile→booking и booking→completed conversion;</w:t>
      </w:r>
    </w:p>
    <w:p>
      <w:pPr>
        <w:pStyle w:val="CanonBullet"/>
      </w:pPr>
      <w:r>
        <w:t>• unfilled demand / no-result rate;</w:t>
      </w:r>
    </w:p>
    <w:p>
      <w:pPr>
        <w:pStyle w:val="CanonBullet"/>
      </w:pPr>
      <w:r>
        <w:t>• fill rate, utilization и waitlist resolution;</w:t>
      </w:r>
    </w:p>
    <w:p>
      <w:pPr>
        <w:pStyle w:val="CanonBullet"/>
      </w:pPr>
      <w:r>
        <w:t>• cancellation/no-show/refund/dispute;</w:t>
      </w:r>
    </w:p>
    <w:p>
      <w:pPr>
        <w:pStyle w:val="CanonBullet"/>
      </w:pPr>
      <w:r>
        <w:t>• MatchQuality/repeat/reliability после completed interaction;</w:t>
      </w:r>
    </w:p>
    <w:p>
      <w:pPr>
        <w:pStyle w:val="CanonBullet"/>
      </w:pPr>
      <w:r>
        <w:t>• contribution margin с учётом acquisition/supply incentives.</w:t>
      </w:r>
    </w:p>
    <w:p>
      <w:pPr/>
      <w:r>
        <w:t>Конкретные пороги являются LiquidityPolicy и версионируются по рынку. Нельзя жёстко кодировать один порог для всех категорий/городов/форматов.</w:t>
      </w:r>
    </w:p>
    <w:p>
      <w:pPr/>
      <w:r>
        <w:t>Если MarketCell деградирует ниже floor, система снижает paid acquisition, включает supply-repair/waitlist/rematch и не продолжает масштабирование ради vanity GMV.</w:t>
      </w:r>
    </w:p>
    <w:p>
      <w:pPr/>
      <w:r>
        <w:t>Публичный каталог может показывать реально существующих специалистов и при CLOSED/SEEDING, но интерфейс не должен создавать ложное обещание мгновенной доступности.</w:t>
      </w:r>
    </w:p>
    <w:p>
      <w:pPr>
        <w:pStyle w:val="MiniHeading"/>
      </w:pPr>
      <w:r>
        <w:t>Definition of Done:</w:t>
      </w:r>
    </w:p>
    <w:p>
      <w:pPr/>
      <w:r>
        <w:t>Новый MarketCell не переходит в SCALE без recorded liquidity evidence, owner, budget guard, rollback/pause rule и dashboard по спросу/предложению/качеству/экономике.</w:t>
      </w:r>
    </w:p>
    <w:p>
      <w:pPr>
        <w:pStyle w:val="SectionHeading"/>
      </w:pPr>
      <w:r>
        <w:t>274. B2B Sales Operating System</w:t>
      </w:r>
    </w:p>
    <w:p>
      <w:pPr/>
      <w:r>
        <w:t>APGIC for Teams / Enterprise требует отдельного sales lifecycle. Внешняя CRM может исполнять коммуникации, но canonical commercial truth по контракту, entitlements, ledger и implementation milestones принадлежит APGIC.</w:t>
      </w:r>
    </w:p>
    <w:p>
      <w:pPr>
        <w:pStyle w:val="MiniHeading"/>
      </w:pPr>
      <w:r>
        <w:t>Канонические сущности:</w:t>
      </w:r>
    </w:p>
    <w:p>
      <w:pPr/>
      <w:r>
        <w:t>B2BAccount, B2BContact, Opportunity, OpportunityStageHistory, Proposal, CommercialQuote, Contract, ProcurementCase, SecurityReviewCase, ImplementationPlan, CustomerSuccessPlan, RenewalCase, ExpansionCase.</w:t>
      </w:r>
    </w:p>
    <w:p>
      <w:pPr>
        <w:pStyle w:val="MiniHeading"/>
      </w:pPr>
      <w:r>
        <w:t>Opportunity lifecycle:</w:t>
      </w:r>
    </w:p>
    <w:p>
      <w:pPr/>
      <w:r>
        <w:t>LEAD → QUALIFIED → DISCOVERY → DEMO/WORKSHOP → PROPOSAL → SECURITY/LEGAL/PROCUREMENT → CONTRACTED → IMPLEMENTATION → ACTIVE</w:t>
      </w:r>
    </w:p>
    <w:p>
      <w:pPr/>
      <w:r>
        <w:t>Терминальные/альтернативные состояния: LOST, DISQUALIFIED, ON_HOLD, EXPIRED.</w:t>
      </w:r>
    </w:p>
    <w:p>
      <w:pPr/>
      <w:r>
        <w:t>После ACTIVE жизненный цикл продолжается через ADOPTION → RENEWAL_DUE → RENEWED / CHURNED и, при росте, EXPANSION.</w:t>
      </w:r>
    </w:p>
    <w:p>
      <w:pPr>
        <w:pStyle w:val="MiniHeading"/>
      </w:pPr>
      <w:r>
        <w:t>B2B commercial data:</w:t>
      </w:r>
    </w:p>
    <w:p>
      <w:pPr>
        <w:pStyle w:val="CanonBullet"/>
      </w:pPr>
      <w:r>
        <w:t>• owner/account owner;</w:t>
      </w:r>
    </w:p>
    <w:p>
      <w:pPr>
        <w:pStyle w:val="CanonBullet"/>
      </w:pPr>
      <w:r>
        <w:t>• segment, organization type, jurisdiction;</w:t>
      </w:r>
    </w:p>
    <w:p>
      <w:pPr>
        <w:pStyle w:val="CanonBullet"/>
      </w:pPr>
      <w:r>
        <w:t>• expected/contracted value, currency, term;</w:t>
      </w:r>
    </w:p>
    <w:p>
      <w:pPr>
        <w:pStyle w:val="CanonBullet"/>
      </w:pPr>
      <w:r>
        <w:t>• seats/credits/entitlements/usage model;</w:t>
      </w:r>
    </w:p>
    <w:p>
      <w:pPr>
        <w:pStyle w:val="CanonBullet"/>
      </w:pPr>
      <w:r>
        <w:t>• implementation scope, integrations, SSO, branding;</w:t>
      </w:r>
    </w:p>
    <w:p>
      <w:pPr>
        <w:pStyle w:val="CanonBullet"/>
      </w:pPr>
      <w:r>
        <w:t>• procurement/security/legal blockers;</w:t>
      </w:r>
    </w:p>
    <w:p>
      <w:pPr>
        <w:pStyle w:val="CanonBullet"/>
      </w:pPr>
      <w:r>
        <w:t>• renewal date, notice window, expansion signals;</w:t>
      </w:r>
    </w:p>
    <w:p>
      <w:pPr>
        <w:pStyle w:val="CanonBullet"/>
      </w:pPr>
      <w:r>
        <w:t>• privacy/reporting scope;</w:t>
      </w:r>
    </w:p>
    <w:p>
      <w:pPr>
        <w:pStyle w:val="CanonBullet"/>
      </w:pPr>
      <w:r>
        <w:t>• gross/contribution margin after support/provider costs.</w:t>
      </w:r>
    </w:p>
    <w:p>
      <w:pPr>
        <w:pStyle w:val="MiniHeading"/>
      </w:pPr>
      <w:r>
        <w:t>Sales metrics:</w:t>
      </w:r>
    </w:p>
    <w:p>
      <w:pPr>
        <w:pStyle w:val="CanonBullet"/>
      </w:pPr>
      <w:r>
        <w:t>• qualified pipeline и probability-weighted forecast;</w:t>
      </w:r>
    </w:p>
    <w:p>
      <w:pPr>
        <w:pStyle w:val="CanonBullet"/>
      </w:pPr>
      <w:r>
        <w:t>• win rate и loss reasons;</w:t>
      </w:r>
    </w:p>
    <w:p>
      <w:pPr>
        <w:pStyle w:val="CanonBullet"/>
      </w:pPr>
      <w:r>
        <w:t>• sales-cycle length;</w:t>
      </w:r>
    </w:p>
    <w:p>
      <w:pPr>
        <w:pStyle w:val="CanonBullet"/>
      </w:pPr>
      <w:r>
        <w:t>• contract ARR/MRR/TCV where applicable;</w:t>
      </w:r>
    </w:p>
    <w:p>
      <w:pPr>
        <w:pStyle w:val="CanonBullet"/>
      </w:pPr>
      <w:r>
        <w:t>• implementation time-to-value;</w:t>
      </w:r>
    </w:p>
    <w:p>
      <w:pPr>
        <w:pStyle w:val="CanonBullet"/>
      </w:pPr>
      <w:r>
        <w:t>• activation/utilization/adoption;</w:t>
      </w:r>
    </w:p>
    <w:p>
      <w:pPr>
        <w:pStyle w:val="CanonBullet"/>
      </w:pPr>
      <w:r>
        <w:t>• renewal/expansion/churn;</w:t>
      </w:r>
    </w:p>
    <w:p>
      <w:pPr>
        <w:pStyle w:val="CanonBullet"/>
      </w:pPr>
      <w:r>
        <w:t>• sales + implementation CAC/payback;</w:t>
      </w:r>
    </w:p>
    <w:p>
      <w:pPr>
        <w:pStyle w:val="CanonBullet"/>
      </w:pPr>
      <w:r>
        <w:t>• account contribution margin.</w:t>
      </w:r>
    </w:p>
    <w:p>
      <w:pPr/>
      <w:r>
        <w:t>Для enterprise account должен существовать owner и escalation path. Customer Success не получает доступ к индивидуальному HelpIntent/consultation content только потому, что организация является плательщиком.</w:t>
      </w:r>
    </w:p>
    <w:p>
      <w:pPr>
        <w:pStyle w:val="SectionHeading"/>
      </w:pPr>
      <w:r>
        <w:t>275. Pricing &amp; Packaging Laboratory</w:t>
      </w:r>
    </w:p>
    <w:p>
      <w:pPr/>
      <w:r>
        <w:t>Pricing является versioned commercial policy, а не набором чисел в UI. APGIC должен уметь экспериментировать с ценами/пакетами без переписывания истории покупок и entitlement.</w:t>
      </w:r>
    </w:p>
    <w:p>
      <w:pPr>
        <w:pStyle w:val="MiniHeading"/>
      </w:pPr>
      <w:r>
        <w:t>Канонические сущности:</w:t>
      </w:r>
    </w:p>
    <w:p>
      <w:pPr/>
      <w:r>
        <w:t>PriceBook, PriceBookVersion, PricingPolicy, PackageVersion, DiscountRule, PromotionRule, PricingExperiment, PricingVariant, SegmentEligibility, GrandfatheringPolicy, PriceObservation.</w:t>
      </w:r>
    </w:p>
    <w:p>
      <w:pPr/>
      <w:r>
        <w:t>PriceBookVersion задаёт currency, market/jurisdiction, tax/display rules, valid_from/to и offer prices. Заказ фиксирует pricing_snapshot_id до capture; последующее изменение PriceBook не меняет существующий order/ledger.</w:t>
      </w:r>
    </w:p>
    <w:p>
      <w:pPr>
        <w:pStyle w:val="MiniHeading"/>
      </w:pPr>
      <w:r>
        <w:t>Допустимые experiments:</w:t>
      </w:r>
    </w:p>
    <w:p>
      <w:pPr>
        <w:pStyle w:val="CanonBullet"/>
      </w:pPr>
      <w:r>
        <w:t>• package composition;</w:t>
      </w:r>
    </w:p>
    <w:p>
      <w:pPr>
        <w:pStyle w:val="CanonBullet"/>
      </w:pPr>
      <w:r>
        <w:t>• monthly vs annual;</w:t>
      </w:r>
    </w:p>
    <w:p>
      <w:pPr>
        <w:pStyle w:val="CanonBullet"/>
      </w:pPr>
      <w:r>
        <w:t>• free trial / starter credits;</w:t>
      </w:r>
    </w:p>
    <w:p>
      <w:pPr>
        <w:pStyle w:val="CanonBullet"/>
      </w:pPr>
      <w:r>
        <w:t>• commission tier;</w:t>
      </w:r>
    </w:p>
    <w:p>
      <w:pPr>
        <w:pStyle w:val="CanonBullet"/>
      </w:pPr>
      <w:r>
        <w:t>• bundle;</w:t>
      </w:r>
    </w:p>
    <w:p>
      <w:pPr>
        <w:pStyle w:val="CanonBullet"/>
      </w:pPr>
      <w:r>
        <w:t>• payment schedule/installment capability;</w:t>
      </w:r>
    </w:p>
    <w:p>
      <w:pPr>
        <w:pStyle w:val="CanonBullet"/>
      </w:pPr>
      <w:r>
        <w:t>• onboarding/setup fee;</w:t>
      </w:r>
    </w:p>
    <w:p>
      <w:pPr>
        <w:pStyle w:val="CanonBullet"/>
      </w:pPr>
      <w:r>
        <w:t>• usage caps и included allowances.</w:t>
      </w:r>
    </w:p>
    <w:p>
      <w:pPr/>
      <w:r>
        <w:t>PricingExperiment обязан иметь hypothesis, audience, exclusion rules, guardrails, primary metric, margin metric, duration/decision rule и rollback. Нельзя оптимизировать только conversion, игнорируя refunds/churn/provider cost.</w:t>
      </w:r>
    </w:p>
    <w:p>
      <w:pPr/>
      <w:r>
        <w:t>Запрещено повышать цену конкретному пользователю на основании чувствительного HelpIntent, кризисного состояния, медицинских/психологических признаков или inferred vulnerability. Любая персонализация цены должна иметь допустимый, объяснимый и non-sensitive basis.</w:t>
      </w:r>
    </w:p>
    <w:p>
      <w:pPr>
        <w:pStyle w:val="MiniHeading"/>
      </w:pPr>
      <w:r>
        <w:t>Metrics:</w:t>
      </w:r>
    </w:p>
    <w:p>
      <w:pPr>
        <w:pStyle w:val="CanonBullet"/>
      </w:pPr>
      <w:r>
        <w:t>• conversion и revenue per eligible visitor;</w:t>
      </w:r>
    </w:p>
    <w:p>
      <w:pPr>
        <w:pStyle w:val="CanonBullet"/>
      </w:pPr>
      <w:r>
        <w:t>• net revenue after discounts/refunds;</w:t>
      </w:r>
    </w:p>
    <w:p>
      <w:pPr>
        <w:pStyle w:val="CanonBullet"/>
      </w:pPr>
      <w:r>
        <w:t>• contribution margin;</w:t>
      </w:r>
    </w:p>
    <w:p>
      <w:pPr>
        <w:pStyle w:val="CanonBullet"/>
      </w:pPr>
      <w:r>
        <w:t>• upgrade/downgrade/churn;</w:t>
      </w:r>
    </w:p>
    <w:p>
      <w:pPr>
        <w:pStyle w:val="CanonBullet"/>
      </w:pPr>
      <w:r>
        <w:t>• ARPU/ARPPU;</w:t>
      </w:r>
    </w:p>
    <w:p>
      <w:pPr>
        <w:pStyle w:val="CanonBullet"/>
      </w:pPr>
      <w:r>
        <w:t>• payback/LTV;</w:t>
      </w:r>
    </w:p>
    <w:p>
      <w:pPr>
        <w:pStyle w:val="CanonBullet"/>
      </w:pPr>
      <w:r>
        <w:t>• elasticity / willingness-to-pay evidence only in aggregated, policy-safe form.</w:t>
      </w:r>
    </w:p>
    <w:p>
      <w:pPr/>
      <w:r>
        <w:t>GrandfatheringPolicy определяет, какие пользователи сохраняют старую цену, на какой срок и при каких событиях переходят на новую. Это не должно решаться ad hoc в billing code.</w:t>
      </w:r>
    </w:p>
    <w:p>
      <w:pPr>
        <w:pStyle w:val="SectionHeading"/>
      </w:pPr>
      <w:r>
        <w:t>276. Bookable Everywhere Network</w:t>
      </w:r>
    </w:p>
    <w:p>
      <w:pPr/>
      <w:r>
        <w:t>APGIC должен распространять bookable inventory за пределы собственного сайта, не отдавая внешней поверхности владение booking/payment truth.</w:t>
      </w:r>
    </w:p>
    <w:p>
      <w:pPr>
        <w:pStyle w:val="MiniHeading"/>
      </w:pPr>
      <w:r>
        <w:t>Канонические сущности:</w:t>
      </w:r>
    </w:p>
    <w:p>
      <w:pPr/>
      <w:r>
        <w:t>ExternalSurface, DistributionListing, ListingCapability, AvailabilityProjection, BookingInitiationToken, SurfaceAttribution, ListingSyncState, DistributionPolicy.</w:t>
      </w:r>
    </w:p>
    <w:p>
      <w:pPr>
        <w:pStyle w:val="MiniHeading"/>
      </w:pPr>
      <w:r>
        <w:t>Возможные поверхности:</w:t>
      </w:r>
    </w:p>
    <w:p>
      <w:pPr>
        <w:pStyle w:val="CanonBullet"/>
      </w:pPr>
      <w:r>
        <w:t>• поисковые/каталожные системы;</w:t>
      </w:r>
    </w:p>
    <w:p>
      <w:pPr>
        <w:pStyle w:val="CanonBullet"/>
      </w:pPr>
      <w:r>
        <w:t>• внешние AI assistants;</w:t>
      </w:r>
    </w:p>
    <w:p>
      <w:pPr>
        <w:pStyle w:val="CanonBullet"/>
      </w:pPr>
      <w:r>
        <w:t>• partner apps;</w:t>
      </w:r>
    </w:p>
    <w:p>
      <w:pPr>
        <w:pStyle w:val="CanonBullet"/>
      </w:pPr>
      <w:r>
        <w:t>• organization portals;</w:t>
      </w:r>
    </w:p>
    <w:p>
      <w:pPr>
        <w:pStyle w:val="CanonBullet"/>
      </w:pPr>
      <w:r>
        <w:t>• widgets/embeds;</w:t>
      </w:r>
    </w:p>
    <w:p>
      <w:pPr>
        <w:pStyle w:val="CanonBullet"/>
      </w:pPr>
      <w:r>
        <w:t>• messaging mini-apps;</w:t>
      </w:r>
    </w:p>
    <w:p>
      <w:pPr>
        <w:pStyle w:val="CanonBullet"/>
      </w:pPr>
      <w:r>
        <w:t>• approved professional directories.</w:t>
      </w:r>
    </w:p>
    <w:p>
      <w:pPr/>
      <w:r>
        <w:t>Surface получает только разрешённую публичную информацию и/или минимальную AvailabilityProjection. HelpIntent, скрытые profile fields, внутренние ranking/fraud signals и финансовая информация не экспортируются без отдельного contract.</w:t>
      </w:r>
    </w:p>
    <w:p>
      <w:pPr>
        <w:pStyle w:val="MiniHeading"/>
      </w:pPr>
      <w:r>
        <w:t>Booking modes:</w:t>
      </w:r>
    </w:p>
    <w:p>
      <w:pPr>
        <w:pStyle w:val="CanonBullet"/>
      </w:pPr>
      <w:r>
        <w:t>• DEEP_LINK — surface ведёт в APGIC flow;</w:t>
      </w:r>
    </w:p>
    <w:p>
      <w:pPr>
        <w:pStyle w:val="CanonBullet"/>
      </w:pPr>
      <w:r>
        <w:t>• DELEGATED_INIT — surface получает короткоживущий signed token и инициирует draft/hold через API;</w:t>
      </w:r>
    </w:p>
    <w:p>
      <w:pPr>
        <w:pStyle w:val="CanonBullet"/>
      </w:pPr>
      <w:r>
        <w:t>• READ_ONLY_AVAILABILITY — surface показывает availability без возможности резервирования.</w:t>
      </w:r>
    </w:p>
    <w:p>
      <w:pPr/>
      <w:r>
        <w:t>Любой delegated booking использует idempotency key, scoped token, TTL, attribution и APGIC-side revalidation Qualification/availability/price. Внешний surface не может сам объявить booking CONFIRMED.</w:t>
      </w:r>
    </w:p>
    <w:p>
      <w:pPr/>
      <w:r>
        <w:t>Listings имеют version/last_synced_at/error state. При stale availability surface должен получать stale/unknown signal, а не показывать вымышленный слот.</w:t>
      </w:r>
    </w:p>
    <w:p>
      <w:pPr/>
      <w:r>
        <w:t>Отключение surface/partner немедленно прекращает выдачу новых scoped capabilities, но не разрушает уже созданные APGIC bookings/entitlements.</w:t>
      </w:r>
    </w:p>
    <w:p>
      <w:pPr>
        <w:pStyle w:val="MiniHeading"/>
      </w:pPr>
      <w:r>
        <w:t>Metrics:</w:t>
      </w:r>
    </w:p>
    <w:p>
      <w:pPr/>
      <w:r>
        <w:t>impressions → qualified click/initiation → booking → paid → completed → repeat → contribution margin, отдельно по surface/partner/source.</w:t>
      </w:r>
    </w:p>
    <w:p>
      <w:pPr>
        <w:pStyle w:val="SectionHeading"/>
      </w:pPr>
      <w:r>
        <w:t>277. Trust Distribution Network</w:t>
      </w:r>
    </w:p>
    <w:p>
      <w:pPr/>
      <w:r>
        <w:t>Professional Trust Passport должен иметь безопасную внешнюю форму: специалист/организация может распространять проверяемые claims APGIC на собственных поверхностях.</w:t>
      </w:r>
    </w:p>
    <w:p>
      <w:pPr>
        <w:pStyle w:val="MiniHeading"/>
      </w:pPr>
      <w:r>
        <w:t>Канонические сущности:</w:t>
      </w:r>
    </w:p>
    <w:p>
      <w:pPr/>
      <w:r>
        <w:t>TrustClaim, TrustClaimVersion, TrustBadge, VerificationEvidenceRef, TrustPresentation, RevocationRecord.</w:t>
      </w:r>
    </w:p>
    <w:p>
      <w:pPr/>
      <w:r>
        <w:t>Claim всегда scoped: IDENTITY_VERIFIED, EDUCATION_VERIFIED, TRAINING_VERIFIED, CAPABILITY_VERIFIED(topic), APGIC_GRADUATE, PUNCTUALITY_AGGREGATE и т. п. Нельзя выдавать один общий «APGIC VERIFIED», если проверена только отдельная характеристика.</w:t>
      </w:r>
    </w:p>
    <w:p>
      <w:pPr/>
      <w:r>
        <w:t>Badge/widget/QR содержит canonical claim_id/version, verification/expiry state и ссылку на публичный Trust Passport. Реализация должна позволять проверять актуальность без доверия к скриншоту/картинке.</w:t>
      </w:r>
    </w:p>
    <w:p>
      <w:pPr/>
      <w:r>
        <w:t>Revocation, expiry или suspension автоматически меняют публичный claim state; внешняя поверхность не должна кэшировать claim бессрочно.</w:t>
      </w:r>
    </w:p>
    <w:p>
      <w:pPr>
        <w:pStyle w:val="CanonBullet"/>
      </w:pPr>
      <w:r>
        <w:t>• Verified status не продаётся;</w:t>
      </w:r>
    </w:p>
    <w:p>
      <w:pPr>
        <w:pStyle w:val="CanonBullet"/>
      </w:pPr>
      <w:r>
        <w:t>• sponsored placement не влияет на verified claim;</w:t>
      </w:r>
    </w:p>
    <w:p>
      <w:pPr>
        <w:pStyle w:val="CanonBullet"/>
      </w:pPr>
      <w:r>
        <w:t>• устаревший claim явно маркируется/скрывается по policy;</w:t>
      </w:r>
    </w:p>
    <w:p>
      <w:pPr>
        <w:pStyle w:val="CanonBullet"/>
      </w:pPr>
      <w:r>
        <w:t>• специалист не может редактировать текст verification claim вручную;</w:t>
      </w:r>
    </w:p>
    <w:p>
      <w:pPr>
        <w:pStyle w:val="CanonBullet"/>
      </w:pPr>
      <w:r>
        <w:t>• APGIC хранит provenance/evidence/audit для каждого claim.</w:t>
      </w:r>
    </w:p>
    <w:p>
      <w:pPr/>
      <w:r>
        <w:t>Trust Distribution создаёт organic loop: внешний badge ведёт к проверяемой APGIC-странице, но не превращается в dark-pattern backlink requirement для доступа к базовым функциям.</w:t>
      </w:r>
    </w:p>
    <w:p>
      <w:pPr>
        <w:pStyle w:val="SectionHeading"/>
      </w:pPr>
      <w:r>
        <w:t>278. IP, Licensing &amp; Royalty Engine</w:t>
      </w:r>
    </w:p>
    <w:p>
      <w:pPr/>
      <w:r>
        <w:t>Для курсов, вебинаров, записей, методических материалов и совместных продуктов APGIC должен отделять владение контентом от коммерческого владения продуктом и авторства.</w:t>
      </w:r>
    </w:p>
    <w:p>
      <w:pPr>
        <w:pStyle w:val="MiniHeading"/>
      </w:pPr>
      <w:r>
        <w:t>Канонические сущности:</w:t>
      </w:r>
    </w:p>
    <w:p>
      <w:pPr/>
      <w:r>
        <w:t>ContentWork, ContentVersion, ContentRight, RightHolder, Contributor, LicenseGrant, LicenseTerm, Territory, UsageType, DerivativeRight, RoyaltyPolicy, RoyaltyShare, RightsStatement, TakedownCase, RightsDispute.</w:t>
      </w:r>
    </w:p>
    <w:p>
      <w:pPr>
        <w:pStyle w:val="MiniHeading"/>
      </w:pPr>
      <w:r>
        <w:t>Примеры UsageType:</w:t>
      </w:r>
    </w:p>
    <w:p>
      <w:pPr>
        <w:pStyle w:val="CanonBullet"/>
      </w:pPr>
      <w:r>
        <w:t>• SELL_ACCESS;</w:t>
      </w:r>
    </w:p>
    <w:p>
      <w:pPr>
        <w:pStyle w:val="CanonBullet"/>
      </w:pPr>
      <w:r>
        <w:t>• STREAM;</w:t>
      </w:r>
    </w:p>
    <w:p>
      <w:pPr>
        <w:pStyle w:val="CanonBullet"/>
      </w:pPr>
      <w:r>
        <w:t>• DOWNLOAD;</w:t>
      </w:r>
    </w:p>
    <w:p>
      <w:pPr>
        <w:pStyle w:val="CanonBullet"/>
      </w:pPr>
      <w:r>
        <w:t>• RECORDING_REPLAY;</w:t>
      </w:r>
    </w:p>
    <w:p>
      <w:pPr>
        <w:pStyle w:val="CanonBullet"/>
      </w:pPr>
      <w:r>
        <w:t>• MARKETING_EXCERPT;</w:t>
      </w:r>
    </w:p>
    <w:p>
      <w:pPr>
        <w:pStyle w:val="CanonBullet"/>
      </w:pPr>
      <w:r>
        <w:t>• TRANSLATION;</w:t>
      </w:r>
    </w:p>
    <w:p>
      <w:pPr>
        <w:pStyle w:val="CanonBullet"/>
      </w:pPr>
      <w:r>
        <w:t>• DERIVATIVE_EDITION;</w:t>
      </w:r>
    </w:p>
    <w:p>
      <w:pPr>
        <w:pStyle w:val="CanonBullet"/>
      </w:pPr>
      <w:r>
        <w:t>• AI_TRANSFORMATION/TRAINING — только при отдельном явном праве, если такой сценарий вообще допускается policy.</w:t>
      </w:r>
    </w:p>
    <w:p>
      <w:pPr/>
      <w:r>
        <w:t>LicenseGrant определяет right_holder, grantee, work/version, usage, territory/market, channels, valid_from/to, exclusivity, sublicensing/derivative rights, revocation/termination и commercial terms.</w:t>
      </w:r>
    </w:p>
    <w:p>
      <w:pPr/>
      <w:r>
        <w:t>Product/Offer не публикуется, если обязательный RightsGate не подтверждает разрешённый usage. Истечение/отзыв права блокирует новые продажи/использование по policy, но не стирает ledger/audit/history.</w:t>
      </w:r>
    </w:p>
    <w:p>
      <w:pPr>
        <w:pStyle w:val="MiniHeading"/>
      </w:pPr>
      <w:r>
        <w:t>Royalty economics:</w:t>
      </w:r>
    </w:p>
    <w:p>
      <w:pPr/>
      <w:r>
        <w:t>RoyaltyPolicy хранит basis: gross/net/platform-net, deductible provider/tax/refund rules, shares, priority/waterfall, minimum threshold, payout cadence и rounding. Каждое royalty начисление является ledger-derived/auditable movement.</w:t>
      </w:r>
    </w:p>
    <w:p>
      <w:pPr/>
      <w:r>
        <w:t>APGIC формирует Rights/Royalty statements для правообладателей и периодически reconciles sales/refunds/payouts. Доли не могут суммироваться сверх 100% разрешённой distribution base.</w:t>
      </w:r>
    </w:p>
    <w:p>
      <w:pPr/>
      <w:r>
        <w:t>TakedownCase и RightsDispute имеют SLA, evidence, temporary action, appeal/review. Удаление контента не должно автоматически уничтожать доказательства правовой/финансовой истории.</w:t>
      </w:r>
    </w:p>
    <w:p>
      <w:pPr>
        <w:pStyle w:val="SectionHeading"/>
      </w:pPr>
      <w:r>
        <w:t>279. Enterprise / Powered by APGIC</w:t>
      </w:r>
    </w:p>
    <w:p>
      <w:pPr/>
      <w:r>
        <w:t>APGIC может предоставляться организациям как брендированная инфраструктура поверх единого APGIC Core. White-label является presentation/configuration capability, а не клоном продукта.</w:t>
      </w:r>
    </w:p>
    <w:p>
      <w:pPr>
        <w:pStyle w:val="MiniHeading"/>
      </w:pPr>
      <w:r>
        <w:t>Канонические сущности:</w:t>
      </w:r>
    </w:p>
    <w:p>
      <w:pPr/>
      <w:r>
        <w:t>EnterpriseTenantProfile, BrandPresentation, CustomDomainBinding, CatalogPolicy, AudiencePolicy, EnterpriseEntitlement, SSOConnection, EnterpriseIntegrationSet, TenantFeaturePolicy.</w:t>
      </w:r>
    </w:p>
    <w:p>
      <w:pPr>
        <w:pStyle w:val="MiniHeading"/>
      </w:pPr>
      <w:r>
        <w:t>Возможности:</w:t>
      </w:r>
    </w:p>
    <w:p>
      <w:pPr>
        <w:pStyle w:val="CanonBullet"/>
      </w:pPr>
      <w:r>
        <w:t>• custom domain/subdomain;</w:t>
      </w:r>
    </w:p>
    <w:p>
      <w:pPr>
        <w:pStyle w:val="CanonBullet"/>
      </w:pPr>
      <w:r>
        <w:t>• logo/colors/brand copy within brand policy;</w:t>
      </w:r>
    </w:p>
    <w:p>
      <w:pPr>
        <w:pStyle w:val="CanonBullet"/>
      </w:pPr>
      <w:r>
        <w:t>• organization-specific catalog/benefits;</w:t>
      </w:r>
    </w:p>
    <w:p>
      <w:pPr>
        <w:pStyle w:val="CanonBullet"/>
      </w:pPr>
      <w:r>
        <w:t>• closed/internal marketplace where applicable;</w:t>
      </w:r>
    </w:p>
    <w:p>
      <w:pPr>
        <w:pStyle w:val="CanonBullet"/>
      </w:pPr>
      <w:r>
        <w:t>• employee/member entitlement rules;</w:t>
      </w:r>
    </w:p>
    <w:p>
      <w:pPr>
        <w:pStyle w:val="CanonBullet"/>
      </w:pPr>
      <w:r>
        <w:t>• SSO/identity federation;</w:t>
      </w:r>
    </w:p>
    <w:p>
      <w:pPr>
        <w:pStyle w:val="CanonBullet"/>
      </w:pPr>
      <w:r>
        <w:t>• approved connectors;</w:t>
      </w:r>
    </w:p>
    <w:p>
      <w:pPr>
        <w:pStyle w:val="CanonBullet"/>
      </w:pPr>
      <w:r>
        <w:t>• organization-specific reports;</w:t>
      </w:r>
    </w:p>
    <w:p>
      <w:pPr>
        <w:pStyle w:val="CanonBullet"/>
      </w:pPr>
      <w:r>
        <w:t>• invoicing/contracted pricing;</w:t>
      </w:r>
    </w:p>
    <w:p>
      <w:pPr>
        <w:pStyle w:val="CanonBullet"/>
      </w:pPr>
      <w:r>
        <w:t>• optional managed Customer Success.</w:t>
      </w:r>
    </w:p>
    <w:p>
      <w:pPr/>
      <w:r>
        <w:t>Нельзя форкать QualificationPolicy/Safety/ledger/security code ради отдельного enterprise customer. Допустимые различия задаются tenant-scoped policy/configuration с validation и audit.</w:t>
      </w:r>
    </w:p>
    <w:p>
      <w:pPr/>
      <w:r>
        <w:t>Custom domain не создаёт отдельную Identity одного человека; identity federation связывается с canonical User/OrganizationMembership.</w:t>
      </w:r>
    </w:p>
    <w:p>
      <w:pPr>
        <w:pStyle w:val="MiniHeading"/>
      </w:pPr>
      <w:r>
        <w:t>Монетизация:</w:t>
      </w:r>
    </w:p>
    <w:p>
      <w:pPr/>
      <w:r>
        <w:t>setup/implementation fee + recurring platform/license fee + usage/credits + managed services + approved connector fees. Конкретные цены остаются PricingPolicy/Contract.</w:t>
      </w:r>
    </w:p>
    <w:p>
      <w:pPr>
        <w:pStyle w:val="SectionHeading"/>
      </w:pPr>
      <w:r>
        <w:t>280. Protection, Guarantee &amp; Insurance Provider Layer</w:t>
      </w:r>
    </w:p>
    <w:p>
      <w:pPr/>
      <w:r>
        <w:t>APGIC расширяет Guarantee Layer подключаемыми protection/insurance capabilities, но не становится страховщиком, кредитором или хранителем клиентских денег только из-за UI, если для этого нет отдельного правового и provider-контракта.</w:t>
      </w:r>
    </w:p>
    <w:p>
      <w:pPr>
        <w:pStyle w:val="MiniHeading"/>
      </w:pPr>
      <w:r>
        <w:t>Канонические сущности:</w:t>
      </w:r>
    </w:p>
    <w:p>
      <w:pPr/>
      <w:r>
        <w:t>GuaranteePolicy, ProtectionOption, ProtectionProvider, CoverageEvidence, ClaimCase, ClaimDecisionRef, Escrow/HoldCapability, ProfessionalLiabilityEvidence.</w:t>
      </w:r>
    </w:p>
    <w:p>
      <w:pPr>
        <w:pStyle w:val="MiniHeading"/>
      </w:pPr>
      <w:r>
        <w:t>Допустимые сценарии:</w:t>
      </w:r>
    </w:p>
    <w:p>
      <w:pPr>
        <w:pStyle w:val="CanonBullet"/>
      </w:pPr>
      <w:r>
        <w:t>• purchase protection для определённых high-ticket продуктов;</w:t>
      </w:r>
    </w:p>
    <w:p>
      <w:pPr>
        <w:pStyle w:val="CanonBullet"/>
      </w:pPr>
      <w:r>
        <w:t>• provider-backed installment/payment protection;</w:t>
      </w:r>
    </w:p>
    <w:p>
      <w:pPr>
        <w:pStyle w:val="CanonBullet"/>
      </w:pPr>
      <w:r>
        <w:t>• escrow/hold/release capability через разрешённого payment provider;</w:t>
      </w:r>
    </w:p>
    <w:p>
      <w:pPr>
        <w:pStyle w:val="CanonBullet"/>
      </w:pPr>
      <w:r>
        <w:t>• проверка professional liability insurance там, где это требуется/полезно;</w:t>
      </w:r>
    </w:p>
    <w:p>
      <w:pPr>
        <w:pStyle w:val="CanonBullet"/>
      </w:pPr>
      <w:r>
        <w:t>• external insurance/benefit product как optional offer при jurisdiction-policy.</w:t>
      </w:r>
    </w:p>
    <w:p>
      <w:pPr/>
      <w:r>
        <w:t>UI обязан ясно показывать, кто является provider/insurer, условия/исключения/стоимость, кто принимает claim decision и куда обращаться. Нельзя маркировать платформенную гарантию как страхование, если юридически это не страховой продукт.</w:t>
      </w:r>
    </w:p>
    <w:p>
      <w:pPr/>
      <w:r>
        <w:t>Claim lifecycle: OPENED → EVIDENCE_REQUIRED/UNDER_REVIEW → PROVIDER_DECISION_PENDING → APPROVED | PARTIALLY_APPROVED | REJECTED → SETTLED/CLOSED, с appeal/escalation там, где предусмотрено.</w:t>
      </w:r>
    </w:p>
    <w:p>
      <w:pPr/>
      <w:r>
        <w:t>APGIC может получать disclosed referral/service fee только если это допустимо jurisdiction/contract; такая выплата проводится через ledger и не должна влиять на qualification/ranking.</w:t>
      </w:r>
    </w:p>
    <w:p>
      <w:pPr>
        <w:pStyle w:val="SectionHeading"/>
      </w:pPr>
      <w:r>
        <w:t>281. Revenue Assurance Engine</w:t>
      </w:r>
    </w:p>
    <w:p>
      <w:pPr/>
      <w:r>
        <w:t>Revenue Assurance автоматически доказывает, что APGIC commercial/economic records, entitlements, commissions, royalties и provider-reported payment/settlement/payout outcomes сходятся с внешними providers. Он не исполняет движение денег.</w:t>
      </w:r>
    </w:p>
    <w:p>
      <w:pPr>
        <w:pStyle w:val="MiniHeading"/>
      </w:pPr>
      <w:r>
        <w:t>Канонические проверки:</w:t>
      </w:r>
    </w:p>
    <w:p>
      <w:pPr>
        <w:pStyle w:val="CanonBullet"/>
      </w:pPr>
      <w:r>
        <w:t>• captured payment без order/ledger;</w:t>
      </w:r>
    </w:p>
    <w:p>
      <w:pPr>
        <w:pStyle w:val="CanonBullet"/>
      </w:pPr>
      <w:r>
        <w:t>• order completed без ожидаемой platform commission;</w:t>
      </w:r>
    </w:p>
    <w:p>
      <w:pPr>
        <w:pStyle w:val="CanonBullet"/>
      </w:pPr>
      <w:r>
        <w:t>• entitlement активен без допустимого payment/grant basis;</w:t>
      </w:r>
    </w:p>
    <w:p>
      <w:pPr>
        <w:pStyle w:val="CanonBullet"/>
      </w:pPr>
      <w:r>
        <w:t>• provider payout evidence получен без допустимого settlement/allocation/beneficiary basis;</w:t>
      </w:r>
    </w:p>
    <w:p>
      <w:pPr>
        <w:pStyle w:val="CanonBullet"/>
      </w:pPr>
      <w:r>
        <w:t>• refund/reversal не отразился в commission/royalty;</w:t>
      </w:r>
    </w:p>
    <w:p>
      <w:pPr>
        <w:pStyle w:val="CanonBullet"/>
      </w:pPr>
      <w:r>
        <w:t>• duplicate provider refund/payout evidence или duplicate APGIC economic effect;</w:t>
      </w:r>
    </w:p>
    <w:p>
      <w:pPr>
        <w:pStyle w:val="CanonBullet"/>
      </w:pPr>
      <w:r>
        <w:t>• subscription expired/cancelled, но entitlement остался активен вопреки policy;</w:t>
      </w:r>
    </w:p>
    <w:p>
      <w:pPr>
        <w:pStyle w:val="CanonBullet"/>
      </w:pPr>
      <w:r>
        <w:t>• provider fee/tax/FX отклоняется от contract/rate model;</w:t>
      </w:r>
    </w:p>
    <w:p>
      <w:pPr>
        <w:pStyle w:val="CanonBullet"/>
      </w:pPr>
      <w:r>
        <w:t>• coupon/referral abuse;</w:t>
      </w:r>
    </w:p>
    <w:p>
      <w:pPr>
        <w:pStyle w:val="CanonBullet"/>
      </w:pPr>
      <w:r>
        <w:t>• revenue/royalty leakage из-за missing source/owner mapping.</w:t>
      </w:r>
    </w:p>
    <w:p>
      <w:pPr>
        <w:pStyle w:val="MiniHeading"/>
      </w:pPr>
      <w:r>
        <w:t>Канонические сущности:</w:t>
      </w:r>
    </w:p>
    <w:p>
      <w:pPr/>
      <w:r>
        <w:t>ReconciliationRun, AssuranceRule, RevenueAnomaly, AnomalyEvidence, RemediationCase, AccountingWriteOffDecision, RecoveryEvidenceRecord.</w:t>
      </w:r>
    </w:p>
    <w:p>
      <w:pPr/>
      <w:r>
        <w:t>Anomaly lifecycle: DETECTED → TRIAGED → CONFIRMED | FALSE_POSITIVE → REMEDIATION → RECONCILED/CLOSED. Автоматическая коррекция APGIC accounting/evidence разрешена только для заранее утверждённых deterministic cases; реальные деньги не «чинятся» внутри APGIC и корректируются только provider-executed operation с последующей reconciliation.</w:t>
      </w:r>
    </w:p>
    <w:p>
      <w:pPr/>
      <w:r>
        <w:t>Любое APGIC correction/recovery отражается non-custodial ledger/evidence entry или reversal с reason_code и audit. Если требуется реальный refund/recovery/payout, его исполняет внешний provider; историческая транзакция не переписывается.</w:t>
      </w:r>
    </w:p>
    <w:p>
      <w:pPr>
        <w:pStyle w:val="MiniHeading"/>
      </w:pPr>
      <w:r>
        <w:t>Metrics:</w:t>
      </w:r>
    </w:p>
    <w:p>
      <w:pPr/>
      <w:r>
        <w:t>unreconciled amount, leakage prevented/recovered, anomaly aging, false-positive rate, provider variance, entitlement/payment mismatch count, provider payout-evidence accuracy.</w:t>
      </w:r>
    </w:p>
    <w:p>
      <w:pPr>
        <w:pStyle w:val="SectionHeading"/>
      </w:pPr>
      <w:r>
        <w:t>282. Migration &amp; Switching Engine</w:t>
      </w:r>
    </w:p>
    <w:p>
      <w:pPr/>
      <w:r>
        <w:t>APGIC должен снижать switching cost при входе специалиста/организации, но сохранять data portability при выходе. Импорт и экспорт являются контролируемыми jobs с preview/audit, а не скрытым копированием.</w:t>
      </w:r>
    </w:p>
    <w:p>
      <w:pPr>
        <w:pStyle w:val="MiniHeading"/>
      </w:pPr>
      <w:r>
        <w:t>Канонические сущности:</w:t>
      </w:r>
    </w:p>
    <w:p>
      <w:pPr/>
      <w:r>
        <w:t>MigrationSource, ImportJob, ImportBatch, MappingPlan, ImportPreview, ConflictRecord, ConsentEvidence, ImportCommit, RollbackRecord, ExportJob, ExportPackage.</w:t>
      </w:r>
    </w:p>
    <w:p>
      <w:pPr>
        <w:pStyle w:val="MiniHeading"/>
      </w:pPr>
      <w:r>
        <w:t>Источники:</w:t>
      </w:r>
    </w:p>
    <w:p>
      <w:pPr>
        <w:pStyle w:val="CanonBullet"/>
      </w:pPr>
      <w:r>
        <w:t>• CSV/structured file;</w:t>
      </w:r>
    </w:p>
    <w:p>
      <w:pPr>
        <w:pStyle w:val="CanonBullet"/>
      </w:pPr>
      <w:r>
        <w:t>• approved CRM/calendar/LMS connectors;</w:t>
      </w:r>
    </w:p>
    <w:p>
      <w:pPr>
        <w:pStyle w:val="CanonBullet"/>
      </w:pPr>
      <w:r>
        <w:t>• public-profile import только для явно разрешённых public fields и с confirmation;</w:t>
      </w:r>
    </w:p>
    <w:p>
      <w:pPr>
        <w:pStyle w:val="CanonBullet"/>
      </w:pPr>
      <w:r>
        <w:t>• media/content import через owner-authorized source.</w:t>
      </w:r>
    </w:p>
    <w:p>
      <w:pPr>
        <w:pStyle w:val="MiniHeading"/>
      </w:pPr>
      <w:r>
        <w:t>Импортируемые domains по policy:</w:t>
      </w:r>
    </w:p>
    <w:p>
      <w:pPr>
        <w:pStyle w:val="CanonBullet"/>
      </w:pPr>
      <w:r>
        <w:t>• profile/basic public data;</w:t>
      </w:r>
    </w:p>
    <w:p>
      <w:pPr>
        <w:pStyle w:val="CanonBullet"/>
      </w:pPr>
      <w:r>
        <w:t>• services/offers/prices;</w:t>
      </w:r>
    </w:p>
    <w:p>
      <w:pPr>
        <w:pStyle w:val="CanonBullet"/>
      </w:pPr>
      <w:r>
        <w:t>• calendar availability;</w:t>
      </w:r>
    </w:p>
    <w:p>
      <w:pPr>
        <w:pStyle w:val="CanonBullet"/>
      </w:pPr>
      <w:r>
        <w:t>• courses/materials/groups/webinars;</w:t>
      </w:r>
    </w:p>
    <w:p>
      <w:pPr>
        <w:pStyle w:val="CanonBullet"/>
      </w:pPr>
      <w:r>
        <w:t>• client contacts только при допустимом lawful basis/consent и explicit scope;</w:t>
      </w:r>
    </w:p>
    <w:p>
      <w:pPr>
        <w:pStyle w:val="CanonBullet"/>
      </w:pPr>
      <w:r>
        <w:t>• historical records только если domain/jurisdiction допускает и provenance может быть сохранён.</w:t>
      </w:r>
    </w:p>
    <w:p>
      <w:pPr/>
      <w:r>
        <w:t>Каждый ImportJob выполняет parse → map → validate → deduplicate → preview → user/admin approval where required → commit → reconcile. Ошибочные/ambiguous rows не должны молча создавать canonical entities.</w:t>
      </w:r>
    </w:p>
    <w:p>
      <w:pPr/>
      <w:r>
        <w:t>Импорт не присваивает APGIC_VERIFIED квалификацию, рейтинг или отзывы. Внешние claims могут храниться как imported/unverified evidence до отдельной verification.</w:t>
      </w:r>
    </w:p>
    <w:p>
      <w:pPr/>
      <w:r>
        <w:t>ExportJob предоставляет допустимые данные пользователя/организации в документированном формате. Export capability не обязан отдавать внутренние fraud/ranking secrets, чужие данные или provider credentials.</w:t>
      </w:r>
    </w:p>
    <w:p>
      <w:pPr>
        <w:pStyle w:val="SectionHeading"/>
      </w:pPr>
      <w:r>
        <w:t>283. Customer Success &amp; Managed Services</w:t>
      </w:r>
    </w:p>
    <w:p>
      <w:pPr/>
      <w:r>
        <w:t>APGIC поддерживает не только self-service software, но и управляемые сервисы для ускорения activation/time-to-value специалистов и организаций.</w:t>
      </w:r>
    </w:p>
    <w:p>
      <w:pPr>
        <w:pStyle w:val="MiniHeading"/>
      </w:pPr>
      <w:r>
        <w:t>Service tiers:</w:t>
      </w:r>
    </w:p>
    <w:p>
      <w:pPr>
        <w:pStyle w:val="CanonBullet"/>
      </w:pPr>
      <w:r>
        <w:t>• SELF_SERVICE;</w:t>
      </w:r>
    </w:p>
    <w:p>
      <w:pPr>
        <w:pStyle w:val="CanonBullet"/>
      </w:pPr>
      <w:r>
        <w:t>• ASSISTED_ONBOARDING;</w:t>
      </w:r>
    </w:p>
    <w:p>
      <w:pPr>
        <w:pStyle w:val="CanonBullet"/>
      </w:pPr>
      <w:r>
        <w:t>• MANAGED;</w:t>
      </w:r>
    </w:p>
    <w:p>
      <w:pPr>
        <w:pStyle w:val="CanonBullet"/>
      </w:pPr>
      <w:r>
        <w:t>• ENTERPRISE_SUCCESS.</w:t>
      </w:r>
    </w:p>
    <w:p>
      <w:pPr>
        <w:pStyle w:val="MiniHeading"/>
      </w:pPr>
      <w:r>
        <w:t>Возможные услуги:</w:t>
      </w:r>
    </w:p>
    <w:p>
      <w:pPr>
        <w:pStyle w:val="CanonBullet"/>
      </w:pPr>
      <w:r>
        <w:t>• onboarding и настройка профиля/организации;</w:t>
      </w:r>
    </w:p>
    <w:p>
      <w:pPr>
        <w:pStyle w:val="CanonBullet"/>
      </w:pPr>
      <w:r>
        <w:t>• migration/import;</w:t>
      </w:r>
    </w:p>
    <w:p>
      <w:pPr>
        <w:pStyle w:val="CanonBullet"/>
      </w:pPr>
      <w:r>
        <w:t>• настройка каталога/offer/package;</w:t>
      </w:r>
    </w:p>
    <w:p>
      <w:pPr>
        <w:pStyle w:val="CanonBullet"/>
      </w:pPr>
      <w:r>
        <w:t>• подключение calendar/payment/connectors;</w:t>
      </w:r>
    </w:p>
    <w:p>
      <w:pPr>
        <w:pStyle w:val="CanonBullet"/>
      </w:pPr>
      <w:r>
        <w:t>• настройка UCR/communications;</w:t>
      </w:r>
    </w:p>
    <w:p>
      <w:pPr>
        <w:pStyle w:val="CanonBullet"/>
      </w:pPr>
      <w:r>
        <w:t>• настройка разрешённой marketing automation/Growth Autopilot;</w:t>
      </w:r>
    </w:p>
    <w:p>
      <w:pPr>
        <w:pStyle w:val="CanonBullet"/>
      </w:pPr>
      <w:r>
        <w:t>• launch plan и activation review;</w:t>
      </w:r>
    </w:p>
    <w:p>
      <w:pPr>
        <w:pStyle w:val="CanonBullet"/>
      </w:pPr>
      <w:r>
        <w:t>• B2B implementation;</w:t>
      </w:r>
    </w:p>
    <w:p>
      <w:pPr>
        <w:pStyle w:val="CanonBullet"/>
      </w:pPr>
      <w:r>
        <w:t>• quarterly/periodic business review для соответствующего плана.</w:t>
      </w:r>
    </w:p>
    <w:p>
      <w:pPr>
        <w:pStyle w:val="MiniHeading"/>
      </w:pPr>
      <w:r>
        <w:t>Канонические сущности:</w:t>
      </w:r>
    </w:p>
    <w:p>
      <w:pPr/>
      <w:r>
        <w:t>CustomerSuccessAccount, SuccessPlan, SuccessMilestone, ServiceTask, QBRRecord, BusinessHealthSignal, EscalationCase, ManagedServiceEntitlement.</w:t>
      </w:r>
    </w:p>
    <w:p>
      <w:pPr/>
      <w:r>
        <w:t>Customer Success может работать с бизнес-метриками: profile completion, availability, product setup, usage, conversion, revenue, support, connector health. Доступ к sensitive HelpIntent/consultation/avatar raw content не является частью Customer Success по умолчанию.</w:t>
      </w:r>
    </w:p>
    <w:p>
      <w:pPr/>
      <w:r>
        <w:t>Managed operator не может за специалиста придумывать/подтверждать квалификацию, отзывы, кейсы, результаты или иные trust claims. Любая публикация/изменение от имени владельца имеет actor/audit и approval policy.</w:t>
      </w:r>
    </w:p>
    <w:p>
      <w:pPr/>
      <w:r>
        <w:t>Монетизация: one-time setup/onboarding fee, recurring managed-service fee или enterprise contract component. SLA, scope, included hours/operations и escalation должны быть известны до продажи.</w:t>
      </w:r>
    </w:p>
    <w:p>
      <w:pPr>
        <w:pStyle w:val="MiniHeading"/>
      </w:pPr>
      <w:r>
        <w:t>Success metrics:</w:t>
      </w:r>
    </w:p>
    <w:p>
      <w:pPr/>
      <w:r>
        <w:t>time-to-first-published-offer, time-to-first-booking, activation, feature adoption, support resolution, retention, renewal/expansion, managed-service gross margin и customer-reported business value.</w:t>
      </w:r>
    </w:p>
    <w:p>
      <w:pPr>
        <w:pStyle w:val="SectionHeading"/>
      </w:pPr>
      <w:r>
        <w:t>284. Commercial Loyalty &amp; Advocacy Engine</w:t>
      </w:r>
    </w:p>
    <w:p>
      <w:pPr/>
      <w:r>
        <w:t>APGIC может поощрять полезный referral/retention/advocacy, но программа лояльности не должна превращаться в психологическое давление, покупку положительных отзывов или стимулирование зависимости.</w:t>
      </w:r>
    </w:p>
    <w:p>
      <w:pPr>
        <w:pStyle w:val="MiniHeading"/>
      </w:pPr>
      <w:r>
        <w:t>Канонические сущности:</w:t>
      </w:r>
    </w:p>
    <w:p>
      <w:pPr/>
      <w:r>
        <w:t>RewardProgram, RewardRule, RewardEvent, RewardGrant, RewardBalance/CreditGrant, AmbassadorProfile, ReferralQualificationEvent, RewardReversal, AbuseCase.</w:t>
      </w:r>
    </w:p>
    <w:p>
      <w:pPr>
        <w:pStyle w:val="MiniHeading"/>
      </w:pPr>
      <w:r>
        <w:t>Допустимые программы:</w:t>
      </w:r>
    </w:p>
    <w:p>
      <w:pPr>
        <w:pStyle w:val="CanonBullet"/>
      </w:pPr>
      <w:r>
        <w:t>• client→client referral после квалифицирующего completed purchase;</w:t>
      </w:r>
    </w:p>
    <w:p>
      <w:pPr>
        <w:pStyle w:val="CanonBullet"/>
      </w:pPr>
      <w:r>
        <w:t>• specialist→specialist referral после verification + activation milestone;</w:t>
      </w:r>
    </w:p>
    <w:p>
      <w:pPr>
        <w:pStyle w:val="CanonBullet"/>
      </w:pPr>
      <w:r>
        <w:t>• specialist→client referral по правилам Source Attribution;</w:t>
      </w:r>
    </w:p>
    <w:p>
      <w:pPr>
        <w:pStyle w:val="CanonBullet"/>
      </w:pPr>
      <w:r>
        <w:t>• organization/member benefit;</w:t>
      </w:r>
    </w:p>
    <w:p>
      <w:pPr>
        <w:pStyle w:val="CanonBullet"/>
      </w:pPr>
      <w:r>
        <w:t>• APGIC graduate benefit;</w:t>
      </w:r>
    </w:p>
    <w:p>
      <w:pPr>
        <w:pStyle w:val="CanonBullet"/>
      </w:pPr>
      <w:r>
        <w:t>• bundle/renewal credits;</w:t>
      </w:r>
    </w:p>
    <w:p>
      <w:pPr>
        <w:pStyle w:val="CanonBullet"/>
      </w:pPr>
      <w:r>
        <w:t>• Ambassador program для доказанно полезного community/distribution contribution.</w:t>
      </w:r>
    </w:p>
    <w:p>
      <w:pPr/>
      <w:r>
        <w:t>Reward не может зависеть от положительной оценки/пятизвёздочного отзыва. Допустимо просить честный отзыв без зависимости размера/факта вознаграждения от его тональности, если это разрешено policy/jurisdiction и прозрачно обозначено.</w:t>
      </w:r>
    </w:p>
    <w:p>
      <w:pPr/>
      <w:r>
        <w:t>RewardRule определяет qualifying event, attribution window, beneficiary, amount/form, caps, expiry, reversals/refund behavior, anti-self-referral и fraud rules.</w:t>
      </w:r>
    </w:p>
    <w:p>
      <w:pPr/>
      <w:r>
        <w:t>Rewards не должны использовать crisis/HelpIntent/sensitive condition как основание давления «вернитесь, иначе потеряете статус/отношения». Streak/dependency mechanics для Avatar Companion запрещены.</w:t>
      </w:r>
    </w:p>
    <w:p>
      <w:pPr/>
      <w:r>
        <w:t>Fraud/abuse controls включают self-referral, circular referrals, synthetic accounts, refund-after-reward, coupon stacking и collusion. Reversal проводится ledger/credit movement, а не silent delete.</w:t>
      </w:r>
    </w:p>
    <w:p>
      <w:pPr>
        <w:pStyle w:val="MiniHeading"/>
      </w:pPr>
      <w:r>
        <w:t>Metrics:</w:t>
      </w:r>
    </w:p>
    <w:p>
      <w:pPr/>
      <w:r>
        <w:t>incremental qualified referrals, referral→completed conversion, reward cost, contribution margin after reward, repeat/retention uplift, abuse rate и ambassador activation quality.</w:t>
      </w:r>
    </w:p>
    <w:p>
      <w:pPr>
        <w:pStyle w:val="PartHeading"/>
      </w:pPr>
      <w:r>
        <w:t>КОММЕРЧЕСКИЙ SCALE CONTRACT</w:t>
      </w:r>
    </w:p>
    <w:p>
      <w:pPr>
        <w:pStyle w:val="CanonBullet"/>
      </w:pPr>
      <w:r>
        <w:t>• APGIC масштабирует marketplace по MarketCell и доказанной ликвидности; масштабирование demand без достаточного eligible supply запрещено.</w:t>
      </w:r>
    </w:p>
    <w:p>
      <w:pPr>
        <w:pStyle w:val="CanonBullet"/>
      </w:pPr>
      <w:r>
        <w:t>• B2B/Enterprise имеет собственный измеримый lifecycle от lead до implementation/renewal/expansion; CRM-provider не заменяет APGIC contract/entitlement/ledger truth.</w:t>
      </w:r>
    </w:p>
    <w:p>
      <w:pPr>
        <w:pStyle w:val="CanonBullet"/>
      </w:pPr>
      <w:r>
        <w:t>• Pricing/Packaging являются versioned policies с immutable order snapshot, experiment guardrails и запретом эксплуатации чувствительности пользователя.</w:t>
      </w:r>
    </w:p>
    <w:p>
      <w:pPr>
        <w:pStyle w:val="CanonBullet"/>
      </w:pPr>
      <w:r>
        <w:t>• Bookable Everywhere расширяет distribution, но внешняя поверхность не может самостоятельно подтверждать booking, обходить Qualification или владеть APGIC payment truth.</w:t>
      </w:r>
    </w:p>
    <w:p>
      <w:pPr>
        <w:pStyle w:val="CanonBullet"/>
      </w:pPr>
      <w:r>
        <w:t>• Trust claims являются scoped, проверяемыми и отзывными; verified status не является платным рекламным продуктом.</w:t>
      </w:r>
    </w:p>
    <w:p>
      <w:pPr>
        <w:pStyle w:val="CanonBullet"/>
      </w:pPr>
      <w:r>
        <w:t>• Content rights/licensing/royalties моделируются явно; отсутствие прав блокирует новые продажи, а royalty settlement проходит через ledger/reconciliation.</w:t>
      </w:r>
    </w:p>
    <w:p>
      <w:pPr>
        <w:pStyle w:val="CanonBullet"/>
      </w:pPr>
      <w:r>
        <w:t>• Powered by APGIC/white-label остаётся конфигурацией одного безопасного core, а не отдельным fork с ослабленными qualification/security rules.</w:t>
      </w:r>
    </w:p>
    <w:p>
      <w:pPr>
        <w:pStyle w:val="CanonBullet"/>
      </w:pPr>
      <w:r>
        <w:t>• Protection/insurance является provider capability с прозрачным provider/coverage/claim contract; APGIC не изображает страховщика или кредитора без соответствующего статуса.</w:t>
      </w:r>
    </w:p>
    <w:p>
      <w:pPr>
        <w:pStyle w:val="CanonBullet"/>
      </w:pPr>
      <w:r>
        <w:t>• Revenue Assurance проверяет финансовую полноту end-to-end и исправляет расхождения через auditable ledger movements, а не переписывание истории.</w:t>
      </w:r>
    </w:p>
    <w:p>
      <w:pPr>
        <w:pStyle w:val="CanonBullet"/>
      </w:pPr>
      <w:r>
        <w:t>• Migration снижает switching cost, но APGIC сохраняет документированную portability/export capability и не присваивает imported evidence статус APGIC_VERIFIED.</w:t>
      </w:r>
    </w:p>
    <w:p>
      <w:pPr>
        <w:pStyle w:val="CanonBullet"/>
      </w:pPr>
      <w:r>
        <w:t>• Managed Customer Success может ускорять внедрение и продаваться как сервис, но не получает неограниченный доступ к sensitive user content и не создаёт trust claims вместо специалиста.</w:t>
      </w:r>
    </w:p>
    <w:p>
      <w:pPr>
        <w:pStyle w:val="CanonBullet"/>
      </w:pPr>
      <w:r>
        <w:t>• Loyalty/Advocacy вознаграждает доказанные коммерческие/реферальные события, но не покупает положительные отзывы и не строит dependency mechanics.</w:t>
      </w:r>
    </w:p>
    <w:p>
      <w:pPr>
        <w:pStyle w:val="PartHeading"/>
        <w:pageBreakBefore/>
      </w:pPr>
      <w:r>
        <w:t>ЧАСТЬ XIV. REUSE, DONOR REPOSITORIES И LANGUAGE PORTING CANON</w:t>
      </w:r>
    </w:p>
    <w:p>
      <w:pPr>
        <w:pStyle w:val="PartLead"/>
      </w:pPr>
      <w:r>
        <w:t>Как APGIC использует уже построенные и проверенные решения из соседних проектов без повреждения доноров, без превращения их во внутренние модули APGIC и без повторного написания инфраструктуры с нуля.</w:t>
      </w:r>
    </w:p>
    <w:p>
      <w:pPr>
        <w:pStyle w:val="SectionHeading"/>
      </w:pPr>
      <w:r>
        <w:t>285. Donor Repository Read-Only Policy — абсолютный запрет на изменения доноров</w:t>
      </w:r>
    </w:p>
    <w:p>
      <w:pPr/>
      <w:r>
        <w:t>Следующие репозитории являются официальными donor repositories APGIC:</w:t>
      </w:r>
    </w:p>
    <w:p>
      <w:pPr>
        <w:pStyle w:val="CanonBullet"/>
      </w:pPr>
      <w:r>
        <w:t>• BusinessAIOS — https://github.com/mailsvb2-bot/businesaios — audited main snapshot: 02f3bb70d3d7c2676a9d71277db456e7865ab4ef.</w:t>
      </w:r>
    </w:p>
    <w:p>
      <w:pPr>
        <w:pStyle w:val="CanonBullet"/>
      </w:pPr>
      <w:r>
        <w:t>• ClientPlatform — https://github.com/mailsvb2-bot/clientplatform — audited main snapshot: 81909964250eb374b00bf5882aa307f4c05efc88.</w:t>
      </w:r>
    </w:p>
    <w:p>
      <w:pPr>
        <w:pStyle w:val="CanonBullet"/>
      </w:pPr>
      <w:r>
        <w:t>• Universal Communication Runtime (UCR) — https://github.com/mailsvb2-bot/Universal-Communication-Runtime — audited main snapshot: 473f99b09f6247b6f882d5aac978363ee11d1073.</w:t>
      </w:r>
    </w:p>
    <w:p>
      <w:pPr>
        <w:pStyle w:val="CanonBullet"/>
      </w:pPr>
      <w:r>
        <w:t>• Virtual Persona Runtime (VPR) — https://github.com/mailsvb2-bot/Virtual-Persona-Runtime — audited main snapshot: d2846e688f3802d53d16aefa21ecc6ad761e436b.</w:t>
      </w:r>
    </w:p>
    <w:p>
      <w:pPr/>
      <w:r>
        <w:t>SHA выше являются provenance-point данного аудита, а не вечным pin: перед конкретным переносом разработчик может изучить более новый main, но обязан записать exact source SHA, откуда был взят материал.</w:t>
      </w:r>
    </w:p>
    <w:p>
      <w:pPr>
        <w:pStyle w:val="MiniHeading"/>
      </w:pPr>
      <w:r>
        <w:t>Жёсткий режим READ-ONLY</w:t>
      </w:r>
    </w:p>
    <w:p>
      <w:pPr>
        <w:pStyle w:val="CanonBullet"/>
      </w:pPr>
      <w:r>
        <w:t>• Запрещено создавать в donor repository ветки, commits, pull requests, issues, tags, releases или любые иные GitHub mutations в рамках APGIC work.</w:t>
      </w:r>
    </w:p>
    <w:p>
      <w:pPr>
        <w:pStyle w:val="CanonBullet"/>
      </w:pPr>
      <w:r>
        <w:t>• Запрещено удалять, переименовывать, форматировать, рефакторить, обновлять зависимости, править workflows, генерировать migration/codegen artifacts или иным способом изменять donor repository «для удобства переноса».</w:t>
      </w:r>
    </w:p>
    <w:p>
      <w:pPr>
        <w:pStyle w:val="CanonBullet"/>
      </w:pPr>
      <w:r>
        <w:t>• Запрещено исправлять обнаруженный donor bug как побочный эффект работы над APGIC. Ошибка фиксируется в APGIC reuse note; отдельная работа над donor может начаться только как самостоятельная явно санкционированная задача вне APGIC-porting flow.</w:t>
      </w:r>
    </w:p>
    <w:p>
      <w:pPr>
        <w:pStyle w:val="CanonBullet"/>
      </w:pPr>
      <w:r>
        <w:t>• Предпочтительное изучение — GitHub read API / read-only clone / detached checkout. Если нужен локальный запуск тестов, working copy донора не становится местом разработки: нужные файлы копируются во временный staging/candidate workspace, и изменения делаются только там или непосредственно в APGIC repository.</w:t>
      </w:r>
    </w:p>
    <w:p>
      <w:pPr>
        <w:pStyle w:val="CanonBullet"/>
      </w:pPr>
      <w:r>
        <w:t>• Никакие APGIC credentials/secrets/config не записываются в donor repository или его tracked files.</w:t>
      </w:r>
    </w:p>
    <w:p>
      <w:pPr>
        <w:pStyle w:val="CanonBullet"/>
      </w:pPr>
      <w:r>
        <w:t>• Donor CI, production deployment, release history и branch topology не изменяются ради APGIC.</w:t>
      </w:r>
    </w:p>
    <w:p>
      <w:pPr/>
      <w:r>
        <w:t>Главный закон: donor repository должен остаться после reuse-аудита байт-в-байт/commit-в-commit том же удалённым репозиторием, каким он был до работы APGIC. APGIC берёт знания и копии разрешённых блоков; донор не принимает обратных изменений.</w:t>
      </w:r>
    </w:p>
    <w:p>
      <w:pPr>
        <w:pStyle w:val="SectionHeading"/>
      </w:pPr>
      <w:r>
        <w:t>286. Canonical Language &amp; Runtime Contract APGIC</w:t>
      </w:r>
    </w:p>
    <w:p>
      <w:pPr/>
      <w:r>
        <w:t>APGIC является новым самостоятельным продуктом. Язык donor implementation не определяет язык APGIC. Код переносится в canonical APGIC stack, если он становится частью APGIC Core.</w:t>
      </w:r>
    </w:p>
    <w:p>
      <w:pPr>
        <w:pStyle w:val="MiniHeading"/>
      </w:pPr>
      <w:r>
        <w:t>Production languages</w:t>
      </w:r>
    </w:p>
    <w:p>
      <w:pPr>
        <w:pStyle w:val="CanonBullet"/>
      </w:pPr>
      <w:r>
        <w:t>• Go — основной production-язык backend/control plane: identity, organizations, HelpIntent, expertise, qualification, matching, booking, commerce, entitlements, ledger, policy, outbox/workers, notification orchestration, connector adapters, reconciliation, audit и service APIs.</w:t>
      </w:r>
    </w:p>
    <w:p>
      <w:pPr>
        <w:pStyle w:val="CanonBullet"/>
      </w:pPr>
      <w:r>
        <w:t>• TypeScript + Next.js — web/frontend: public marketplace/SEO, specialist/organization/product pages, client/specialist/organization/admin cabinets, booking/commerce flows, embeds и browser SDK.</w:t>
      </w:r>
    </w:p>
    <w:p>
      <w:pPr>
        <w:pStyle w:val="CanonBullet"/>
      </w:pPr>
      <w:r>
        <w:t>• PostgreSQL SQL — first-class implementation artifact для schema, constraints, indexes, explicit transactions, locks, migrations и data consistency.</w:t>
      </w:r>
    </w:p>
    <w:p>
      <w:pPr>
        <w:pStyle w:val="CanonBullet"/>
      </w:pPr>
      <w:r>
        <w:t>• Redis — cache/coordination/rate-limit/ephemeral lease support; Redis не владеет canonical durable business truth.</w:t>
      </w:r>
    </w:p>
    <w:p>
      <w:pPr>
        <w:pStyle w:val="MiniHeading"/>
      </w:pPr>
      <w:r>
        <w:t>Conditional languages</w:t>
      </w:r>
    </w:p>
    <w:p>
      <w:pPr>
        <w:pStyle w:val="CanonBullet"/>
      </w:pPr>
      <w:r>
        <w:t>• Python — offline analytics, ML/data-science/evaluation, import/export or migration tooling, dev scripts либо отдельный сервис только по ADR. Critical online business truth не должен зависеть от Python только потому, что donor был написан на Python.</w:t>
      </w:r>
    </w:p>
    <w:p>
      <w:pPr>
        <w:pStyle w:val="CanonBullet"/>
      </w:pPr>
      <w:r>
        <w:t>• Rust — не default для APGIC Core. UCR и VPR продолжают использовать Rust в своих самостоятельных репозиториях/runtime. Новый APGIC Rust component допускается только для low-level/performance/security задачи после benchmark/ADR.</w:t>
      </w:r>
    </w:p>
    <w:p>
      <w:pPr>
        <w:pStyle w:val="CanonBullet"/>
      </w:pPr>
      <w:r>
        <w:t>• C/C++/WASM и иные runtime — только по отдельному ADR и измеримой необходимости.</w:t>
      </w:r>
    </w:p>
    <w:p>
      <w:pPr/>
      <w:r>
        <w:t>OpenAPI/JSON Schema являются основными public HTTP contracts. Protobuf/gRPC допускается для service-to-service/high-throughput contracts, если это оправдано. Schema source должен быть versioned и участвовать в CI/codegen.</w:t>
      </w:r>
    </w:p>
    <w:p>
      <w:pPr>
        <w:pStyle w:val="MiniHeading"/>
      </w:pPr>
      <w:r>
        <w:t>Запрет language leakage</w:t>
      </w:r>
    </w:p>
    <w:p>
      <w:pPr/>
      <w:r>
        <w:t>APGIC Core не должен импортировать Python packages BusinessAIOS/ClientPlatform, Rust crates UCR/VPR или читать их source tree во время production execution. После porting APGIC владеет собственной реализацией и тестами.</w:t>
      </w:r>
    </w:p>
    <w:p>
      <w:pPr>
        <w:pStyle w:val="SectionHeading"/>
      </w:pPr>
      <w:r>
        <w:t>287. Reuse Workflow: study → snapshot → copy → adapt → prove</w:t>
      </w:r>
    </w:p>
    <w:p>
      <w:pPr/>
      <w:r>
        <w:t>Каждый переносимый блок проходит один и тот же обязательный процесс:</w:t>
      </w:r>
    </w:p>
    <w:p>
      <w:pPr>
        <w:pStyle w:val="CanonBullet"/>
      </w:pPr>
      <w:r>
        <w:t>• 1. IDENTIFY — указать donor repository, exact SHA, source path(s), назначение блока и причину reuse.</w:t>
      </w:r>
    </w:p>
    <w:p>
      <w:pPr>
        <w:pStyle w:val="CanonBullet"/>
      </w:pPr>
      <w:r>
        <w:t>• 2. STUDY — прочитать implementation, tests, ADR/spec/docs вокруг блока. Запрещено портировать только по имени файла без понимания failure modes и invariants.</w:t>
      </w:r>
    </w:p>
    <w:p>
      <w:pPr>
        <w:pStyle w:val="CanonBullet"/>
      </w:pPr>
      <w:r>
        <w:t>• 3. CLASSIFY — определить: COPY-ADAPT, PATTERN-ONLY или CONNECTOR-ONLY. COPY-ADAPT разрешает перенос алгоритма/структуры; PATTERN-ONLY переносит идеи/инварианты; CONNECTOR-ONLY запрещает копирование runtime logic и требует external integration.</w:t>
      </w:r>
    </w:p>
    <w:p>
      <w:pPr>
        <w:pStyle w:val="CanonBullet"/>
      </w:pPr>
      <w:r>
        <w:t>• 4. SNAPSHOT — записать exact donor SHA и список source files в docs/reuse/manifest или эквивалентный APGIC provenance registry.</w:t>
      </w:r>
    </w:p>
    <w:p>
      <w:pPr>
        <w:pStyle w:val="CanonBullet"/>
      </w:pPr>
      <w:r>
        <w:t>• 5. COPY OUT — копировать нужный материал только из donor в staging/APGIC. Нельзя редактировать source in place.</w:t>
      </w:r>
    </w:p>
    <w:p>
      <w:pPr>
        <w:pStyle w:val="CanonBullet"/>
      </w:pPr>
      <w:r>
        <w:t>• 6. ADAPT — переименовать domain concepts под APGIC, удалить donor-specific business assumptions, реализовать APGIC interfaces и canonical data ownership.</w:t>
      </w:r>
    </w:p>
    <w:p>
      <w:pPr>
        <w:pStyle w:val="CanonBullet"/>
      </w:pPr>
      <w:r>
        <w:t>• 7. PORT TESTS — перенести positive/negative/concurrency/golden vectors. Поведение считается перенесённым только при доказательстве ключевых invariants.</w:t>
      </w:r>
    </w:p>
    <w:p>
      <w:pPr>
        <w:pStyle w:val="CanonBullet"/>
      </w:pPr>
      <w:r>
        <w:t>• 8. HARDEN — добавить APGIC tenant/auth/data-classification/observability/error/rollout requirements, которых donor block мог не иметь.</w:t>
      </w:r>
    </w:p>
    <w:p>
      <w:pPr>
        <w:pStyle w:val="CanonBullet"/>
      </w:pPr>
      <w:r>
        <w:t>• 9. REVIEW — убедиться, что APGIC implementation не имеет runtime import/shared DB/shared storage dependency на donor internals.</w:t>
      </w:r>
    </w:p>
    <w:p>
      <w:pPr>
        <w:pStyle w:val="CanonBullet"/>
      </w:pPr>
      <w:r>
        <w:t>• 10. PROVE — CI/acceptance/production proof согласно Implementation Contract.</w:t>
      </w:r>
    </w:p>
    <w:p>
      <w:pPr>
        <w:pStyle w:val="MiniHeading"/>
      </w:pPr>
      <w:r>
        <w:t>Reuse provenance record</w:t>
      </w:r>
    </w:p>
    <w:p>
      <w:pPr/>
      <w:r>
        <w:t>Минимальные поля: reuse_id, source_repository, source_sha, source_paths[], source_language, reuse_mode, APGIC_target_paths[], target_language, preserved_invariants[], intentionally_changed_semantics[], ported_tests[], reviewer, date, status.</w:t>
      </w:r>
    </w:p>
    <w:p>
      <w:pPr/>
      <w:r>
        <w:t>Source provenance сохраняется для инженерной трассировки. Она не означает, что donor остаётся runtime owner перенесённого APGIC module.</w:t>
      </w:r>
    </w:p>
    <w:p>
      <w:pPr>
        <w:pStyle w:val="SectionHeading"/>
      </w:pPr>
      <w:r>
        <w:t>288. BusinessAIOS Donor Map — что именно взять и куда адаптировать</w:t>
      </w:r>
    </w:p>
    <w:p>
      <w:pPr/>
      <w:r>
        <w:t>Donor: https://github.com/mailsvb2-bot/businesaios. Для перечисленных блоков разрешён только read-only аудит и копирование наружу.</w:t>
      </w:r>
    </w:p>
    <w:p>
      <w:pPr>
        <w:pStyle w:val="MiniHeading"/>
      </w:pPr>
      <w:r>
        <w:t>A. Idempotency — COPY-ADAPT в Go</w:t>
      </w:r>
    </w:p>
    <w:p>
      <w:pPr>
        <w:pStyle w:val="CanonBullet"/>
      </w:pPr>
      <w:r>
        <w:t>• Source: reliability/idempotency_contract.py.</w:t>
      </w:r>
    </w:p>
    <w:p>
      <w:pPr>
        <w:pStyle w:val="CanonBullet"/>
      </w:pPr>
      <w:r>
        <w:t>• Source: reliability/idempotency_scope.py.</w:t>
      </w:r>
    </w:p>
    <w:p>
      <w:pPr/>
      <w:r>
        <w:t>Взять: IdempotencyState/Resolution, lease ownership, replay-completed semantics, scope mismatch, terminal failure, stale lease expiry/takeover, deterministic semantic scope hash. Адаптировать в Go как APGIC internal/platform/idempotency (или эквивалент). Сохранить tenant-scoped key, namespace, operation, key, scope_hash; DB implementation сделать PostgreSQL-native. Перенести тесты на replay, collision, scope mismatch, concurrent claim и stale lease.</w:t>
      </w:r>
    </w:p>
    <w:p>
      <w:pPr>
        <w:pStyle w:val="MiniHeading"/>
      </w:pPr>
      <w:r>
        <w:t>B. Double-entry ledger primitives — COPY-ADAPT в Go</w:t>
      </w:r>
    </w:p>
    <w:p>
      <w:pPr>
        <w:pStyle w:val="CanonBullet"/>
      </w:pPr>
      <w:r>
        <w:t>• Source: billing/ledger_event.py.</w:t>
      </w:r>
    </w:p>
    <w:p>
      <w:pPr>
        <w:pStyle w:val="CanonBullet"/>
      </w:pPr>
      <w:r>
        <w:t>• Source: billing/ledger_store.py.</w:t>
      </w:r>
    </w:p>
    <w:p>
      <w:pPr/>
      <w:r>
        <w:t>Взять: LedgerEntry/LedgerPosting, money in minor units, debit/credit sides, same-tenant/same-reference requirement, unique entries, one currency per posting, balanced debit==credit, idempotent posting identity. Адаптировать под APGIC chart of accounts и PostgreSQL append-only ledger. НЕ копировать BusinessAIOS account codes/экономическую семантику как APGIC truth.</w:t>
      </w:r>
    </w:p>
    <w:p>
      <w:pPr>
        <w:pStyle w:val="MiniHeading"/>
      </w:pPr>
      <w:r>
        <w:t>C. Payment Provider abstraction/router — COPY-ADAPT в Go</w:t>
      </w:r>
    </w:p>
    <w:p>
      <w:pPr>
        <w:pStyle w:val="CanonBullet"/>
      </w:pPr>
      <w:r>
        <w:t>• Source: billing/payment_provider_contract.py.</w:t>
      </w:r>
    </w:p>
    <w:p>
      <w:pPr>
        <w:pStyle w:val="CanonBullet"/>
      </w:pPr>
      <w:r>
        <w:t>• Source: billing/payment_provider_router.py.</w:t>
      </w:r>
    </w:p>
    <w:p>
      <w:pPr>
        <w:pStyle w:val="CanonBullet"/>
      </w:pPr>
      <w:r>
        <w:t>• Related source: billing/payment_provider_health_registry.py, billing/payment_provider_registry.py.</w:t>
      </w:r>
    </w:p>
    <w:p>
      <w:pPr/>
      <w:r>
        <w:t>Взять: provider-neutral checkout/refund/status contract, idempotency key, provider registry, currency/operation capability check, priority + health + cooldown routing, mark success/failure. Адаптировать в APGIC PaymentProvider interface. Добавить APGIC-specific PAY_NOW/INSTALLMENTS/PAY_LATER/SPLIT_SETTLEMENT capabilities, reconciliation and ledger integration.</w:t>
      </w:r>
    </w:p>
    <w:p>
      <w:pPr>
        <w:pStyle w:val="MiniHeading"/>
      </w:pPr>
      <w:r>
        <w:t>D. Refund orchestration — PATTERN/COPY-ADAPT в Go</w:t>
      </w:r>
    </w:p>
    <w:p>
      <w:pPr>
        <w:pStyle w:val="CanonBullet"/>
      </w:pPr>
      <w:r>
        <w:t>• Source: billing/refund_orchestrator.py.</w:t>
      </w:r>
    </w:p>
    <w:p>
      <w:pPr/>
      <w:r>
        <w:t>Взять: refund idempotency, amount &lt;= paid invariant, provider affinity, durable result, ledger reversal posting, event projection and conflict detection. Не переносить BusinessAIOS Invoice/Monetization entities как canonical APGIC model; адаптировать к APGIC Order/Payment/Settlement/Ledger state machines.</w:t>
      </w:r>
    </w:p>
    <w:p>
      <w:pPr>
        <w:pStyle w:val="MiniHeading"/>
      </w:pPr>
      <w:r>
        <w:t>E. Universal connector/capability foundation — COPY-ADAPT в Go</w:t>
      </w:r>
    </w:p>
    <w:p>
      <w:pPr>
        <w:pStyle w:val="CanonBullet"/>
      </w:pPr>
      <w:r>
        <w:t>• Source: application/business_autonomy/business_connector_framework.py.</w:t>
      </w:r>
    </w:p>
    <w:p>
      <w:pPr>
        <w:pStyle w:val="CanonBullet"/>
      </w:pPr>
      <w:r>
        <w:t>• Source: application/business_autonomy/integration_capability_catalog.py.</w:t>
      </w:r>
    </w:p>
    <w:p>
      <w:pPr>
        <w:pStyle w:val="CanonBullet"/>
      </w:pPr>
      <w:r>
        <w:t>• Source: application/business_autonomy/provider_runtime_contract.py.</w:t>
      </w:r>
    </w:p>
    <w:p>
      <w:pPr>
        <w:pStyle w:val="CanonBullet"/>
      </w:pPr>
      <w:r>
        <w:t>• Source: application/business_autonomy/provider_admin_contract.py.</w:t>
      </w:r>
    </w:p>
    <w:p>
      <w:pPr/>
      <w:r>
        <w:t>Взять: capability discovery, capability status/maturity, provider onboarding states, health/live probes, webhook contract, secret lifecycle, scheduled sync/pagination contract, provider definition/secret fields, read/write/verify flags, credentials/webhook/consent/budget/risk metadata. Адаптировать как APGIC ConnectorManifest/ConnectorInstance/CapabilityRegistry/ProviderHealth. Donor-specific ChannelKind/BusinessCapability mapping заменить APGIC capability vocabulary.</w:t>
      </w:r>
    </w:p>
    <w:p>
      <w:pPr>
        <w:pStyle w:val="MiniHeading"/>
      </w:pPr>
      <w:r>
        <w:t>F. Event envelope / Event Spine — PATTERN/COPY-ADAPT в Go</w:t>
      </w:r>
    </w:p>
    <w:p>
      <w:pPr>
        <w:pStyle w:val="CanonBullet"/>
      </w:pPr>
      <w:r>
        <w:t>• Source: contracts/event_store.py.</w:t>
      </w:r>
    </w:p>
    <w:p>
      <w:pPr/>
      <w:r>
        <w:t>Взять: event_id, tenant/business scope, schema_version, source, occurred/recorded time, actor/agent, correlation/causation, evidence IDs, canonical normalization and conflict-safe append semantics. Адаптировать к APGIC Event Spine contract из раздела 241.</w:t>
      </w:r>
    </w:p>
    <w:p>
      <w:pPr>
        <w:pStyle w:val="MiniHeading"/>
      </w:pPr>
      <w:r>
        <w:t>G. Connector compliance/data governance — PATTERN-ONLY + selective COPY-ADAPT</w:t>
      </w:r>
    </w:p>
    <w:p>
      <w:pPr>
        <w:pStyle w:val="CanonBullet"/>
      </w:pPr>
      <w:r>
        <w:t>• Source: compliance/connector_compliance_matrix.py.</w:t>
      </w:r>
    </w:p>
    <w:p>
      <w:pPr>
        <w:pStyle w:val="CanonBullet"/>
      </w:pPr>
      <w:r>
        <w:t>• Source: compliance/data_retention_policy.py.</w:t>
      </w:r>
    </w:p>
    <w:p>
      <w:pPr>
        <w:pStyle w:val="CanonBullet"/>
      </w:pPr>
      <w:r>
        <w:t>• Source: compliance/regional_data_policy.py.</w:t>
      </w:r>
    </w:p>
    <w:p>
      <w:pPr/>
      <w:r>
        <w:t>Взять policy shape: connector risk tier, region allowlist, audit/redaction/scoped credentials/deletion capabilities, PII/secrets/cross-region gates, retention decision + legal hold. НЕ переносить конкретные BusinessAIOS retention days/region matrix как юридическую истину APGIC; значения определяются APGIC Jurisdiction/Compliance Policy.</w:t>
      </w:r>
    </w:p>
    <w:p>
      <w:pPr>
        <w:pStyle w:val="MiniHeading"/>
      </w:pPr>
      <w:r>
        <w:t>Что из BusinessAIOS не копировать</w:t>
      </w:r>
    </w:p>
    <w:p>
      <w:pPr/>
      <w:r>
        <w:t>Не копировать BusinessAIOS business brain: world model, strategy/decision core, management intelligence, autonomous business planning/execution и domain-specific commercial authority. Они остаются внешним ManagementIntelligenceProvider через connector.</w:t>
      </w:r>
    </w:p>
    <w:p>
      <w:pPr>
        <w:pStyle w:val="SectionHeading"/>
      </w:pPr>
      <w:r>
        <w:t>289. ClientPlatform Donor Map — что именно взять и куда адаптировать</w:t>
      </w:r>
    </w:p>
    <w:p>
      <w:pPr/>
      <w:r>
        <w:t>Donor: https://github.com/mailsvb2-bot/clientplatform. ClientPlatform остаётся внешним CRM/growth execution service; перенос разрешён только для generic infrastructure/patterns.</w:t>
      </w:r>
    </w:p>
    <w:p>
      <w:pPr>
        <w:pStyle w:val="MiniHeading"/>
      </w:pPr>
      <w:r>
        <w:t>A. Durable Transactional Outbox — COPY-ADAPT в Go/PostgreSQL</w:t>
      </w:r>
    </w:p>
    <w:p>
      <w:pPr>
        <w:pStyle w:val="CanonBullet"/>
      </w:pPr>
      <w:r>
        <w:t>• Source: services/messenger/delivery_outbox.py.</w:t>
      </w:r>
    </w:p>
    <w:p>
      <w:pPr>
        <w:pStyle w:val="CanonBullet"/>
      </w:pPr>
      <w:r>
        <w:t>• Related source: clientplatform/infrastructure/unified_dispatch_outbox.py и clientplatform/infrastructure/safe_unified_dispatch_outbox.py.</w:t>
      </w:r>
    </w:p>
    <w:p>
      <w:pPr/>
      <w:r>
        <w:t>Взять: pending/retry/sending lifecycle, atomic claim, lock_token/locked_at, stale worker recovery, PostgreSQL FOR UPDATE SKIP LOCKED, bounded batch, retry/terminal handling, idempotent uniqueness. Обобщить до APGIC GenericOutbox, а не копировать messenger-specific payload model.</w:t>
      </w:r>
    </w:p>
    <w:p>
      <w:pPr>
        <w:pStyle w:val="MiniHeading"/>
      </w:pPr>
      <w:r>
        <w:t>B. Webhook dedupe/dead-letter — COPY-ADAPT в Go</w:t>
      </w:r>
    </w:p>
    <w:p>
      <w:pPr>
        <w:pStyle w:val="CanonBullet"/>
      </w:pPr>
      <w:r>
        <w:t>• Source: services/messenger/webhook_dedupe.py.</w:t>
      </w:r>
    </w:p>
    <w:p>
      <w:pPr/>
      <w:r>
        <w:t>Взять: deterministic event fingerprint, claim/processing/completed/failed/dead_letter states, stale claims, attempt caps, transaction/advisory locking, permanent-rejection handling. Адаптировать как ConnectorWebhookIngress для payment/calendar/CRM/UCR/VPR/partner webhooks.</w:t>
      </w:r>
    </w:p>
    <w:p>
      <w:pPr>
        <w:pStyle w:val="MiniHeading"/>
      </w:pPr>
      <w:r>
        <w:t>C. TenantContext / organization isolation — COPY-ADAPT semantics in Go</w:t>
      </w:r>
    </w:p>
    <w:p>
      <w:pPr>
        <w:pStyle w:val="CanonBullet"/>
      </w:pPr>
      <w:r>
        <w:t>• Source/ADR: docs/adr/ADR-0001-explicit-tenant-context.md.</w:t>
      </w:r>
    </w:p>
    <w:p>
      <w:pPr>
        <w:pStyle w:val="CanonBullet"/>
      </w:pPr>
      <w:r>
        <w:t>• Related implementation: clientplatform/domain/tenancy.py; clientplatform/infrastructure/tenancy_repository.py.</w:t>
      </w:r>
    </w:p>
    <w:p>
      <w:pPr/>
      <w:r>
        <w:t>Взять: immutable server-resolved tenant context, never trust client-supplied business/organization id as authorization, re-resolve membership on mutation, multi-organization user, last-owner invariant, transaction serialization for ownership mutation, cross-tenant negative tests. Адаптировать к APGIC Organization/OrganizationMembership/Role/Permission model.</w:t>
      </w:r>
    </w:p>
    <w:p>
      <w:pPr>
        <w:pStyle w:val="MiniHeading"/>
      </w:pPr>
      <w:r>
        <w:t>D. Booking concurrency proof — PATTERN-ONLY + test-port</w:t>
      </w:r>
    </w:p>
    <w:p>
      <w:pPr>
        <w:pStyle w:val="CanonBullet"/>
      </w:pPr>
      <w:r>
        <w:t>• Source: clientplatform/infrastructure/booking_repository.py.</w:t>
      </w:r>
    </w:p>
    <w:p>
      <w:pPr>
        <w:pStyle w:val="CanonBullet"/>
      </w:pPr>
      <w:r>
        <w:t>• Source: scripts/probe_postgres_booking_concurrency.py.</w:t>
      </w:r>
    </w:p>
    <w:p>
      <w:pPr/>
      <w:r>
        <w:t>Взять: transaction-scoped PostgreSQL advisory lock around overlap invariant и реальный two-connection concurrency proof. НЕ копировать ClientPlatform simplified booking domain/schema как APGIC Booking. Реализовать APGIC SLOT_HELD/PAYMENT_PENDING/... state machine отдельно, но перенести race tests: concurrent slot publication/hold/booking должен иметь одного победителя и детерминированный conflict.</w:t>
      </w:r>
    </w:p>
    <w:p>
      <w:pPr>
        <w:pStyle w:val="MiniHeading"/>
      </w:pPr>
      <w:r>
        <w:t>E. Calendar artifact generation — COPY-ADAPT</w:t>
      </w:r>
    </w:p>
    <w:p>
      <w:pPr>
        <w:pStyle w:val="CanonBullet"/>
      </w:pPr>
      <w:r>
        <w:t>• Source: clientplatform/domain/booking_calendar.py.</w:t>
      </w:r>
    </w:p>
    <w:p>
      <w:pPr/>
      <w:r>
        <w:t>Взять: ICS escaping, UTC timestamp formatting, VEVENT/VALARM and Google Calendar URL generation. Адаптировать branding/UID/reminder policy под APGIC. Calendar synchronization state при этом строится по APGIC CalendarProvider contract.</w:t>
      </w:r>
    </w:p>
    <w:p>
      <w:pPr>
        <w:pStyle w:val="MiniHeading"/>
      </w:pPr>
      <w:r>
        <w:t>F. AutomationPolicy / Safe Autopilot — COPY-ADAPT semantics in Go</w:t>
      </w:r>
    </w:p>
    <w:p>
      <w:pPr>
        <w:pStyle w:val="CanonBullet"/>
      </w:pPr>
      <w:r>
        <w:t>• Source: clientplatform/domain/automation_policy.py.</w:t>
      </w:r>
    </w:p>
    <w:p>
      <w:pPr>
        <w:pStyle w:val="CanonBullet"/>
      </w:pPr>
      <w:r>
        <w:t>• Source/ADR: docs/adr/ADR-0124-canonical-automation-policy-foundation.md.</w:t>
      </w:r>
    </w:p>
    <w:p>
      <w:pPr/>
      <w:r>
        <w:t>Взять: DRAFT→APPROVED→SUPERSEDED/REVOKED, DENY/APPROVAL_REQUIRED/ALLOW, stable canonical hash, action semantics, external-write/money-bearing flags, schedules/quiet hours, money limits, owner approval, fail-closed unknown action. Адаптировать под APGIC Growth Autopilot/Revenue Reinvestment/managed actions.</w:t>
      </w:r>
    </w:p>
    <w:p>
      <w:pPr>
        <w:pStyle w:val="MiniHeading"/>
      </w:pPr>
      <w:r>
        <w:t>G. Attribution &amp; revenue attribution — COPY-ADAPT schema concepts</w:t>
      </w:r>
    </w:p>
    <w:p>
      <w:pPr>
        <w:pStyle w:val="CanonBullet"/>
      </w:pPr>
      <w:r>
        <w:t>• Source: services/db/schema/clientplatform_attribution.py.</w:t>
      </w:r>
    </w:p>
    <w:p>
      <w:pPr>
        <w:pStyle w:val="CanonBullet"/>
      </w:pPr>
      <w:r>
        <w:t>• Source: services/db/schema/clientplatform_revenue_attribution.py.</w:t>
      </w:r>
    </w:p>
    <w:p>
      <w:pPr/>
      <w:r>
        <w:t>Взять: attribution identity, acquisition touch, customer/outcome linkage, campaign/source references, money outcome attribution. Адаптировать к APGIC DemandSource/AttributionGraph и расширить beyond first_touch_v1: multi-touch, platform/specialist/organization/partner source, repeat relationship and Bookable Everywhere.</w:t>
      </w:r>
    </w:p>
    <w:p>
      <w:pPr>
        <w:pStyle w:val="MiniHeading"/>
      </w:pPr>
      <w:r>
        <w:t>H. Commercial Offer Ladder — PATTERN/COPY-ADAPT</w:t>
      </w:r>
    </w:p>
    <w:p>
      <w:pPr>
        <w:pStyle w:val="CanonBullet"/>
      </w:pPr>
      <w:r>
        <w:t>• Source: services/db/schema/clientplatform_offer_ladders.py.</w:t>
      </w:r>
    </w:p>
    <w:p>
      <w:pPr/>
      <w:r>
        <w:t>Взять ordered ladder/steps, status, evidence threshold/human approval pattern. Перепроектировать step kinds под APGIC Offer Ladder из Growth Canon; не ограничиваться ClientPlatform diagnostic/audit/implementation/recurring vocabulary.</w:t>
      </w:r>
    </w:p>
    <w:p>
      <w:pPr>
        <w:pStyle w:val="MiniHeading"/>
      </w:pPr>
      <w:r>
        <w:t>I. Capability parity/admin projection — PATTERN-ONLY</w:t>
      </w:r>
    </w:p>
    <w:p>
      <w:pPr>
        <w:pStyle w:val="CanonBullet"/>
      </w:pPr>
      <w:r>
        <w:t>• Source: clientplatform/application/capability_parity.py.</w:t>
      </w:r>
    </w:p>
    <w:p>
      <w:pPr/>
      <w:r>
        <w:t>Взять различие ACTIVE/ATTENTION/CONFIGURING/CONNECTABLE/CONNECTED_UNAVAILABLE/UNAVAILABLE и идею user-facing projection поверх canonical runtime facts. Адаптировать к APGIC Connector/admin health surfaces.</w:t>
      </w:r>
    </w:p>
    <w:p>
      <w:pPr>
        <w:pStyle w:val="MiniHeading"/>
      </w:pPr>
      <w:r>
        <w:t>Что из ClientPlatform не копировать</w:t>
      </w:r>
    </w:p>
    <w:p>
      <w:pPr/>
      <w:r>
        <w:t>Не переносить CRM customer truth, Telegram/VK/MAX handlers, sales brain, campaign business ownership, legacy users/jobs, messenger-specific UI и ClientPlatform-specific business entities как APGIC canonical domains. APGIC отправляет события/commands наружу через Connector Layer.</w:t>
      </w:r>
    </w:p>
    <w:p>
      <w:pPr>
        <w:pStyle w:val="SectionHeading"/>
      </w:pPr>
      <w:r>
        <w:t>290. Universal-Communication-Runtime Donor Map — что взять как infrastructure pattern, а что только подключить</w:t>
      </w:r>
    </w:p>
    <w:p>
      <w:pPr/>
      <w:r>
        <w:t>Donor/runtime: https://github.com/mailsvb2-bot/Universal-Communication-Runtime. UCR является внешним CommunicationProvider. Его media/conference runtime не переносится внутрь APGIC.</w:t>
      </w:r>
    </w:p>
    <w:p>
      <w:pPr>
        <w:pStyle w:val="MiniHeading"/>
      </w:pPr>
      <w:r>
        <w:t>A. Service Principal authentication — PATTERN-ONLY → Go</w:t>
      </w:r>
    </w:p>
    <w:p>
      <w:pPr>
        <w:pStyle w:val="CanonBullet"/>
      </w:pPr>
      <w:r>
        <w:t>• Source: crates/ucr-core/src/service_auth.rs.</w:t>
      </w:r>
    </w:p>
    <w:p>
      <w:pPr/>
      <w:r>
        <w:t>Взять: one-time secret issuance, durable one-way digest, scope/principal/credential binding, constant-time secret comparison, revoked/missing/wrong-secret non-disclosing auth failure, secret redaction/zeroization concept. Реализовать APGIC service credentials на Go с APGIC secret manager/KMS policy.</w:t>
      </w:r>
    </w:p>
    <w:p>
      <w:pPr>
        <w:pStyle w:val="MiniHeading"/>
      </w:pPr>
      <w:r>
        <w:t>B. Service Request Gate — PATTERN-ONLY → Go</w:t>
      </w:r>
    </w:p>
    <w:p>
      <w:pPr>
        <w:pStyle w:val="CanonBullet"/>
      </w:pPr>
      <w:r>
        <w:t>• Source: crates/ucr-core/src/service_request.rs.</w:t>
      </w:r>
    </w:p>
    <w:p>
      <w:pPr/>
      <w:r>
        <w:t>Взять последовательность authenticate → exact permission/resource binding → quota/rate class → audit → authorization → operation, fail-closed при обязательном audit failure, operation-bound evidence. Применить к connector/service API APGIC.</w:t>
      </w:r>
    </w:p>
    <w:p>
      <w:pPr>
        <w:pStyle w:val="MiniHeading"/>
      </w:pPr>
      <w:r>
        <w:t>C. Architecture gates — COPY-ADAPT tests</w:t>
      </w:r>
    </w:p>
    <w:p>
      <w:pPr>
        <w:pStyle w:val="CanonBullet"/>
      </w:pPr>
      <w:r>
        <w:t>• Source: crates/ucr-architecture-tests/tests/canon_gates.rs.</w:t>
      </w:r>
    </w:p>
    <w:p>
      <w:pPr/>
      <w:r>
        <w:t>Взять идею executable architecture law. В APGIC CI добавить scans/import guards: core не может импортировать donor internals/provider SDK outside connectors, не содержит прямых Telegram/VK/MAX/UCR/VPR/ClientPlatform/BusinessAIOS execution paths и не обращается к donor DB.</w:t>
      </w:r>
    </w:p>
    <w:p>
      <w:pPr>
        <w:pStyle w:val="MiniHeading"/>
      </w:pPr>
      <w:r>
        <w:t>D. Connector/integration conformance — COPY-ADAPT test framework</w:t>
      </w:r>
    </w:p>
    <w:p>
      <w:pPr>
        <w:pStyle w:val="CanonBullet"/>
      </w:pPr>
      <w:r>
        <w:t>• Source: crates/ucr-architecture-tests/tests/integration_conformance.rs.</w:t>
      </w:r>
    </w:p>
    <w:p>
      <w:pPr>
        <w:pStyle w:val="CanonBullet"/>
      </w:pPr>
      <w:r>
        <w:t>• Related sources referenced by suite: sdk/conformance/matrix.json; spec/conformance-suite.md.</w:t>
      </w:r>
    </w:p>
    <w:p>
      <w:pPr/>
      <w:r>
        <w:t>Взять executable conformance profile и fail-closed validator. Для APGIC Connector Certification покрыть authentication, capability discovery, read/write, webhook verification, idempotency, retry/reconciliation, expiry, permissions/scopes, tenant isolation, rate limits, health/degraded mode and secret rotation.</w:t>
      </w:r>
    </w:p>
    <w:p>
      <w:pPr>
        <w:pStyle w:val="MiniHeading"/>
      </w:pPr>
      <w:r>
        <w:t>E. Canonical capability/error vocabulary — PATTERN-ONLY</w:t>
      </w:r>
    </w:p>
    <w:p>
      <w:pPr>
        <w:pStyle w:val="CanonBullet"/>
      </w:pPr>
      <w:r>
        <w:t>• Source: crates/ucr-protocol/src/capability.rs; crates/ucr-protocol/src/authorization.rs; public protobuf/error contracts.</w:t>
      </w:r>
    </w:p>
    <w:p>
      <w:pPr/>
      <w:r>
        <w:t>Взять идею single owner of capability maturity и stable canonical error codes. APGIC определяет собственный vocabulary, но запрещает каждому connector inventing incompatible statuses/errors.</w:t>
      </w:r>
    </w:p>
    <w:p>
      <w:pPr>
        <w:pStyle w:val="MiniHeading"/>
      </w:pPr>
      <w:r>
        <w:t>CONNECTOR-ONLY — запрещено копировать в APGIC Core</w:t>
      </w:r>
    </w:p>
    <w:p>
      <w:pPr/>
      <w:r>
        <w:t>Не копировать WebRTC/SFU/TURN/audio/video/E2EE/conference/group/mesh/store-forward/federation/bridge runtime UCR. APGIC вызывает UCR через versioned CommunicationProvider connector и хранит только свою booking/entitlement/fulfillment business truth.</w:t>
      </w:r>
    </w:p>
    <w:p>
      <w:pPr>
        <w:pStyle w:val="SectionHeading"/>
      </w:pPr>
      <w:r>
        <w:t>291. Virtual-Persona-Runtime Donor Map — что взять как AI safety/runtime pattern, а что оставить внешним</w:t>
      </w:r>
    </w:p>
    <w:p>
      <w:pPr/>
      <w:r>
        <w:t>Donor/runtime: https://github.com/mailsvb2-bot/Virtual-Persona-Runtime. VPR является внешним PersonaProvider/Avatar Runtime; persona realtime/provider internals не становятся частью APGIC Core.</w:t>
      </w:r>
    </w:p>
    <w:p>
      <w:pPr>
        <w:pStyle w:val="MiniHeading"/>
      </w:pPr>
      <w:r>
        <w:t>A. Authority composition + consent/data egress — PATTERN-ONLY → Go</w:t>
      </w:r>
    </w:p>
    <w:p>
      <w:pPr>
        <w:pStyle w:val="CanonBullet"/>
      </w:pPr>
      <w:r>
        <w:t>• Source: crates/vpr-policy/src/lib.rs.</w:t>
      </w:r>
    </w:p>
    <w:p>
      <w:pPr/>
      <w:r>
        <w:t>Взять: AuthorityScope/AuthorityLayer, composition by intersection, explicit deny wins, DataClass, ConsentState, ALLOW/LOCAL_ONLY/DENY egress decisions, fail-closed revoked consent. Адаптировать в APGIC AI/Connector Egress Policy и Data Classification.</w:t>
      </w:r>
    </w:p>
    <w:p>
      <w:pPr>
        <w:pStyle w:val="MiniHeading"/>
      </w:pPr>
      <w:r>
        <w:t>B. Authorization epoch / revocation of active work — PATTERN-ONLY → Go</w:t>
      </w:r>
    </w:p>
    <w:p>
      <w:pPr>
        <w:pStyle w:val="CanonBullet"/>
      </w:pPr>
      <w:r>
        <w:t>• Source: crates/vpr-runtime/src/authority.rs.</w:t>
      </w:r>
    </w:p>
    <w:p>
      <w:pPr>
        <w:pStyle w:val="CanonBullet"/>
      </w:pPr>
      <w:r>
        <w:t>• Related: crates/vpr-runtime/src/cancellation.rs; crates/vpr-runtime/src/execution_gate.rs; crates/vpr-runtime/src/session.rs.</w:t>
      </w:r>
    </w:p>
    <w:p>
      <w:pPr/>
      <w:r>
        <w:t>Взять epoch/revision snapshot semantics: revoke/replace invalidates stale snapshots and cancels in-flight provider work. Применить для AI Concierge/Avatar/long-running provider action, чтобы consent/policy revoke действовал не только на следующий запрос.</w:t>
      </w:r>
    </w:p>
    <w:p>
      <w:pPr>
        <w:pStyle w:val="MiniHeading"/>
      </w:pPr>
      <w:r>
        <w:t>C. Typed provider delivery outcomes — PATTERN-ONLY → Go</w:t>
      </w:r>
    </w:p>
    <w:p>
      <w:pPr>
        <w:pStyle w:val="CanonBullet"/>
      </w:pPr>
      <w:r>
        <w:t>• Source: crates/vpr-integration/src/transport.rs.</w:t>
      </w:r>
    </w:p>
    <w:p>
      <w:pPr/>
      <w:r>
        <w:t>Взять typed failures Unavailable/Cancelled/DeliveryUncertain + retryable semantics. В APGIC provider contract DELIVERY_UNCERTAIN запрещает blind retry для money-bearing/external-write operations: сначала read/reconcile provider state.</w:t>
      </w:r>
    </w:p>
    <w:p>
      <w:pPr>
        <w:pStyle w:val="MiniHeading"/>
      </w:pPr>
      <w:r>
        <w:t>D. Golden evaluation framework — COPY-ADAPT tooling</w:t>
      </w:r>
    </w:p>
    <w:p>
      <w:pPr>
        <w:pStyle w:val="CanonBullet"/>
      </w:pPr>
      <w:r>
        <w:t>• Source: crates/vpr-evaluation/src/golden.rs.</w:t>
      </w:r>
    </w:p>
    <w:p>
      <w:pPr/>
      <w:r>
        <w:t>Взять schema-driven cases/expectations/failure codes, private-context leak expectations, reason-code checks, stable identity/evidence checks и отчёт без raw sensitive response where possible. Адаптировать для APGIC HelpIntent extraction, AI Concierge, AI onboarding, Avatar Companion и specialist AI representative.</w:t>
      </w:r>
    </w:p>
    <w:p>
      <w:pPr>
        <w:pStyle w:val="MiniHeading"/>
      </w:pPr>
      <w:r>
        <w:t>E. Publication/workspace boundary contracts — PATTERN-ONLY, research status must be preserved</w:t>
      </w:r>
    </w:p>
    <w:p>
      <w:pPr>
        <w:pStyle w:val="CanonBullet"/>
      </w:pPr>
      <w:r>
        <w:t>• Source: contracts/rt1-workspace-authority-0.1.json.</w:t>
      </w:r>
    </w:p>
    <w:p>
      <w:pPr>
        <w:pStyle w:val="CanonBullet"/>
      </w:pPr>
      <w:r>
        <w:t>• Source: contracts/rt1-publication-boundary-0.1.json.</w:t>
      </w:r>
    </w:p>
    <w:p>
      <w:pPr/>
      <w:r>
        <w:t>Взять идеи: workspace identity != persona/provider identity, public link != owner credential, public publication version binding, paused/unpublished fail-closed, explicit deny wins. Эти donor contracts помечены RESEARCH_REQUIRED/production=false; переносить их как готовое production evidence запрещено. APGIC обязан самостоятельно реализовать и сертифицировать аналогичные invariants.</w:t>
      </w:r>
    </w:p>
    <w:p>
      <w:pPr>
        <w:pStyle w:val="MiniHeading"/>
      </w:pPr>
      <w:r>
        <w:t>CONNECTOR-ONLY — запрещено копировать в APGIC Core</w:t>
      </w:r>
    </w:p>
    <w:p>
      <w:pPr/>
      <w:r>
        <w:t>Не переносить VPR persona domain, realtime/avatar runtime, provider adapters для LLM/STT/TTS/avatar, owner lab, live proof и внутренние provider sessions как APGIC implementation. APGIC использует PersonaProvider connector; если VPR заменяется иным provider, core не переписывается.</w:t>
      </w:r>
    </w:p>
    <w:p>
      <w:pPr>
        <w:pStyle w:val="SectionHeading"/>
      </w:pPr>
      <w:r>
        <w:t>292. Cross-Language Adaptation Rules — как переносить Python/Rust в Go/TypeScript</w:t>
      </w:r>
    </w:p>
    <w:p>
      <w:pPr/>
      <w:r>
        <w:t>Cross-language reuse является semantic port, а не mechanical translation. Запрещён подход «перевести файл строка-в-строку и считать готовым».</w:t>
      </w:r>
    </w:p>
    <w:p>
      <w:pPr>
        <w:pStyle w:val="MiniHeading"/>
      </w:pPr>
      <w:r>
        <w:t>Python → Go</w:t>
      </w:r>
    </w:p>
    <w:p>
      <w:pPr>
        <w:pStyle w:val="CanonBullet"/>
      </w:pPr>
      <w:r>
        <w:t>• Сначала выделить dataclasses/enums/protocols/state machine/invariants/error codes/transaction semantics и тестовые cases.</w:t>
      </w:r>
    </w:p>
    <w:p>
      <w:pPr>
        <w:pStyle w:val="CanonBullet"/>
      </w:pPr>
      <w:r>
        <w:t>• Python Protocol/duck-typing превращать в маленькие явные Go interfaces на стороне consumer, а не создавать гигантские provider interfaces.</w:t>
      </w:r>
    </w:p>
    <w:p>
      <w:pPr>
        <w:pStyle w:val="CanonBullet"/>
      </w:pPr>
      <w:r>
        <w:t>• dataclass immutable records превращать в Go structs + constructors/Validate methods; invalid states по возможности блокировать на construction/DB constraint boundary.</w:t>
      </w:r>
    </w:p>
    <w:p>
      <w:pPr>
        <w:pStyle w:val="CanonBullet"/>
      </w:pPr>
      <w:r>
        <w:t>• Decimal/money/float handling не переносить автоматически: money всегда integer minor units или отдельный Money value object с ISO currency.</w:t>
      </w:r>
    </w:p>
    <w:p>
      <w:pPr>
        <w:pStyle w:val="CanonBullet"/>
      </w:pPr>
      <w:r>
        <w:t>• Python exceptions преобразовывать в typed/sentinel/domain errors и canonical API error mapping; строки ошибок не должны быть единственным контрактом.</w:t>
      </w:r>
    </w:p>
    <w:p>
      <w:pPr>
        <w:pStyle w:val="CanonBullet"/>
      </w:pPr>
      <w:r>
        <w:t>• datetime всегда timezone-aware; на wire — RFC3339/Unix contract согласно domain; timezone/local calendar logic тестируется отдельно.</w:t>
      </w:r>
    </w:p>
    <w:p>
      <w:pPr>
        <w:pStyle w:val="CanonBullet"/>
      </w:pPr>
      <w:r>
        <w:t>• Python in-memory stores использовать только как test reference. Production implementation — PostgreSQL repositories с теми же invariants/idempotency.</w:t>
      </w:r>
    </w:p>
    <w:p>
      <w:pPr>
        <w:pStyle w:val="MiniHeading"/>
      </w:pPr>
      <w:r>
        <w:t>Rust → Go</w:t>
      </w:r>
    </w:p>
    <w:p>
      <w:pPr>
        <w:pStyle w:val="CanonBullet"/>
      </w:pPr>
      <w:r>
        <w:t>• Переносить public behavioral contract, enums, state transitions, permission/consent semantics, reason codes и test vectors; ownership/borrow/lifetime mechanics Rust не симулируются в Go без необходимости.</w:t>
      </w:r>
    </w:p>
    <w:p>
      <w:pPr>
        <w:pStyle w:val="CanonBullet"/>
      </w:pPr>
      <w:r>
        <w:t>• zeroization/constant-time/security guarantees, если они существенны, должны быть воспроизведены Go crypto/secret primitives и подтверждены security tests; обычное присваивание string не считается эквивалентом secret handling.</w:t>
      </w:r>
    </w:p>
    <w:p>
      <w:pPr>
        <w:pStyle w:val="CanonBullet"/>
      </w:pPr>
      <w:r>
        <w:t>• Atomic/RwLock/gate semantics анализируются по race invariant. В Go выбирается mutex/RWMutex/context cancellation/atomic/channel/transaction primitive, который доказывает то же поведение.</w:t>
      </w:r>
    </w:p>
    <w:p>
      <w:pPr>
        <w:pStyle w:val="CanonBullet"/>
      </w:pPr>
      <w:r>
        <w:t>• Rust Result/enum error model переносится в explicit Go error types/codes; fail-closed ветки не превращаются в permissive default.</w:t>
      </w:r>
    </w:p>
    <w:p>
      <w:pPr>
        <w:pStyle w:val="CanonBullet"/>
      </w:pPr>
      <w:r>
        <w:t>• Если переносимый Rust-блок является media/crypto/realtime runtime UCR/VPR, его не port-ить: использовать внешний connector, если только отдельный ADR не изменяет архитектуру.</w:t>
      </w:r>
    </w:p>
    <w:p>
      <w:pPr>
        <w:pStyle w:val="MiniHeading"/>
      </w:pPr>
      <w:r>
        <w:t>Python/Rust → TypeScript</w:t>
      </w:r>
    </w:p>
    <w:p>
      <w:pPr/>
      <w:r>
        <w:t>В TypeScript разрешено переносить только UI/client-side contracts, schema types, pure formatting/validation, SDK or browser behavior. Money, authorization, qualification, booking concurrency, ledger и canonical policy evaluation не должны становиться frontend-only.</w:t>
      </w:r>
    </w:p>
    <w:p>
      <w:pPr>
        <w:pStyle w:val="MiniHeading"/>
      </w:pPr>
      <w:r>
        <w:t>SQL schema adaptation</w:t>
      </w:r>
    </w:p>
    <w:p>
      <w:pPr/>
      <w:r>
        <w:t>Donor table/column names не копируются автоматически. Сначала определяется APGIC aggregate owner и invariant; затем проектируется APGIC PostgreSQL schema. Полезные donor CHECK/UNIQUE/FK/index/locking patterns переносятся только после переименования и проверки семантики.</w:t>
      </w:r>
    </w:p>
    <w:p>
      <w:pPr>
        <w:pStyle w:val="MiniHeading"/>
      </w:pPr>
      <w:r>
        <w:t>Test equivalence</w:t>
      </w:r>
    </w:p>
    <w:p>
      <w:pPr/>
      <w:r>
        <w:t>Минимум для semantic port: donor positive tests + negative tests + boundary tests + concurrency/replay tests where applicable должны получить эквивалент в APGIC. Если donor test воспроизвести невозможно, причина документируется как intentionally changed semantics и получает новый APGIC acceptance test.</w:t>
      </w:r>
    </w:p>
    <w:p>
      <w:pPr>
        <w:pStyle w:val="SectionHeading"/>
      </w:pPr>
      <w:r>
        <w:t>293. Prohibited Reuse — что нельзя тащить в APGIC даже ради ускорения</w:t>
      </w:r>
    </w:p>
    <w:p>
      <w:pPr>
        <w:pStyle w:val="CanonBullet"/>
      </w:pPr>
      <w:r>
        <w:t>• Shared production database, cross-repository SQL reads/writes, foreign schema ownership.</w:t>
      </w:r>
    </w:p>
    <w:p>
      <w:pPr>
        <w:pStyle w:val="CanonBullet"/>
      </w:pPr>
      <w:r>
        <w:t>• Git submodule/vendor dependency на donor repository для APGIC Core, если это создаёт внутреннюю runtime dependency. Исключение — отдельно опубликованный public SDK/contract package после явного ADR и versioning policy.</w:t>
      </w:r>
    </w:p>
    <w:p>
      <w:pPr>
        <w:pStyle w:val="CanonBullet"/>
      </w:pPr>
      <w:r>
        <w:t>• BusinessAIOS management/business brain, autonomous decision authority или world model как внутренний APGIC brain.</w:t>
      </w:r>
    </w:p>
    <w:p>
      <w:pPr>
        <w:pStyle w:val="CanonBullet"/>
      </w:pPr>
      <w:r>
        <w:t>• ClientPlatform CRM/customer/messenger/sales domain truth или channel handlers как APGIC canonical customer/communication model.</w:t>
      </w:r>
    </w:p>
    <w:p>
      <w:pPr>
        <w:pStyle w:val="CanonBullet"/>
      </w:pPr>
      <w:r>
        <w:t>• UCR media/conference/WebRTC/SFU/TURN/E2EE/bridge implementation как код APGIC Core.</w:t>
      </w:r>
    </w:p>
    <w:p>
      <w:pPr>
        <w:pStyle w:val="CanonBullet"/>
      </w:pPr>
      <w:r>
        <w:t>• VPR persona/avatar/provider realtime implementation как код APGIC Core.</w:t>
      </w:r>
    </w:p>
    <w:p>
      <w:pPr>
        <w:pStyle w:val="CanonBullet"/>
      </w:pPr>
      <w:r>
        <w:t>• Donor-specific legal/compliance constants без отдельной проверки APGIC jurisdiction policy.</w:t>
      </w:r>
    </w:p>
    <w:p>
      <w:pPr>
        <w:pStyle w:val="CanonBullet"/>
      </w:pPr>
      <w:r>
        <w:t>• Donor-specific hardcoded statuses/table schemas, если APGIC canonical state machine богаче или имеет иной owner.</w:t>
      </w:r>
    </w:p>
    <w:p>
      <w:pPr>
        <w:pStyle w:val="CanonBullet"/>
      </w:pPr>
      <w:r>
        <w:t>• Copy-paste секретов, credentials, certificates, production endpoints, tenant IDs, real user data, database dumps или provider tokens.</w:t>
      </w:r>
    </w:p>
    <w:p>
      <w:pPr>
        <w:pStyle w:val="CanonBullet"/>
      </w:pPr>
      <w:r>
        <w:t>• Слепое копирование generated/vendor/build artifacts.</w:t>
      </w:r>
    </w:p>
    <w:p>
      <w:pPr>
        <w:pStyle w:val="CanonBullet"/>
      </w:pPr>
      <w:r>
        <w:t>• Изменение donor repository «чтобы было проще подключить APGIC». Вместо этого создаётся adapter/connector в APGIC или отдельная явно санкционированная задача над донором.</w:t>
      </w:r>
    </w:p>
    <w:p>
      <w:pPr>
        <w:pStyle w:val="SectionHeading"/>
      </w:pPr>
      <w:r>
        <w:t>294. Reuse Acceptance, CI и Definition of Done</w:t>
      </w:r>
    </w:p>
    <w:p>
      <w:pPr/>
      <w:r>
        <w:t>Перенесённый блок не считается готовым только потому, что код скомпилировался или визуально похож на donor.</w:t>
      </w:r>
    </w:p>
    <w:p>
      <w:pPr>
        <w:pStyle w:val="MiniHeading"/>
      </w:pPr>
      <w:r>
        <w:t>Обязательные evidence для каждого reuse module</w:t>
      </w:r>
    </w:p>
    <w:p>
      <w:pPr>
        <w:pStyle w:val="CanonBullet"/>
      </w:pPr>
      <w:r>
        <w:t>• exact donor repository + source SHA + source paths;</w:t>
      </w:r>
    </w:p>
    <w:p>
      <w:pPr>
        <w:pStyle w:val="CanonBullet"/>
      </w:pPr>
      <w:r>
        <w:t>• reuse classification: COPY-ADAPT | PATTERN-ONLY | CONNECTOR-ONLY;</w:t>
      </w:r>
    </w:p>
    <w:p>
      <w:pPr>
        <w:pStyle w:val="CanonBullet"/>
      </w:pPr>
      <w:r>
        <w:t>• target APGIC paths/language/owner;</w:t>
      </w:r>
    </w:p>
    <w:p>
      <w:pPr>
        <w:pStyle w:val="CanonBullet"/>
      </w:pPr>
      <w:r>
        <w:t>• список сохранённых invariants и намеренных semantic changes;</w:t>
      </w:r>
    </w:p>
    <w:p>
      <w:pPr>
        <w:pStyle w:val="CanonBullet"/>
      </w:pPr>
      <w:r>
        <w:t>• unit/negative/boundary tests;</w:t>
      </w:r>
    </w:p>
    <w:p>
      <w:pPr>
        <w:pStyle w:val="CanonBullet"/>
      </w:pPr>
      <w:r>
        <w:t>• concurrency/idempotency/replay test, если блок связан с side effects или shared state;</w:t>
      </w:r>
    </w:p>
    <w:p>
      <w:pPr>
        <w:pStyle w:val="CanonBullet"/>
      </w:pPr>
      <w:r>
        <w:t>• architecture test, что APGIC target не импортирует donor internals;</w:t>
      </w:r>
    </w:p>
    <w:p>
      <w:pPr>
        <w:pStyle w:val="CanonBullet"/>
      </w:pPr>
      <w:r>
        <w:t>• security/data-classification review для auth/PII/secrets/AI egress;</w:t>
      </w:r>
    </w:p>
    <w:p>
      <w:pPr>
        <w:pStyle w:val="CanonBullet"/>
      </w:pPr>
      <w:r>
        <w:t>• observability/metrics/error taxonomy;</w:t>
      </w:r>
    </w:p>
    <w:p>
      <w:pPr>
        <w:pStyle w:val="CanonBullet"/>
      </w:pPr>
      <w:r>
        <w:t>• migration/rollout/rollback plan для durable state;</w:t>
      </w:r>
    </w:p>
    <w:p>
      <w:pPr>
        <w:pStyle w:val="CanonBullet"/>
      </w:pPr>
      <w:r>
        <w:t>• production proof, если capability входит в critical user/money path.</w:t>
      </w:r>
    </w:p>
    <w:p>
      <w:pPr>
        <w:pStyle w:val="MiniHeading"/>
      </w:pPr>
      <w:r>
        <w:t>CI architecture guards</w:t>
      </w:r>
    </w:p>
    <w:p>
      <w:pPr/>
      <w:r>
        <w:t>APGIC должен автоматически проверять как минимум: core packages не импортируют BusinessAIOS/ClientPlatform/UCR/VPR internals; direct provider SDK usage ограничен connectors; нет donor DB DSN/table references в core; no second communication/persona/management brain; connector conformance suite проходит; copied algorithms имеют APGIC tests.</w:t>
      </w:r>
    </w:p>
    <w:p>
      <w:pPr>
        <w:pStyle w:val="MiniHeading"/>
      </w:pPr>
      <w:r>
        <w:t>Definition of Done</w:t>
      </w:r>
    </w:p>
    <w:p>
      <w:pPr/>
      <w:r>
        <w:t>Reuse считается успешным, когда APGIC получил проверенную capability быстрее, donor repositories не изменились, canonical ownership APGIC не размыт, cross-language port доказан тестами, а дальнейшее развитие перенесённого блока может выполняться полностью внутри APGIC repository без необходимости редактировать донор.</w:t>
      </w:r>
    </w:p>
    <w:p>
      <w:pPr>
        <w:pStyle w:val="CanonBullet"/>
      </w:pPr>
      <w:r>
        <w:t>• BusinessAIOS, ClientPlatform, UCR и VPR являются read-only donor repositories для reuse-аудита APGIC: APGIC work не имеет права создавать в них commits/branches/PR/issues/tags/releases или менять файлы/dependencies/workflows; нужные блоки копируются наружу и адаптируются только в APGIC.</w:t>
      </w:r>
    </w:p>
    <w:p>
      <w:pPr>
        <w:pStyle w:val="CanonBullet"/>
      </w:pPr>
      <w:r>
        <w:t>• Donor reuse обязан хранить provenance: exact repository/SHA/path → reuse mode → APGIC target → preserved invariants/tests. Отсутствие provenance запрещает маркировать перенос как канонический reuse.</w:t>
      </w:r>
    </w:p>
    <w:p>
      <w:pPr>
        <w:pStyle w:val="CanonBullet"/>
      </w:pPr>
      <w:r>
        <w:t>• Go является основным production-языком APGIC backend/control plane, TypeScript + Next.js — frontend, PostgreSQL/SQL — durable data contract. Python и Rust используются только в явно определённых вспомогательных/low-level ролях; язык донора сам по себе не является основанием тащить этот runtime в APGIC Core.</w:t>
      </w:r>
    </w:p>
    <w:p>
      <w:pPr>
        <w:pStyle w:val="CanonBullet"/>
      </w:pPr>
      <w:r>
        <w:t>• Python/Rust donor modules, переносимые в APGIC Core, адаптируются семантически на Go: contracts, state machines, failure modes, concurrency/idempotency/security invariants и test vectors сохраняются, donor-specific domain assumptions удаляются. UCR/VPR realtime runtimes не портируются, а подключаются через replaceable connectors.</w:t>
      </w:r>
    </w:p>
    <w:p>
      <w:pPr>
        <w:pStyle w:val="PartHeading"/>
      </w:pPr>
      <w:r>
        <w:t>ЧАСТЬ XV. LEGAL TRANSACTION, LOCALIZATION, DEVICE, OFFLINE, SEARCH, TRUSTOPS И CANON GOVERNANCE</w:t>
      </w:r>
    </w:p>
    <w:p>
      <w:pPr>
        <w:pStyle w:val="PartLead"/>
      </w:pPr>
      <w:r>
        <w:t>Последний системный слой перед началом реализации: юридическая исполнимость транзакций, доказуемые договоры, международная/локальная переносимость интерфейсов, единая device strategy, физические услуги, независимый search plane, операционная верификация и контролируемое изменение самого канона.</w:t>
      </w:r>
    </w:p>
    <w:p>
      <w:pPr>
        <w:pStyle w:val="SectionHeading"/>
      </w:pPr>
      <w:r>
        <w:t>295. Legal Transaction, Provider KYC/KYB &amp; Fiscal Role Evidence</w:t>
      </w:r>
    </w:p>
    <w:p>
      <w:pPr/>
      <w:r>
        <w:t>Commerce APGIC не должен считать, что «кто получил деньги» автоматически равен продавцу, автору, исполнителю, правообладателю или стороне договора. Для каждой коммерческой операции должна существовать явная TransactionRoleSnapshot, сформированная до payment capture/settlement и сохраняемая вместе с economic snapshot.</w:t>
      </w:r>
    </w:p>
    <w:p>
      <w:pPr>
        <w:pStyle w:val="MiniHeading"/>
      </w:pPr>
      <w:r>
        <w:t>Канонические сущности</w:t>
      </w:r>
    </w:p>
    <w:p>
      <w:pPr>
        <w:pStyle w:val="CanonBullet"/>
      </w:pPr>
      <w:r>
        <w:t>• TransactionRoleSnapshot — immutable snapshot участников и их ролей в конкретной транзакции.</w:t>
      </w:r>
    </w:p>
    <w:p>
      <w:pPr>
        <w:pStyle w:val="CanonBullet"/>
      </w:pPr>
      <w:r>
        <w:t>• SellerOfRecord / ServiceProviderRef / CommercialOwnerRef / RevenueBeneficiaryRef / PayoutBeneficiaryRef / PlatformRoleRef — отдельные ссылки; они могут совпадать, но не считаются тождественными по умолчанию.</w:t>
      </w:r>
    </w:p>
    <w:p>
      <w:pPr>
        <w:pStyle w:val="CanonBullet"/>
      </w:pPr>
      <w:r>
        <w:t>• FiscalResponsibility — кто формирует чек/инвойс/иной обязательный fiscal artifact и на каком основании.</w:t>
      </w:r>
    </w:p>
    <w:p>
      <w:pPr>
        <w:pStyle w:val="CanonBullet"/>
      </w:pPr>
      <w:r>
        <w:t>• RefundResponsibility / DisputeResponsibility / ChargebackResponsibility — кто несёт операционную/финансовую ответственность по policy/jurisdiction.</w:t>
      </w:r>
    </w:p>
    <w:p>
      <w:pPr>
        <w:pStyle w:val="CanonBullet"/>
      </w:pPr>
      <w:r>
        <w:t>• ProviderKYCStatus / ProviderKYBStatus / VerificationRequirement / PayoutEligibility / ProviderComplianceHoldEvidence — APGIC-side projection/evidence, полученные от внешнего банка/PSP/KYC-capability provider. APGIC не строит собственный банковский KYC/KYB/AML процесс; профессиональная identity/qualification verification остаётся отдельным TrustOps domain.</w:t>
      </w:r>
    </w:p>
    <w:p>
      <w:pPr>
        <w:pStyle w:val="CanonBullet"/>
      </w:pPr>
      <w:r>
        <w:t>• FiscalProvider / AccountingProvider / TaxProvider остаются replaceable connectors. APGIC хранит provider-independent evidence/reference и reconciliation state.</w:t>
      </w:r>
    </w:p>
    <w:p>
      <w:pPr>
        <w:pStyle w:val="MiniHeading"/>
      </w:pPr>
      <w:r>
        <w:t>Role Resolution</w:t>
      </w:r>
    </w:p>
    <w:p>
      <w:pPr/>
      <w:r>
        <w:t>TransactionRolePolicy учитывает jurisdiction/market, product/service type, owner model, organization/specialist relationship, licensing/royalty arrangement, payment route, B2B/B2C context и актуальные verification restrictions. Role resolution выполняется до capture; ambiguous/unresolved regulated role блокирует новую денежную операцию fail-closed, если policy требует определённости.</w:t>
      </w:r>
    </w:p>
    <w:p>
      <w:pPr>
        <w:pStyle w:val="MiniHeading"/>
      </w:pPr>
      <w:r>
        <w:t>Provider KYC/KYB / payout gating</w:t>
      </w:r>
    </w:p>
    <w:p>
      <w:pPr>
        <w:pStyle w:val="CanonBullet"/>
      </w:pPr>
      <w:r>
        <w:t>• Получение provider payment evidence не гарантирует право provider-у выполнить payout. До payout/allocation instruction APGIC проверяет актуальный provider-reported PayoutEligibility и собственные business/legal gates; фактический payout выполняет provider.</w:t>
      </w:r>
    </w:p>
    <w:p>
      <w:pPr>
        <w:pStyle w:val="CanonBullet"/>
      </w:pPr>
      <w:r>
        <w:t>• Provider KYC/KYB status/webhook flows используют idempotency, signed webhook verification и reconciliation. Provider-specific statuses нормализуются в APGIC status/reason codes без копирования raw compliance dossier.</w:t>
      </w:r>
    </w:p>
    <w:p>
      <w:pPr>
        <w:pStyle w:val="CanonBullet"/>
      </w:pPr>
      <w:r>
        <w:t>• ProviderComplianceHoldEvidence не переписывает уже совершённые ledger/evidence records; APGIC может блокировать новые routing/instruction/offer actions согласно policy, но не удерживает денежные средства самостоятельно.</w:t>
      </w:r>
    </w:p>
    <w:p>
      <w:pPr>
        <w:pStyle w:val="CanonBullet"/>
      </w:pPr>
      <w:r>
        <w:t>• APGIC не объявляет себя Merchant of Record, агентом, страховщиком, кредитором, медицинской/образовательной организацией или иной регулируемой стороной только по архитектурному желанию. Юридическая роль определяется отдельно для каждого рынка/модели и подтверждается policy/legal review.</w:t>
      </w:r>
    </w:p>
    <w:p>
      <w:pPr>
        <w:pStyle w:val="MiniHeading"/>
      </w:pPr>
      <w:r>
        <w:t>Fiscal &amp; accounting evidence</w:t>
      </w:r>
    </w:p>
    <w:p>
      <w:pPr>
        <w:pStyle w:val="CanonBullet"/>
      </w:pPr>
      <w:r>
        <w:t>• Для capture/refund/payout/commission/royalty сохраняются provider evidence refs и fiscal/accounting status без замены ledger truth.</w:t>
      </w:r>
    </w:p>
    <w:p>
      <w:pPr>
        <w:pStyle w:val="CanonBullet"/>
      </w:pPr>
      <w:r>
        <w:t>• Fiscal generation failure имеет отдельный exception lifecycle и не маскируется статусом Payment=SUCCESS.</w:t>
      </w:r>
    </w:p>
    <w:p>
      <w:pPr>
        <w:pStyle w:val="CanonBullet"/>
      </w:pPr>
      <w:r>
        <w:t>• Provider reports импортируются idempotently; несовпадение ledger/payment/fiscal evidence создаёт FinancialException/RevenueAssurance case.</w:t>
      </w:r>
    </w:p>
    <w:p>
      <w:pPr>
        <w:pStyle w:val="MiniHeading"/>
      </w:pPr>
      <w:r>
        <w:t>Definition of Done</w:t>
      </w:r>
    </w:p>
    <w:p>
      <w:pPr/>
      <w:r>
        <w:t>Для каждого production payment route существует test matrix: role resolution, missing/expired provider KYC/KYB eligibility, seller/beneficiary mismatch, provider split/settlement, provider-executed refund/chargeback/fiscal failure/payout hold-release, duplicate provider webhook и reconciliation. Ни один payout/settlement instruction path не работает только на основе UI-флага «верифицирован».</w:t>
      </w:r>
    </w:p>
    <w:p>
      <w:pPr>
        <w:pStyle w:val="SectionHeading"/>
      </w:pPr>
      <w:r>
        <w:t>296. Contract &amp; Legal Document Ledger</w:t>
      </w:r>
    </w:p>
    <w:p>
      <w:pPr/>
      <w:r>
        <w:t>Legal acceptance является самостоятельным append-only/versioned доказательством. Consent для обработки данных, принятие пользовательских условий, коммерческая оферта и отдельный B2B contract — разные правовые факты и не объединяются одним boolean `accepted_terms`.</w:t>
      </w:r>
    </w:p>
    <w:p>
      <w:pPr>
        <w:pStyle w:val="MiniHeading"/>
      </w:pPr>
      <w:r>
        <w:t>Канонические сущности</w:t>
      </w:r>
    </w:p>
    <w:p>
      <w:pPr>
        <w:pStyle w:val="CanonBullet"/>
      </w:pPr>
      <w:r>
        <w:t>• LegalDocument — логическая серия документа: marketplace terms, privacy notice, specialist agreement, organization terms, cancellation/refund policy, content licence, B2B agreement, data-processing addendum и т. п.</w:t>
      </w:r>
    </w:p>
    <w:p>
      <w:pPr>
        <w:pStyle w:val="CanonBullet"/>
      </w:pPr>
      <w:r>
        <w:t>• LegalDocumentVersion — immutable version с document_id, version, locale/jurisdiction, effective_from/to, document_hash, content/source ref, supersedes_version и publication state.</w:t>
      </w:r>
    </w:p>
    <w:p>
      <w:pPr>
        <w:pStyle w:val="CanonBullet"/>
      </w:pPr>
      <w:r>
        <w:t>• ContractParty / PartyRole — кто является стороной конкретного acceptance/contract.</w:t>
      </w:r>
    </w:p>
    <w:p>
      <w:pPr>
        <w:pStyle w:val="CanonBullet"/>
      </w:pPr>
      <w:r>
        <w:t>• AcceptanceRecord — actor/party, exact document version/hash, accepted_at, acceptance surface, IP/device evidence only where lawful/necessary, jurisdiction/locale context, correlation_id и evidence ref.</w:t>
      </w:r>
    </w:p>
    <w:p>
      <w:pPr>
        <w:pStyle w:val="CanonBullet"/>
      </w:pPr>
      <w:r>
        <w:t>• Withdrawal/Termination/AcknowledgementRequirement — отдельные события; исторический AcceptanceRecord не редактируется.</w:t>
      </w:r>
    </w:p>
    <w:p>
      <w:pPr>
        <w:pStyle w:val="MiniHeading"/>
      </w:pPr>
      <w:r>
        <w:t>Version semantics</w:t>
      </w:r>
    </w:p>
    <w:p>
      <w:pPr>
        <w:pStyle w:val="CanonBullet"/>
      </w:pPr>
      <w:r>
        <w:t>• Публикация новой версии документа не означает автоматическое согласие существующих пользователей.</w:t>
      </w:r>
    </w:p>
    <w:p>
      <w:pPr>
        <w:pStyle w:val="CanonBullet"/>
      </w:pPr>
      <w:r>
        <w:t>• Policy определяет, какая новая версия требует re-acceptance и до какого действия: login, new purchase, payout, publication, organization admin action и т. п.</w:t>
      </w:r>
    </w:p>
    <w:p>
      <w:pPr>
        <w:pStyle w:val="CanonBullet"/>
      </w:pPr>
      <w:r>
        <w:t>• Старые orders/bookings/rights ссылаются на действовавший legal/economic snapshot; новый текст не меняет прошлые договорные условия задним числом.</w:t>
      </w:r>
    </w:p>
    <w:p>
      <w:pPr>
        <w:pStyle w:val="CanonBullet"/>
      </w:pPr>
      <w:r>
        <w:t>• UI не может скрывать mandatory legal acceptance внутри неразличимого «Продолжить», если policy требует явного действия/раскрытия.</w:t>
      </w:r>
    </w:p>
    <w:p>
      <w:pPr>
        <w:pStyle w:val="MiniHeading"/>
      </w:pPr>
      <w:r>
        <w:t>Document delivery and proof</w:t>
      </w:r>
    </w:p>
    <w:p>
      <w:pPr/>
      <w:r>
        <w:t>LegalDocumentVersion должен быть доступен в воспроизводимом представлении и иметь stable hash. При внешнем document provider APGIC сохраняет свой canonical version/hash/effective metadata и provider evidence, чтобы доказательство не исчезало при смене внешнего сервиса.</w:t>
      </w:r>
    </w:p>
    <w:p>
      <w:pPr>
        <w:pStyle w:val="MiniHeading"/>
      </w:pPr>
      <w:r>
        <w:t>Definition of Done</w:t>
      </w:r>
    </w:p>
    <w:p>
      <w:pPr/>
      <w:r>
        <w:t>Нельзя выпустить новый mandatory document без тестов: old-version user, new registration, declined acceptance, stale cached version, locale fallback, re-acceptance requirement, API/client race и audit evidence.</w:t>
      </w:r>
    </w:p>
    <w:p>
      <w:pPr>
        <w:pStyle w:val="SectionHeading"/>
      </w:pPr>
      <w:r>
        <w:t>297. Internationalization &amp; Localization Canon</w:t>
      </w:r>
    </w:p>
    <w:p>
      <w:pPr/>
      <w:r>
        <w:t>APGIC проектируется как multi-locale/multi-market система даже при первоначальном запуске на одном языке. Локализация не должна менять canonical domain IDs, Qualification truth, ledger или state machines.</w:t>
      </w:r>
    </w:p>
    <w:p>
      <w:pPr>
        <w:pStyle w:val="MiniHeading"/>
      </w:pPr>
      <w:r>
        <w:t>Language-neutral domain</w:t>
      </w:r>
    </w:p>
    <w:p>
      <w:pPr>
        <w:pStyle w:val="CanonBullet"/>
      </w:pPr>
      <w:r>
        <w:t>• TopicId, ProfessionId, SkillId, ProductId, OfferId, RequirementId, ReasonCode и иные canonical IDs являются language-neutral stable identifiers.</w:t>
      </w:r>
    </w:p>
    <w:p>
      <w:pPr>
        <w:pStyle w:val="CanonBullet"/>
      </w:pPr>
      <w:r>
        <w:t>• Переводы названий/описаний/SEO slug хранятся как versioned localized resources, связанные с canonical ID.</w:t>
      </w:r>
    </w:p>
    <w:p>
      <w:pPr>
        <w:pStyle w:val="CanonBullet"/>
      </w:pPr>
      <w:r>
        <w:t>• Не допускается создавать отдельные «русскую» и «английскую» сущности специалиста/курса только ради перевода; различие возможно только если это реально разные business objects.</w:t>
      </w:r>
    </w:p>
    <w:p>
      <w:pPr>
        <w:pStyle w:val="MiniHeading"/>
      </w:pPr>
      <w:r>
        <w:t>Locale context</w:t>
      </w:r>
    </w:p>
    <w:p>
      <w:pPr>
        <w:pStyle w:val="CanonBullet"/>
      </w:pPr>
      <w:r>
        <w:t>• UserLocalePreference, ContentLocale, MarketLocale и LegalLocale различаются. Browser language является сигналом, а не единственным источником истины.</w:t>
      </w:r>
    </w:p>
    <w:p>
      <w:pPr>
        <w:pStyle w:val="CanonBullet"/>
      </w:pPr>
      <w:r>
        <w:t>• Денежные значения имеют ISO currency; formatting/decimal separators не меняют minor-unit/ledger semantics.</w:t>
      </w:r>
    </w:p>
    <w:p>
      <w:pPr>
        <w:pStyle w:val="CanonBullet"/>
      </w:pPr>
      <w:r>
        <w:t>• Date/time display учитывает locale + IANA timezone; storage/ordering остаются согласно Calendar/Data contracts.</w:t>
      </w:r>
    </w:p>
    <w:p>
      <w:pPr>
        <w:pStyle w:val="CanonBullet"/>
      </w:pPr>
      <w:r>
        <w:t>• Name/address/phone formatting не предполагает единственную национальную форму. Поля, обязательные в одной юрисдикции, не становятся глобально обязательными без policy.</w:t>
      </w:r>
    </w:p>
    <w:p>
      <w:pPr>
        <w:pStyle w:val="CanonBullet"/>
      </w:pPr>
      <w:r>
        <w:t>• Pluralization, grammatical gender и ICU/message-format или эквивалентный versioned localization mechanism используются вместо склейки пользовательских фраз в коде.</w:t>
      </w:r>
    </w:p>
    <w:p>
      <w:pPr>
        <w:pStyle w:val="MiniHeading"/>
      </w:pPr>
      <w:r>
        <w:t>Localized SEO and discovery</w:t>
      </w:r>
    </w:p>
    <w:p>
      <w:pPr>
        <w:pStyle w:val="CanonBullet"/>
      </w:pPr>
      <w:r>
        <w:t>• SEO routes/slugs могут быть локализованы, но canonical entity URL/redirect rules предотвращают duplicate-content identity drift.</w:t>
      </w:r>
    </w:p>
    <w:p>
      <w:pPr>
        <w:pStyle w:val="CanonBullet"/>
      </w:pPr>
      <w:r>
        <w:t>• Search index содержит language field/analyzers и не смешивает языки так, чтобы translation ухудшала qualification/matching semantics.</w:t>
      </w:r>
    </w:p>
    <w:p>
      <w:pPr>
        <w:pStyle w:val="MiniHeading"/>
      </w:pPr>
      <w:r>
        <w:t>Legal/local policy</w:t>
      </w:r>
    </w:p>
    <w:p>
      <w:pPr/>
      <w:r>
        <w:t>Переведённый legal document является конкретной LegalDocumentVersion/locale representation. Машинный перевод не становится автоматически authoritative legal text, если это не разрешено policy.</w:t>
      </w:r>
    </w:p>
    <w:p>
      <w:pPr>
        <w:pStyle w:val="MiniHeading"/>
      </w:pPr>
      <w:r>
        <w:t>Definition of Done</w:t>
      </w:r>
    </w:p>
    <w:p>
      <w:pPr/>
      <w:r>
        <w:t>Перед добавлением второго языка E2E покрывает регистрацию, search, booking, payment display, notifications, calendar, legal acceptance, email/push, SEO canonical links, fallback translation и mixed-locale organization/member scenario.</w:t>
      </w:r>
    </w:p>
    <w:p>
      <w:pPr>
        <w:pStyle w:val="SectionHeading"/>
      </w:pPr>
      <w:r>
        <w:t>298. Multi-Surface / Mobile / PWA &amp; Native Device Strategy</w:t>
      </w:r>
    </w:p>
    <w:p>
      <w:pPr/>
      <w:r>
        <w:t>APGIC с R0 проектируется как multi-surface product: responsive Web/PWA и native iOS/Android развиваются на одном backend/domain/API contract. Native-клиенты не являются «следующей версией после сайта»: их shell, generated contracts, device/session model и critical-flow compatibility закладываются параллельно. Публичная публикация в store может быть staged из-за review/operational причин, но launch-critical backend/API не может считаться завершённым как web-only.</w:t>
      </w:r>
    </w:p>
    <w:p>
      <w:pPr>
        <w:pStyle w:val="MiniHeading"/>
      </w:pPr>
      <w:r>
        <w:t>Canonical client surfaces</w:t>
      </w:r>
    </w:p>
    <w:p>
      <w:pPr>
        <w:pStyle w:val="CanonBullet"/>
      </w:pPr>
      <w:r>
        <w:t>• WEB_DESKTOP / MOBILE_WEB / PWA / IOS / ANDROID / EMBED / MINI_APP являются surfaces одной Identity, Authorization, Qualification, Booking, Payment, Entitlement, Ledger и Policy truth.</w:t>
      </w:r>
    </w:p>
    <w:p>
      <w:pPr>
        <w:pStyle w:val="CanonBullet"/>
      </w:pPr>
      <w:r>
        <w:t>• Surface-specific navigation/layout/input/media UX может различаться; state transitions, permissions, reason codes, idempotency и monetary/legal decisions остаются server/domain-owned.</w:t>
      </w:r>
    </w:p>
    <w:p>
      <w:pPr>
        <w:pStyle w:val="CanonBullet"/>
      </w:pPr>
      <w:r>
        <w:t>• Native app не является WebView-обёрткой для critical journeys. WebView допустим для ограниченного контента/совместимости, но Identity, booking/payment, push/deep links, secure storage, realtime и OS integrations имеют native-aware contracts.</w:t>
      </w:r>
    </w:p>
    <w:p>
      <w:pPr>
        <w:pStyle w:val="MiniHeading"/>
      </w:pPr>
      <w:r>
        <w:t>Parallel delivery rule</w:t>
      </w:r>
    </w:p>
    <w:p>
      <w:pPr>
        <w:pStyle w:val="CanonBullet"/>
      </w:pPr>
      <w:r>
        <w:t>• R0 создаёт web shell + iOS shell + Android shell, единый generated client contract package, DeviceRegistration/ClientInstallation baseline, deep-link routing и mobile CI build path.</w:t>
      </w:r>
    </w:p>
    <w:p>
      <w:pPr>
        <w:pStyle w:val="CanonBullet"/>
      </w:pPr>
      <w:r>
        <w:t>• R1–R4 каждая launch-critical capability получает server/API implementation и web/native consumers в одном release profile. Допускается различная UI-глубина, но не отсутствие native capability contract или отдельная mobile business logic.</w:t>
      </w:r>
    </w:p>
    <w:p>
      <w:pPr>
        <w:pStyle w:val="CanonBullet"/>
      </w:pPr>
      <w:r>
        <w:t>• Store review delay может задержать публичное распространение конкретного binary, но не снимает requirement на signed build, native E2E/conformance и backward-compatible server contract.</w:t>
      </w:r>
    </w:p>
    <w:p>
      <w:pPr>
        <w:pStyle w:val="MiniHeading"/>
      </w:pPr>
      <w:r>
        <w:t>Device &amp; installation model</w:t>
      </w:r>
    </w:p>
    <w:p>
      <w:pPr>
        <w:pStyle w:val="CanonBullet"/>
      </w:pPr>
      <w:r>
        <w:t>• DeviceRegistration, DeviceSession, ClientInstallation, PushEndpoint, Platform, AppVersion, BuildNumber, CapabilitySet, LastSeenAt, RevokedAt и TrustState — versioned/device-scoped facts. Push token не является Identity.</w:t>
      </w:r>
    </w:p>
    <w:p>
      <w:pPr>
        <w:pStyle w:val="CanonBullet"/>
      </w:pPr>
      <w:r>
        <w:t>• Biometrics/passkeys/device unlock являются local/step-up signals согласно AuthPolicy; high-risk server action всегда повторно проходит server authorization.</w:t>
      </w:r>
    </w:p>
    <w:p>
      <w:pPr>
        <w:pStyle w:val="CanonBullet"/>
      </w:pPr>
      <w:r>
        <w:t>• Secure local storage хранит только разрешённые credentials/session artifacts. Raw sensitive consultation/avatar content и long-lived financial/legal data не кешируются по умолчанию.</w:t>
      </w:r>
    </w:p>
    <w:p>
      <w:pPr>
        <w:pStyle w:val="MiniHeading"/>
      </w:pPr>
      <w:r>
        <w:t>Deep links, push and OS capabilities</w:t>
      </w:r>
    </w:p>
    <w:p>
      <w:pPr>
        <w:pStyle w:val="CanonBullet"/>
      </w:pPr>
      <w:r>
        <w:t>• Universal/App links и web fallback ведут к одному canonical resource/action; link не является authorization grant и проходит server-side scope/expiry/policy validation.</w:t>
      </w:r>
    </w:p>
    <w:p>
      <w:pPr>
        <w:pStyle w:val="CanonBullet"/>
      </w:pPr>
      <w:r>
        <w:t>• Push является delivery transport Notification domain, а не отдельной notification truth. NotificationIntent, preferences, idempotency, audit и sensitive-preview policy едины для web/email/push/messengers.</w:t>
      </w:r>
    </w:p>
    <w:p>
      <w:pPr>
        <w:pStyle w:val="CanonBullet"/>
      </w:pPr>
      <w:r>
        <w:t>• Camera, microphone, calendar, share sheet, file/photo picker, contacts where explicitly justified, biometrics/passkeys, secure storage и background/foreground lifecycle доступны через typed capability adapters; brand/model не используется как business rule.</w:t>
      </w:r>
    </w:p>
    <w:p>
      <w:pPr>
        <w:pStyle w:val="MiniHeading"/>
      </w:pPr>
      <w:r>
        <w:t>Offline / reconnect baseline</w:t>
      </w:r>
    </w:p>
    <w:p>
      <w:pPr>
        <w:pStyle w:val="CanonBullet"/>
      </w:pPr>
      <w:r>
        <w:t>• Public/owned read cache разрешён в пределах Retention/Privacy policy. Offline mutation либо ставится в явную idempotent pending queue с visible state, либо блокируется до сети; UI не показывает server success до acknowledgement.</w:t>
      </w:r>
    </w:p>
    <w:p>
      <w:pPr>
        <w:pStyle w:val="CanonBullet"/>
      </w:pPr>
      <w:r>
        <w:t>• Payment capture, final booking confirmation, payout, qualification approval, legal acceptance и иные high-risk transitions не считаются завершёнными offline.</w:t>
      </w:r>
    </w:p>
    <w:p>
      <w:pPr>
        <w:pStyle w:val="MiniHeading"/>
      </w:pPr>
      <w:r>
        <w:t>Definition of Done</w:t>
      </w:r>
    </w:p>
    <w:p>
      <w:pPr/>
      <w:r>
        <w:t>Launch-critical capability не считается architecture-complete, пока contract generation и consumer conformance не доказаны для web и native, а применимые device/deep-link/push/offline/realtime негативные сценарии не имеют automated evidence. Полный engineering contract дополнительно задан Частью XVIII.</w:t>
      </w:r>
    </w:p>
    <w:p>
      <w:pPr>
        <w:pStyle w:val="SectionHeading"/>
      </w:pPr>
      <w:r>
        <w:t>299. Offline / Venue / Geo Service Domain</w:t>
      </w:r>
    </w:p>
    <w:p>
      <w:pPr/>
      <w:r>
        <w:t>ONLINE, OFFLINE и HYBRID являются разными fulfillment capabilities. Офлайн-услуга требует не только текста адреса, а отдельной модели места, ресурсов, privacy и доступности.</w:t>
      </w:r>
    </w:p>
    <w:p>
      <w:pPr>
        <w:pStyle w:val="MiniHeading"/>
      </w:pPr>
      <w:r>
        <w:t>Канонические сущности</w:t>
      </w:r>
    </w:p>
    <w:p>
      <w:pPr>
        <w:pStyle w:val="CanonBullet"/>
      </w:pPr>
      <w:r>
        <w:t>• Venue — физическая площадка, принадлежащая специалисту/организации или external venue provider.</w:t>
      </w:r>
    </w:p>
    <w:p>
      <w:pPr>
        <w:pStyle w:val="CanonBullet"/>
      </w:pPr>
      <w:r>
        <w:t>• ServiceLocation — конкретная разрешённая локация оказания услуги с visibility policy.</w:t>
      </w:r>
    </w:p>
    <w:p>
      <w:pPr>
        <w:pStyle w:val="CanonBullet"/>
      </w:pPr>
      <w:r>
        <w:t>• Room / Resource — кабинет, зал, оборудование или другой эксклюзивно/ёмкостно бронируемый ресурс.</w:t>
      </w:r>
    </w:p>
    <w:p>
      <w:pPr>
        <w:pStyle w:val="CanonBullet"/>
      </w:pPr>
      <w:r>
        <w:t>• ServiceArea / TravelRadius — область выезда специалиста без обязательной публикации точного домашнего адреса.</w:t>
      </w:r>
    </w:p>
    <w:p>
      <w:pPr>
        <w:pStyle w:val="CanonBullet"/>
      </w:pPr>
      <w:r>
        <w:t>• LocationAvailability / ResourceAvailability — календарная доступность физического ресурса, связанная с Booking/Calendar domain.</w:t>
      </w:r>
    </w:p>
    <w:p>
      <w:pPr>
        <w:pStyle w:val="CanonBullet"/>
      </w:pPr>
      <w:r>
        <w:t>• AccessibilityAttributes — доступность помещения и иные добровольно/верифицированно указанные свойства без необоснованных медицинских выводов.</w:t>
      </w:r>
    </w:p>
    <w:p>
      <w:pPr>
        <w:pStyle w:val="MiniHeading"/>
      </w:pPr>
      <w:r>
        <w:t>Location privacy</w:t>
      </w:r>
    </w:p>
    <w:p>
      <w:pPr>
        <w:pStyle w:val="CanonBullet"/>
      </w:pPr>
      <w:r>
        <w:t>• PRIVATE_EXACT / APPROXIMATE_AREA / PUBLIC_EXACT или эквивалентная visibility policy применяется отдельно к адресу и инструкциям доступа.</w:t>
      </w:r>
    </w:p>
    <w:p>
      <w:pPr>
        <w:pStyle w:val="CanonBullet"/>
      </w:pPr>
      <w:r>
        <w:t>• Домашний/частный адрес специалиста не показывается в публичном search card по умолчанию. Exact location может открываться только после допустимого booking/entitlement milestone.</w:t>
      </w:r>
    </w:p>
    <w:p>
      <w:pPr>
        <w:pStyle w:val="CanonBullet"/>
      </w:pPr>
      <w:r>
        <w:t>• Geo coordinates не считаются правдивее заявленного адреса без verification source; IP/VPN не определяет service jurisdiction или фактическую локацию пользователя автоматически.</w:t>
      </w:r>
    </w:p>
    <w:p>
      <w:pPr>
        <w:pStyle w:val="MiniHeading"/>
      </w:pPr>
      <w:r>
        <w:t>Booking/resource invariants</w:t>
      </w:r>
    </w:p>
    <w:p>
      <w:pPr>
        <w:pStyle w:val="CanonBullet"/>
      </w:pPr>
      <w:r>
        <w:t>• Один Room/Resource не может быть подтверждён двум несовместимым bookings на пересекающееся время.</w:t>
      </w:r>
    </w:p>
    <w:p>
      <w:pPr>
        <w:pStyle w:val="CanonBullet"/>
      </w:pPr>
      <w:r>
        <w:t>• Hybrid event может иметь одновременно online capacity и venue capacity; исчерпание одного ресурса не обязательно закрывает другой.</w:t>
      </w:r>
    </w:p>
    <w:p>
      <w:pPr>
        <w:pStyle w:val="CanonBullet"/>
      </w:pPr>
      <w:r>
        <w:t>• Venue cancellation/move является auditable fulfillment change и запускает notification/refund/reschedule policy.</w:t>
      </w:r>
    </w:p>
    <w:p>
      <w:pPr>
        <w:pStyle w:val="MiniHeading"/>
      </w:pPr>
      <w:r>
        <w:t>Definition of Done</w:t>
      </w:r>
    </w:p>
    <w:p>
      <w:pPr/>
      <w:r>
        <w:t>Concurrency tests покрывают specialist time + room/resource overlap; privacy tests доказывают, что anonymous/public APIs не раскрывают private exact address; timezone/geo filters не создают booking вне service policy.</w:t>
      </w:r>
    </w:p>
    <w:p>
      <w:pPr>
        <w:pStyle w:val="SectionHeading"/>
      </w:pPr>
      <w:r>
        <w:t>300. Search &amp; Retrieval Plane</w:t>
      </w:r>
    </w:p>
    <w:p>
      <w:pPr/>
      <w:r>
        <w:t>Search/Retrieval отделяется от Matching/Ranking и от canonical PostgreSQL truth. Он ускоряет discovery, но не решает сам по себе eligibility и не становится источником профессиональных фактов.</w:t>
      </w:r>
    </w:p>
    <w:p>
      <w:pPr>
        <w:pStyle w:val="MiniHeading"/>
      </w:pPr>
      <w:r>
        <w:t>Канонические сущности</w:t>
      </w:r>
    </w:p>
    <w:p>
      <w:pPr>
        <w:pStyle w:val="CanonBullet"/>
      </w:pPr>
      <w:r>
        <w:t>• SearchDocument / SearchProjectionVersion / SearchIndexVersion / RetrievalPolicyVersion / AnalyzerVersion.</w:t>
      </w:r>
    </w:p>
    <w:p>
      <w:pPr>
        <w:pStyle w:val="CanonBullet"/>
      </w:pPr>
      <w:r>
        <w:t>• ReindexJob / ProjectionCursor / IndexFreshness / IndexHealth / SearchEvidence.</w:t>
      </w:r>
    </w:p>
    <w:p>
      <w:pPr>
        <w:pStyle w:val="CanonBullet"/>
      </w:pPr>
      <w:r>
        <w:t>• SearchEvidence хранит query normalization, filters, retrieval policy/index version и candidate refs; Ranking evidence дополняет его своей RankingPolicy version.</w:t>
      </w:r>
    </w:p>
    <w:p>
      <w:pPr>
        <w:pStyle w:val="MiniHeading"/>
      </w:pPr>
      <w:r>
        <w:t>Retrieval pipeline</w:t>
      </w:r>
    </w:p>
    <w:p>
      <w:pPr/>
      <w:r>
        <w:t>Допустимый pipeline: query/HelpIntent-derived retrieval query → lexical/structured/hybrid retrieval → candidate set → Qualification Gate → Match/Ranking. Vector/semantic retrieval может расширять recall, но никогда не обходит qualification и ownership/privacy filters.</w:t>
      </w:r>
    </w:p>
    <w:p>
      <w:pPr>
        <w:pStyle w:val="CanonBullet"/>
      </w:pPr>
      <w:r>
        <w:t>• Structured filters включают topic/profession/format/language/geo/availability/price/organization/verified evidence according to policy.</w:t>
      </w:r>
    </w:p>
    <w:p>
      <w:pPr>
        <w:pStyle w:val="CanonBullet"/>
      </w:pPr>
      <w:r>
        <w:t>• Embedding/vector store считается rebuildable projection. В нём не хранится единственная копия Specialist/Product/HelpIntent truth.</w:t>
      </w:r>
    </w:p>
    <w:p>
      <w:pPr>
        <w:pStyle w:val="CanonBullet"/>
      </w:pPr>
      <w:r>
        <w:t>• Sensitive raw user text не отправляется в внешнюю embedding/search provider без DataClass/Egress/Consent policy.</w:t>
      </w:r>
    </w:p>
    <w:p>
      <w:pPr>
        <w:pStyle w:val="CanonBullet"/>
      </w:pPr>
      <w:r>
        <w:t>• Index update использует outbox/event projection; missing/lagging index имеет измеримый freshness SLI и repair/reindex path.</w:t>
      </w:r>
    </w:p>
    <w:p>
      <w:pPr>
        <w:pStyle w:val="MiniHeading"/>
      </w:pPr>
      <w:r>
        <w:t>Search quality</w:t>
      </w:r>
    </w:p>
    <w:p>
      <w:pPr>
        <w:pStyle w:val="CanonBullet"/>
      </w:pPr>
      <w:r>
        <w:t>• Offline retrieval eval содержит curated/golden queries, recall@k/precision where meaningful, zero-result rate, stale-result tests и language/geo slices.</w:t>
      </w:r>
    </w:p>
    <w:p>
      <w:pPr>
        <w:pStyle w:val="CanonBullet"/>
      </w:pPr>
      <w:r>
        <w:t>• Search experimentation отделено от Ranking experiments; изменение retrieval model version записывается для воспроизводимости.</w:t>
      </w:r>
    </w:p>
    <w:p>
      <w:pPr>
        <w:pStyle w:val="MiniHeading"/>
      </w:pPr>
      <w:r>
        <w:t>Failure behavior</w:t>
      </w:r>
    </w:p>
    <w:p>
      <w:pPr/>
      <w:r>
        <w:t>При недоступности search engine APGIC может использовать ограниченный PostgreSQL/read projection fallback, если он сохраняет tenant/privacy/qualification invariants. Нельзя показывать заведомо stale/ineligible кандидата только ради непустой выдачи.</w:t>
      </w:r>
    </w:p>
    <w:p>
      <w:pPr>
        <w:pStyle w:val="SectionHeading"/>
      </w:pPr>
      <w:r>
        <w:t>301. TrustOps / Verification Operations</w:t>
      </w:r>
    </w:p>
    <w:p>
      <w:pPr/>
      <w:r>
        <w:t>QualificationPolicy и automated verification создают решения, но MANUAL_REVIEW требует отдельного операционного контура. TrustOps является production domain, а не ручной перепиской администратора в стороннем чате.</w:t>
      </w:r>
    </w:p>
    <w:p>
      <w:pPr>
        <w:pStyle w:val="MiniHeading"/>
      </w:pPr>
      <w:r>
        <w:t>Канонические сущности</w:t>
      </w:r>
    </w:p>
    <w:p>
      <w:pPr>
        <w:pStyle w:val="CanonBullet"/>
      </w:pPr>
      <w:r>
        <w:t>• VerificationCase — case_id, subject, requested capability/topic/profession, policy_version, risk_level, status, created/updated SLA timestamps.</w:t>
      </w:r>
    </w:p>
    <w:p>
      <w:pPr>
        <w:pStyle w:val="CanonBullet"/>
      </w:pPr>
      <w:r>
        <w:t>• EvidenceRequest / EvidenceSubmission / EvidenceAssessment — что запросили, что получили, provenance, validity/expiry, redaction/data class.</w:t>
      </w:r>
    </w:p>
    <w:p>
      <w:pPr>
        <w:pStyle w:val="CanonBullet"/>
      </w:pPr>
      <w:r>
        <w:t>• ReviewerAssignment / ReviewerDecision / SecondReview / ConflictOfInterestDeclaration.</w:t>
      </w:r>
    </w:p>
    <w:p>
      <w:pPr>
        <w:pStyle w:val="CanonBullet"/>
      </w:pPr>
      <w:r>
        <w:t>• VerificationOutcome / Restriction / ReverificationDue / AppealCase / AppealDecision.</w:t>
      </w:r>
    </w:p>
    <w:p>
      <w:pPr>
        <w:pStyle w:val="MiniHeading"/>
      </w:pPr>
      <w:r>
        <w:t>State machine</w:t>
      </w:r>
    </w:p>
    <w:p>
      <w:pPr/>
      <w:r>
        <w:t>Минимальный lifecycle: OPEN → EVIDENCE_REQUESTED | READY_FOR_REVIEW → IN_REVIEW → SECOND_REVIEW_REQUIRED? → APPROVED | APPROVED_WITH_RESTRICTIONS | REJECTED | EXPIRED. Отдельно: APPEALED → APPEAL_REVIEW → UPHELD | CHANGED. Historical outcome не удаляется при новой проверке.</w:t>
      </w:r>
    </w:p>
    <w:p>
      <w:pPr>
        <w:pStyle w:val="MiniHeading"/>
      </w:pPr>
      <w:r>
        <w:t>Operational controls</w:t>
      </w:r>
    </w:p>
    <w:p>
      <w:pPr>
        <w:pStyle w:val="CanonBullet"/>
      </w:pPr>
      <w:r>
        <w:t>• Reviewer видит только необходимый evidence scope; sensitive documents не становятся общедоступными admin assets.</w:t>
      </w:r>
    </w:p>
    <w:p>
      <w:pPr>
        <w:pStyle w:val="CanonBullet"/>
      </w:pPr>
      <w:r>
        <w:t>• High-risk capability/policy может требовать four-eyes principle: два независимых reviewer decisions или отдельное senior approval.</w:t>
      </w:r>
    </w:p>
    <w:p>
      <w:pPr>
        <w:pStyle w:val="CanonBullet"/>
      </w:pPr>
      <w:r>
        <w:t>• Reviewer не рассматривает собственную организацию/связанный кейс при conflict-of-interest policy.</w:t>
      </w:r>
    </w:p>
    <w:p>
      <w:pPr>
        <w:pStyle w:val="CanonBullet"/>
      </w:pPr>
      <w:r>
        <w:t>• SLA/queue priority зависит от risk, expiry, marketplace impact и appeal, но коммерческий spend не покупает положительный outcome.</w:t>
      </w:r>
    </w:p>
    <w:p>
      <w:pPr>
        <w:pStyle w:val="CanonBullet"/>
      </w:pPr>
      <w:r>
        <w:t>• Evidence expiry/revocation может открыть ReverificationCase и ограничить новые bookings без уничтожения истории.</w:t>
      </w:r>
    </w:p>
    <w:p>
      <w:pPr>
        <w:pStyle w:val="MiniHeading"/>
      </w:pPr>
      <w:r>
        <w:t>Quality &amp; audit</w:t>
      </w:r>
    </w:p>
    <w:p>
      <w:pPr>
        <w:pStyle w:val="CanonBullet"/>
      </w:pPr>
      <w:r>
        <w:t>• Inter-reviewer disagreement, overturn rate, appeal rate, time-to-decision, stale-evidence rate, false approval/rejection findings измеряются как TrustOps quality metrics.</w:t>
      </w:r>
    </w:p>
    <w:p>
      <w:pPr>
        <w:pStyle w:val="CanonBullet"/>
      </w:pPr>
      <w:r>
        <w:t>• Каждое решение хранит reason codes, evidence refs, policy version и reviewer provenance; свободный комментарий не является единственным основанием.</w:t>
      </w:r>
    </w:p>
    <w:p>
      <w:pPr>
        <w:pStyle w:val="MiniHeading"/>
      </w:pPr>
      <w:r>
        <w:t>Definition of Done</w:t>
      </w:r>
    </w:p>
    <w:p>
      <w:pPr/>
      <w:r>
        <w:t>MANUAL_REVIEW нельзя считать production-ready, пока нет queues, permissions, SLA, audit, evidence handling, re-review/appeal, expiry/reverification и regression tests на cross-tenant/unauthorized evidence access.</w:t>
      </w:r>
    </w:p>
    <w:p>
      <w:pPr>
        <w:pStyle w:val="SectionHeading"/>
      </w:pPr>
      <w:r>
        <w:t>302. Product Governance &amp; Canon Change Protocol</w:t>
      </w:r>
    </w:p>
    <w:p>
      <w:pPr/>
      <w:r>
        <w:t>Канон APGIC является нормативным артефактом, но должен изменяться управляемо. Нельзя поддерживать его бесконечным ручным документом без связи с кодом, Requirement IDs и решениями архитектуры.</w:t>
      </w:r>
    </w:p>
    <w:p>
      <w:pPr>
        <w:pStyle w:val="MiniHeading"/>
      </w:pPr>
      <w:r>
        <w:t>Change artifacts</w:t>
      </w:r>
    </w:p>
    <w:p>
      <w:pPr>
        <w:pStyle w:val="CanonBullet"/>
      </w:pPr>
      <w:r>
        <w:t>• RequirementRecord — requirement_id, title, owner, status, canon_section, risk, dependencies, implementation refs, test refs, release evidence.</w:t>
      </w:r>
    </w:p>
    <w:p>
      <w:pPr>
        <w:pStyle w:val="CanonBullet"/>
      </w:pPr>
      <w:r>
        <w:t>• RFC — существенное продуктовое/архитектурное изменение с problem, goals/non-goals, options, compatibility, security/privacy/financial impact, rollout/rollback.</w:t>
      </w:r>
    </w:p>
    <w:p>
      <w:pPr>
        <w:pStyle w:val="CanonBullet"/>
      </w:pPr>
      <w:r>
        <w:t>• ADR — принятое техническое решение и его последствия; ADR не может молча отменять продуктовый requirement без Requirement Change.</w:t>
      </w:r>
    </w:p>
    <w:p>
      <w:pPr>
        <w:pStyle w:val="CanonBullet"/>
      </w:pPr>
      <w:r>
        <w:t>• CanonChange — добавляет/изменяет/deprecates requirement, фиксирует reason, author/approver, supersedes, migration/compatibility и effective version.</w:t>
      </w:r>
    </w:p>
    <w:p>
      <w:pPr>
        <w:pStyle w:val="MiniHeading"/>
      </w:pPr>
      <w:r>
        <w:t>Requirement lifecycle</w:t>
      </w:r>
    </w:p>
    <w:p>
      <w:pPr/>
      <w:r>
        <w:t>Минимальные статусы: PROPOSED → ACCEPTED → PLANNED → IMPLEMENTING → VERIFIED → PRODUCTION_PROVEN. Альтернативы: DEFERRED, DEPRECATED, SUPERSEDED, REJECTED. UI/backend presence без acceptance/release evidence не переводит requirement в VERIFIED.</w:t>
      </w:r>
    </w:p>
    <w:p>
      <w:pPr>
        <w:pStyle w:val="MiniHeading"/>
      </w:pPr>
      <w:r>
        <w:t>Change rules</w:t>
      </w:r>
    </w:p>
    <w:p>
      <w:pPr>
        <w:pStyle w:val="CanonBullet"/>
      </w:pPr>
      <w:r>
        <w:t>• Breaking domain/API/schema change требует impact analysis на events, DB, clients/connectors, migrations, data export, tests и rollback.</w:t>
      </w:r>
    </w:p>
    <w:p>
      <w:pPr>
        <w:pStyle w:val="CanonBullet"/>
      </w:pPr>
      <w:r>
        <w:t>• Изменение qualification/safety/privacy/financial policy требует отдельного policy version и исторической воспроизводимости решений.</w:t>
      </w:r>
    </w:p>
    <w:p>
      <w:pPr>
        <w:pStyle w:val="CanonBullet"/>
      </w:pPr>
      <w:r>
        <w:t>• Emergency production deviation допускается только как time-bounded exception с owner, expiry, incident/change reference и обязательным последующим reconcile с Canon.</w:t>
      </w:r>
    </w:p>
    <w:p>
      <w:pPr>
        <w:pStyle w:val="CanonBullet"/>
      </w:pPr>
      <w:r>
        <w:t>• Новый feature idea по умолчанию попадает в RFC/Future Backlog и не расширяет текущий delivery slice до завершения уже принятого Definition of Done.</w:t>
      </w:r>
    </w:p>
    <w:p>
      <w:pPr>
        <w:pStyle w:val="MiniHeading"/>
      </w:pPr>
      <w:r>
        <w:t>Machine-readable traceability</w:t>
      </w:r>
    </w:p>
    <w:p>
      <w:pPr/>
      <w:r>
        <w:t>Рекомендуется хранить alongside code машинно-читаемый requirements registry (YAML/JSON/DB projection), где Requirement ID связан с source section, packages, API/schema, tests и release evidence. Документ остаётся human-readable canon, registry — исполнимой картой реализации.</w:t>
      </w:r>
    </w:p>
    <w:p>
      <w:pPr>
        <w:pStyle w:val="MiniHeading"/>
      </w:pPr>
      <w:r>
        <w:t>Definition of Done</w:t>
      </w:r>
    </w:p>
    <w:p>
      <w:pPr/>
      <w:r>
        <w:t>Ни один critical requirement не считается закрытым без owner + implementation ref + automated test/evidence. CI проверяет orphaned Requirement IDs/unknown test references там, где это технически возможно. Разработчик не должен выбирать между «кодом» и «ТЗ»: canonical change process обязан синхронизировать оба.</w:t>
      </w:r>
    </w:p>
    <w:p>
      <w:pPr>
        <w:pStyle w:val="PartLead"/>
      </w:pPr>
      <w:r>
        <w:t>ЧАСТЬ XV считается фундаментом эксплуатационной и юридической переносимости. Внешний search engine, второй язык интерфейса и офлайн-площадки не обязаны входить в первый релиз; однако native iOS/Android являются обязательным параллельным delivery-track R0–R4 согласно ЧАСТЯМ XVII–XIX. Все такие surfaces используют единую APGIC business truth.</w:t>
      </w:r>
    </w:p>
    <w:p>
      <w:pPr>
        <w:pStyle w:val="PartHeading"/>
      </w:pPr>
      <w:r>
        <w:t>ЧАСТЬ XVI. UNIVERSAL ADAPTIVE UI/UX, STRUCTURAL RIGIDITY И CONFORMANCE</w:t>
      </w:r>
    </w:p>
    <w:p>
      <w:pPr>
        <w:pStyle w:val="PartLead"/>
      </w:pPr>
      <w:r>
        <w:t>Ни один экран, API или domain rule APGIC не должен зависеть от «удачного» устройства, ручной трактовки разработчика или неформального соглашения. Эта часть делает адаптивность и однозначность проверяемыми production-инвариантами.</w:t>
      </w:r>
    </w:p>
    <w:p>
      <w:pPr>
        <w:pStyle w:val="SectionHeading"/>
      </w:pPr>
      <w:r>
        <w:t>303. Universal Adaptive UI/UX Contract: компьютеры, телефоны, планшеты, любые размеры</w:t>
      </w:r>
    </w:p>
    <w:p>
      <w:pPr/>
      <w:r>
        <w:t>APGIC проектируется одновременно как responsive web и native mobile product. Web обязан работать на компьютерах, ноутбуках, телефонах, планшетах и foldable/multi-window viewport classes; iOS/Android обязаны сохранять те же canonical journeys и semantics в native layout/accessibility/device states. Поддержка не откладывается до отдельной mobile-итерации.</w:t>
      </w:r>
    </w:p>
    <w:p>
      <w:pPr>
        <w:pStyle w:val="MiniHeading"/>
      </w:pPr>
      <w:r>
        <w:t>Brand- and diagonal-agnostic rule</w:t>
      </w:r>
    </w:p>
    <w:p>
      <w:pPr>
        <w:pStyle w:val="CanonBullet"/>
      </w:pPr>
      <w:r>
        <w:t>• Нельзя кодировать UX по бренду/модели устройства или физической диагонали. Единственные допустимые layout signals — standards-based viewport/media/container capabilities, orientation, pointer/hover/input modality, safe-area/environment values и accessibility preferences.</w:t>
      </w:r>
    </w:p>
    <w:p>
      <w:pPr>
        <w:pStyle w:val="CanonBullet"/>
      </w:pPr>
      <w:r>
        <w:t>• Любой standards-compliant телефон/планшет/компьютер любой марки должен получать тот же canonical user journey и business semantics. Unsupported case определяется конкретной отсутствующей web/runtime capability, а не названием производителя.</w:t>
      </w:r>
    </w:p>
    <w:p>
      <w:pPr>
        <w:pStyle w:val="CanonBullet"/>
      </w:pPr>
      <w:r>
        <w:t>• UI обязан устойчиво переживать portrait/landscape, resize, split-screen/multi-window, browser chrome changes, virtual keyboard, notches/safe areas, foldable hinge posture, touch/mouse/keyboard navigation, 200% browser zoom и увеличенный системный текст там, где это поддерживает платформа.</w:t>
      </w:r>
    </w:p>
    <w:p>
      <w:pPr>
        <w:pStyle w:val="MiniHeading"/>
      </w:pPr>
      <w:r>
        <w:t>Canonical viewport conformance matrix</w:t>
      </w:r>
    </w:p>
    <w:p>
      <w:pPr/>
      <w:r>
        <w:t>Breakpoints являются тестовыми диапазонами, а не перечнем устройств. Минимальная conformance matrix должна включать narrow phone ≤359 CSS px, standard phone 360–479, large phone/foldable 480–767, tablet 768–1023, laptop 1024–1439, desktop 1440–1919 и wide/ultrawide ≥1920, в portrait/landscape где применимо. Конкретные CSS thresholds могут versioned-изменяться Design System policy, но ни один диапазон не может быть оставлен без defined layout behavior.</w:t>
      </w:r>
    </w:p>
    <w:p>
      <w:pPr>
        <w:pStyle w:val="MiniHeading"/>
      </w:pPr>
      <w:r>
        <w:t>Layout invariants</w:t>
      </w:r>
    </w:p>
    <w:p>
      <w:pPr>
        <w:pStyle w:val="CanonBullet"/>
      </w:pPr>
      <w:r>
        <w:t>• Core content не выходит за viewport, не перекрывается fixed/sticky элементами, не оказывается под notch/system bars и не требует горизонтального scrolling для обычного чтения/форм/booking/payment. Исключение — намеренно прокручиваемые data grids/media surfaces с явной affordance.</w:t>
      </w:r>
    </w:p>
    <w:p>
      <w:pPr>
        <w:pStyle w:val="CanonBullet"/>
      </w:pPr>
      <w:r>
        <w:t>• Grid/container/spacing/typography задаются Design Tokens и responsive primitives. Произвольные локальные magic pixel values, отрицательные offsets и absolute positioning ради исправления одного устройства запрещены без component-level justification.</w:t>
      </w:r>
    </w:p>
    <w:p>
      <w:pPr>
        <w:pStyle w:val="CanonBullet"/>
      </w:pPr>
      <w:r>
        <w:t>• Навигация может менять presentation (sidebar → drawer/bottom navigation), но информационная архитектура, permission checks и доступность critical actions не исчезают между viewport classes.</w:t>
      </w:r>
    </w:p>
    <w:p>
      <w:pPr>
        <w:pStyle w:val="CanonBullet"/>
      </w:pPr>
      <w:r>
        <w:t>• Таблицы имеют responsive strategy: column prioritization, stacked/detail view или controlled horizontal region. Нельзя просто обрезать columns/controls на малом экране.</w:t>
      </w:r>
    </w:p>
    <w:p>
      <w:pPr>
        <w:pStyle w:val="CanonBullet"/>
      </w:pPr>
      <w:r>
        <w:t>• Forms используют fluid widths, правильные mobile input modes/autocomplete, понятные validation/error anchoring; virtual keyboard не перекрывает активное поле или primary action.</w:t>
      </w:r>
    </w:p>
    <w:p>
      <w:pPr>
        <w:pStyle w:val="CanonBullet"/>
      </w:pPr>
      <w:r>
        <w:t>• Interactive target, focus state, contrast, keyboard/touch accessibility и screen-reader semantics являются частью component contract; адаптация не должна снижать accessibility на меньшем экране.</w:t>
      </w:r>
    </w:p>
    <w:p>
      <w:pPr>
        <w:pStyle w:val="MiniHeading"/>
      </w:pPr>
      <w:r>
        <w:t>Single Design System</w:t>
      </w:r>
    </w:p>
    <w:p>
      <w:pPr/>
      <w:r>
        <w:t>APGIC использует один versioned semantic Design System: tokens → primitives/pattern semantics → platform components → screens. Web и React Native могут иметь разные platform components, если они используют общие tokens, state names, accessibility intent, validation/error semantics и critical action hierarchy. Запрещены параллельные mobile/desktop business semantics.</w:t>
      </w:r>
    </w:p>
    <w:p>
      <w:pPr>
        <w:pStyle w:val="MiniHeading"/>
      </w:pPr>
      <w:r>
        <w:t>Performance by device class</w:t>
      </w:r>
    </w:p>
    <w:p>
      <w:pPr>
        <w:pStyle w:val="CanonBullet"/>
      </w:pPr>
      <w:r>
        <w:t>• Responsive не означает загрузку desktop bundle/media с последующим скрытием CSS. Code splitting, image sizing, lazy loading и media delivery учитывают viewport/network/device constraints.</w:t>
      </w:r>
    </w:p>
    <w:p>
      <w:pPr>
        <w:pStyle w:val="CanonBullet"/>
      </w:pPr>
      <w:r>
        <w:t>• Core journey должен сохранять usable performance на мобильной сети и менее производительном устройстве; heavy realtime/media/AI degradation выполняется явной capability policy, а не разрушением layout.</w:t>
      </w:r>
    </w:p>
    <w:p>
      <w:pPr>
        <w:pStyle w:val="MiniHeading"/>
      </w:pPr>
      <w:r>
        <w:t>Definition of Done</w:t>
      </w:r>
    </w:p>
    <w:p>
      <w:pPr/>
      <w:r>
        <w:t>Новый user-facing capability не считается production-ready, пока automated/manual conformance не доказал: web минимум на phone + tablet + desktop viewport classes; native — на iOS + Android supported runtime/device profiles, включая orientation/text-scale/accessibility и применимые OS permission/lifecycle states. Дефект одной поверхности является обычным product defect, а не допустимой «особенностью мобильной версии».</w:t>
      </w:r>
    </w:p>
    <w:p>
      <w:pPr>
        <w:pStyle w:val="SectionHeading"/>
      </w:pPr>
      <w:r>
        <w:t>304. Structural Rigidity &amp; Anti-Ambiguity Canon</w:t>
      </w:r>
    </w:p>
    <w:p>
      <w:pPr/>
      <w:r>
        <w:t>Главный закон конструкции: если два разработчика, сервиса или клиента могут разумно интерпретировать один critical contract по-разному, contract недостаточно определён и не готов к production. Неоднозначность должна устраняться в schema/state machine/policy, а не комментариями и устными договорённостями.</w:t>
      </w:r>
    </w:p>
    <w:p>
      <w:pPr>
        <w:pStyle w:val="MiniHeading"/>
      </w:pPr>
      <w:r>
        <w:t>Single owner / single meaning</w:t>
      </w:r>
    </w:p>
    <w:p>
      <w:pPr>
        <w:pStyle w:val="CanonBullet"/>
      </w:pPr>
      <w:r>
        <w:t>• У каждого canonical concept один owner domain и один stable identifier. Второй модуль может хранить projection/reference, но не вторую mutable truth.</w:t>
      </w:r>
    </w:p>
    <w:p>
      <w:pPr>
        <w:pStyle w:val="CanonBullet"/>
      </w:pPr>
      <w:r>
        <w:t>• Canonical Terminology Registry обязателен для domain nouns/statuses/actions. Синонимы в UI допустимы как localized presentation; в API/events/schema/code одно понятие не получает несколько конкурирующих имен.</w:t>
      </w:r>
    </w:p>
    <w:p>
      <w:pPr>
        <w:pStyle w:val="CanonBullet"/>
      </w:pPr>
      <w:r>
        <w:t>• Один field не несёт несколько смыслов в зависимости от caller. Если semantics различаются — создаются разные поля/types/commands.</w:t>
      </w:r>
    </w:p>
    <w:p>
      <w:pPr>
        <w:pStyle w:val="MiniHeading"/>
      </w:pPr>
      <w:r>
        <w:t>Closed state and error semantics</w:t>
      </w:r>
    </w:p>
    <w:p>
      <w:pPr>
        <w:pStyle w:val="CanonBullet"/>
      </w:pPr>
      <w:r>
        <w:t>• Critical lifecycle определяется явной state machine и transition table. Произвольное присваивание status string запрещено.</w:t>
      </w:r>
    </w:p>
    <w:p>
      <w:pPr>
        <w:pStyle w:val="CanonBullet"/>
      </w:pPr>
      <w:r>
        <w:t>• Enums/reason codes являются versioned closed vocabularies. Unknown critical value fail-closed либо переводится в explicit UNKNOWN/UNSUPPORTED state; нельзя молча трактовать неизвестное как success/default.</w:t>
      </w:r>
    </w:p>
    <w:p>
      <w:pPr>
        <w:pStyle w:val="CanonBullet"/>
      </w:pPr>
      <w:r>
        <w:t>• Boolean запрещён, когда существуют три и более бизнес-состояния или когда false может означать одновременно «нет», «не проверено», «не применимо», «нет данных». Используется explicit enum/value object.</w:t>
      </w:r>
    </w:p>
    <w:p>
      <w:pPr>
        <w:pStyle w:val="CanonBullet"/>
      </w:pPr>
      <w:r>
        <w:t>• null/absence имеет единственную задокументированную semantics. «Не задано», «неизвестно», «очищено пользователем» и «не применимо» при необходимости моделируются различными states/events.</w:t>
      </w:r>
    </w:p>
    <w:p>
      <w:pPr>
        <w:pStyle w:val="MiniHeading"/>
      </w:pPr>
      <w:r>
        <w:t>Units, time and money</w:t>
      </w:r>
    </w:p>
    <w:p>
      <w:pPr>
        <w:pStyle w:val="CanonBullet"/>
      </w:pPr>
      <w:r>
        <w:t>• Деньги всегда имеют amount_minor + ISO currency либо другой явно versioned decimal contract; binary float в canonical finance запрещён.</w:t>
      </w:r>
    </w:p>
    <w:p>
      <w:pPr>
        <w:pStyle w:val="CanonBullet"/>
      </w:pPr>
      <w:r>
        <w:t>• Время хранится как timezone-aware instant плюс IANA timezone/context там, где локальное время имеет бизнес-смысл. Поле без указания time semantics запрещено для booking/payment/legal events.</w:t>
      </w:r>
    </w:p>
    <w:p>
      <w:pPr>
        <w:pStyle w:val="CanonBullet"/>
      </w:pPr>
      <w:r>
        <w:t>• Проценты, расстояния, длительности, веса/scores и capacity имеют явную единицу/scale/range. «value=10» без contract единицы для critical data считается дефектом.</w:t>
      </w:r>
    </w:p>
    <w:p>
      <w:pPr>
        <w:pStyle w:val="MiniHeading"/>
      </w:pPr>
      <w:r>
        <w:t>Contract-first boundaries</w:t>
      </w:r>
    </w:p>
    <w:p>
      <w:pPr>
        <w:pStyle w:val="CanonBullet"/>
      </w:pPr>
      <w:r>
        <w:t>• Public/internal API, events и connector messages определяются versioned OpenAPI/JSON Schema/Protobuf/typed contract. Handwritten duplicate DTOs допускаются только с conformance test.</w:t>
      </w:r>
    </w:p>
    <w:p>
      <w:pPr>
        <w:pStyle w:val="CanonBullet"/>
      </w:pPr>
      <w:r>
        <w:t>• Required/optional/default/deprecated semantics задаются в contract. Default не может скрыто менять business decision при отсутствии поля.</w:t>
      </w:r>
    </w:p>
    <w:p>
      <w:pPr>
        <w:pStyle w:val="CanonBullet"/>
      </w:pPr>
      <w:r>
        <w:t>• Breaking semantic change требует новой version/field/event и migration/deprecation plan; переопределить смысл существующего поля «без изменения схемы» запрещено.</w:t>
      </w:r>
    </w:p>
    <w:p>
      <w:pPr>
        <w:pStyle w:val="MiniHeading"/>
      </w:pPr>
      <w:r>
        <w:t>Database rigidity</w:t>
      </w:r>
    </w:p>
    <w:p>
      <w:pPr>
        <w:pStyle w:val="CanonBullet"/>
      </w:pPr>
      <w:r>
        <w:t>• Критичные invariants дублируются на уровне PostgreSQL constraints/indexes/transactions там, где это возможно: uniqueness, ownership FK, currency/amount range, exclusive booking, immutable ledger identity, version monotonicity.</w:t>
      </w:r>
    </w:p>
    <w:p>
      <w:pPr>
        <w:pStyle w:val="CanonBullet"/>
      </w:pPr>
      <w:r>
        <w:t>• Схема не хранит polymorphic «json всё подряд» для canonical money/auth/booking/qualification state, если структура известна и должна валидироваться. JSON допускается для versioned extension/metadata с owner/schema.</w:t>
      </w:r>
    </w:p>
    <w:p>
      <w:pPr>
        <w:pStyle w:val="MiniHeading"/>
      </w:pPr>
      <w:r>
        <w:t>UI rigidity</w:t>
      </w:r>
    </w:p>
    <w:p>
      <w:pPr>
        <w:pStyle w:val="CanonBullet"/>
      </w:pPr>
      <w:r>
        <w:t>• UI не изобретает business states. Он рендерит server/domain state + explicit permissions/capabilities. Disabled/hidden action должен иметь определённую policy semantics, а не зависеть от случайного frontend condition.</w:t>
      </w:r>
    </w:p>
    <w:p>
      <w:pPr>
        <w:pStyle w:val="CanonBullet"/>
      </w:pPr>
      <w:r>
        <w:t>• Для loading/empty/error/permission-denied/stale/conflict states существуют общие component patterns; «пустой экран» не используется как двусмысленный ответ.</w:t>
      </w:r>
    </w:p>
    <w:p>
      <w:pPr>
        <w:pStyle w:val="CanonBullet"/>
      </w:pPr>
      <w:r>
        <w:t>• Design tokens и component contracts запрещают локальное стилистическое расползание: spacing, typography, radius, z-index, modal/drawer layering, responsive behavior и semantic colors имеют central registry.</w:t>
      </w:r>
    </w:p>
    <w:p>
      <w:pPr>
        <w:pStyle w:val="MiniHeading"/>
      </w:pPr>
      <w:r>
        <w:t>Determinism and reproducibility</w:t>
      </w:r>
    </w:p>
    <w:p>
      <w:pPr>
        <w:pStyle w:val="CanonBullet"/>
      </w:pPr>
      <w:r>
        <w:t>• Ranking/qualification/pricing/policy/search решения записывают version/evidence достаточные для объяснения и воспроизведения результата.</w:t>
      </w:r>
    </w:p>
    <w:p>
      <w:pPr>
        <w:pStyle w:val="CanonBullet"/>
      </w:pPr>
      <w:r>
        <w:t>• Idempotency scope, correlation/causation IDs и actor/tenant scope обязательны для критичных mutations/side effects; повтор запроса не может зависеть от случайного in-memory состояния.</w:t>
      </w:r>
    </w:p>
    <w:p>
      <w:pPr>
        <w:pStyle w:val="MiniHeading"/>
      </w:pPr>
      <w:r>
        <w:t>Definition of Done</w:t>
      </w:r>
    </w:p>
    <w:p>
      <w:pPr/>
      <w:r>
        <w:t>Критичный capability не принимается, пока его сущности, commands, states, transitions, ownership, permissions, units, errors, null/default semantics и persistence invariants не описаны однозначно и не имеют executable tests. Фраза «это и так понятно разработчику» не является допустимым контрактом.</w:t>
      </w:r>
    </w:p>
    <w:p>
      <w:pPr>
        <w:pStyle w:val="SectionHeading"/>
      </w:pPr>
      <w:r>
        <w:t>305. Adaptive &amp; Rigidity Conformance Gates</w:t>
      </w:r>
    </w:p>
    <w:p>
      <w:pPr/>
      <w:r>
        <w:t>Требования 303–304 должны проверяться автоматически. Документ без gate не считается достаточной защитой от регрессии.</w:t>
      </w:r>
    </w:p>
    <w:p>
      <w:pPr>
        <w:pStyle w:val="MiniHeading"/>
      </w:pPr>
      <w:r>
        <w:t>UI conformance gates</w:t>
      </w:r>
    </w:p>
    <w:p>
      <w:pPr>
        <w:pStyle w:val="CanonBullet"/>
      </w:pPr>
      <w:r>
        <w:t>• CI/E2E запускает canonical critical journeys минимум в web phone/tablet/desktop profiles и в iOS/Android native profiles. Дополнительные narrow/foldable/wide/web и device/OS matrices используются для regression/risk suites.</w:t>
      </w:r>
    </w:p>
    <w:p>
      <w:pPr>
        <w:pStyle w:val="CanonBullet"/>
      </w:pPr>
      <w:r>
        <w:t>• Visual regression хранит approved screenshot/component snapshots для representative web viewports и native screens/platform states. Существенный unintended diff блокирует merge до review/update evidence.</w:t>
      </w:r>
    </w:p>
    <w:p>
      <w:pPr>
        <w:pStyle w:val="CanonBullet"/>
      </w:pPr>
      <w:r>
        <w:t>• Automated checks выявляют horizontal overflow, hidden primary actions, overlap, inaccessible focus order, viewport-fixed obstruction и основные accessibility violations.</w:t>
      </w:r>
    </w:p>
    <w:p>
      <w:pPr>
        <w:pStyle w:val="CanonBullet"/>
      </w:pPr>
      <w:r>
        <w:t>• Responsive component stories/tests покрывают long text, localization expansion, empty/max content, validation errors, slow loading, permission-denied, keyboard open, zoom/text-scale и orientation change.</w:t>
      </w:r>
    </w:p>
    <w:p>
      <w:pPr>
        <w:pStyle w:val="MiniHeading"/>
      </w:pPr>
      <w:r>
        <w:t>Architecture/contract gates</w:t>
      </w:r>
    </w:p>
    <w:p>
      <w:pPr>
        <w:pStyle w:val="CanonBullet"/>
      </w:pPr>
      <w:r>
        <w:t>• Static/architecture tests запрещают duplicate canonical enums/state machines в разных domains, прямые provider SDK imports вне connector packages и frontend ownership критичных business rules.</w:t>
      </w:r>
    </w:p>
    <w:p>
      <w:pPr>
        <w:pStyle w:val="CanonBullet"/>
      </w:pPr>
      <w:r>
        <w:t>• Contract tests проверяют server ↔ generated web client ↔ generated native client compatibility against OpenAPI/schema; unknown enums/reason codes, deprecated fields и missing required fields имеют заданное fail behavior.</w:t>
      </w:r>
    </w:p>
    <w:p>
      <w:pPr>
        <w:pStyle w:val="CanonBullet"/>
      </w:pPr>
      <w:r>
        <w:t>• Migration/DB tests проверяют constraints и concurrency invariants реальным PostgreSQL, а не только unit mocks.</w:t>
      </w:r>
    </w:p>
    <w:p>
      <w:pPr>
        <w:pStyle w:val="CanonBullet"/>
      </w:pPr>
      <w:r>
        <w:t>• Requirement namespaces для этой части: APGIC-ADAPTIVE-*, APGIC-UI-*, APGIC-RIGID-*, APGIC-CONTRACT-* и APGIC-CONFORMANCE-*; critical rules связываются с executable tests и release evidence.</w:t>
      </w:r>
    </w:p>
    <w:p>
      <w:pPr>
        <w:pStyle w:val="MiniHeading"/>
      </w:pPr>
      <w:r>
        <w:t>Release gate</w:t>
      </w:r>
    </w:p>
    <w:p>
      <w:pPr/>
      <w:r>
        <w:t>PR/release, добавляющий или существенно меняющий launch-critical user-facing flow, не может считаться GREEN, если проходит только web desktop либо только один mobile runtime. Минимум web phone+tablet+desktop и native iOS+Android conformance, contract compatibility и anti-ambiguity checks входят в release evidence. Исключение — только Canon-governed CompatibilityException с owner, reason, mitigation и expiry.</w:t>
      </w:r>
    </w:p>
    <w:p>
      <w:pPr>
        <w:pStyle w:val="PartLead"/>
      </w:pPr>
      <w:r>
        <w:t>ЧАСТЬ XVI является обязательным cross-cutting contract для всех последующих экранов и domain implementations. Адаптивность и однозначность не являются косметическим этапом после разработки: они проектируются и доказываются одновременно с capability.</w:t>
      </w:r>
    </w:p>
    <w:p>
      <w:pPr>
        <w:pStyle w:val="PartHeading"/>
      </w:pPr>
      <w:r>
        <w:t>ЧАСТЬ XVII. EXECUTION CONTROL PLANE: REQUIREMENT REGISTRY, RELEASE PROFILES И LAUNCH CUT</w:t>
      </w:r>
    </w:p>
    <w:p>
      <w:pPr>
        <w:pStyle w:val="PartLead"/>
      </w:pPr>
      <w:r>
        <w:t>Эта часть делает канон исполнимым backlog/control-plane артефактом. Она не заменяет части I–XVI: machine-readable registry обязан ссылаться на них, а не переписывать их смысл.</w:t>
      </w:r>
    </w:p>
    <w:p>
      <w:pPr>
        <w:pStyle w:val="SectionHeading"/>
      </w:pPr>
      <w:r>
        <w:t>306. Requirement Registry v1 — обязательный источник статуса реализации</w:t>
      </w:r>
    </w:p>
    <w:p>
      <w:pPr/>
      <w:r>
        <w:t>Для реализации APGIC вводится machine-readable Requirement Registry. Human-readable Canon остаётся нормативным источником смысла; Registry является исполнимой картой ownership, dependencies, release scope, tests и evidence. Любое расхождение решается через Requirement Change/RFC, а не молчаливой правкой одного из артефактов.</w:t>
      </w:r>
    </w:p>
    <w:p>
      <w:pPr>
        <w:pStyle w:val="CanonBullet"/>
      </w:pPr>
      <w:r>
        <w:t>• Каноническая запись: requirement_id, title, statement, owner_domain, source_sections[], risk, priority, release_profile, dependencies[], status, implementation_refs[], contract_refs[], test_refs[], evidence_refs[], superseded_by?.</w:t>
      </w:r>
    </w:p>
    <w:p>
      <w:pPr>
        <w:pStyle w:val="CanonBullet"/>
      </w:pPr>
      <w:r>
        <w:t>• Lifecycle: PROPOSED → APPROVED → IN_PROGRESS → IMPLEMENTED → VERIFIED → RELEASED; альтернативно BLOCKED / DEFERRED / SUPERSEDED. IMPLEMENTED без теста/evidence не равно VERIFIED; VERIFIED вне production rollout не равно RELEASED.</w:t>
      </w:r>
    </w:p>
    <w:p>
      <w:pPr>
        <w:pStyle w:val="CanonBullet"/>
      </w:pPr>
      <w:r>
        <w:t>• Каждый нормативный раздел Канона обязан присутствовать в Canon Coverage Map и ссылаться минимум на Requirement/Policy/Backlog owner. Orphaned section является governance defect.</w:t>
      </w:r>
    </w:p>
    <w:p>
      <w:pPr>
        <w:pStyle w:val="CanonBullet"/>
      </w:pPr>
      <w:r>
        <w:t>• Launch-critical Requirement не может иметь пустые owner_domain, release_profile, acceptance, test/evidence expectation или dependency semantics.</w:t>
      </w:r>
    </w:p>
    <w:p>
      <w:pPr>
        <w:pStyle w:val="CanonBullet"/>
      </w:pPr>
      <w:r>
        <w:t>• Базовый registry v1 и coverage map являются companion artifacts настоящей редакции и при переносе в repository должны храниться рядом с кодом, например canon/requirements/registry.yaml и canon/requirements/coverage.json.</w:t>
      </w:r>
    </w:p>
    <w:p>
      <w:pPr>
        <w:pStyle w:val="SectionHeading"/>
      </w:pPr>
      <w:r>
        <w:t>307. Release Profiles v1 и жёсткий Launch Cut</w:t>
      </w:r>
    </w:p>
    <w:p>
      <w:pPr/>
      <w:r>
        <w:t>Релизы определяются завершённым пользовательским/денежным результатом, а не количеством готовых модулей. Базовый dependency order: R0 Foundation → R1 Supply-Min + Discovery → R2 Transaction → R3 Fulfillment → R4 Financial Completion. R0–R4 образуют Launch v1 и одновременно ведутся как server + web + native delivery tracks; web-only completion launch-critical requirement запрещён.</w:t>
      </w:r>
    </w:p>
    <w:p>
      <w:pPr>
        <w:pStyle w:val="CanonBullet"/>
      </w:pPr>
      <w:r>
        <w:t>• R0 Foundation: Identity; tenant/organization boundary; authorization/audit; Connector Registry; Event Spine/Outbox; Product/Offer skeleton; Ledger foundation; data/security baseline; Requirement traceability; web shell + iOS shell + Android shell; generated API clients/contracts; DeviceRegistration/ClientInstallation; deep-link/push skeleton; mobile build/signing CI.</w:t>
      </w:r>
    </w:p>
    <w:p>
      <w:pPr>
        <w:pStyle w:val="CanonBullet"/>
      </w:pPr>
      <w:r>
        <w:t>• R1 Supply-Min + Discovery: минимальный проверяемый supply path; HelpIntent; QualificationPolicy v1; Matching; RankingPolicy v1; public specialist profile/discovery на web+iOS+Android; search/retrieval только как projection; одинаковые reason/capability semantics между surfaces.</w:t>
      </w:r>
    </w:p>
    <w:p>
      <w:pPr>
        <w:pStyle w:val="CanonBullet"/>
      </w:pPr>
      <w:r>
        <w:t>• R2 Transaction: Availability/Slot Hold; Booking; Order/Payment; transactional Notification; Calendar; cancellation/refund base path; immutable economic snapshot; web/native booking+payment; universal/app links; push transaction lifecycle; offline/retry/idempotency negative paths.</w:t>
      </w:r>
    </w:p>
    <w:p>
      <w:pPr>
        <w:pStyle w:val="CanonBullet"/>
      </w:pPr>
      <w:r>
        <w:t>• R3 Fulfillment: CommunicationProvider authorization; Ready/Join; consultation lifecycle; technical failure/recovery; completion evidence; privacy boundary для session content; browser + iOS/Android media permissions, audio routes, background/foreground, network transition/reconnect and app-interruption recovery.</w:t>
      </w:r>
    </w:p>
    <w:p>
      <w:pPr>
        <w:pStyle w:val="CanonBullet"/>
      </w:pPr>
      <w:r>
        <w:t>• R4 Financial Completion: CommissionPolicy; provider-executed settlement/payout evidence and eligibility; provider/ledger reconciliation; refund/reversal/dispute hooks; Revenue Assurance checks; native financial/status surfaces, signed production mobile artifacts and app-distribution readiness evidence for enabled launch markets.</w:t>
      </w:r>
    </w:p>
    <w:p>
      <w:pPr>
        <w:pStyle w:val="CanonBullet"/>
      </w:pPr>
      <w:r>
        <w:t>• Post-Launch: R5 Retention; R6 Duty/Now; R7 full Specialist/Organization Supply; R8 EdTech; R9 Live Events; Growth/Distribution/B2B/Enterprise capabilities — только после выполнения их dependency gates.</w:t>
      </w:r>
    </w:p>
    <w:p>
      <w:pPr>
        <w:pStyle w:val="CanonBullet"/>
      </w:pPr>
      <w:r>
        <w:t>• Любая cross-cutting норма Security, Legal/Consent, Financial Integrity, Adaptive UI/Accessibility, Multi-Surface/Native Delivery, Observability/DR и Test/Release Canon применяется к R0–R4 независимо от того, выделена ли она отдельным slice.</w:t>
      </w:r>
    </w:p>
    <w:p>
      <w:pPr>
        <w:pStyle w:val="SectionHeading"/>
      </w:pPr>
      <w:r>
        <w:t>308. Policy Pack v1 — стартовые исполнимые правила</w:t>
      </w:r>
    </w:p>
    <w:p>
      <w:pPr/>
      <w:r>
        <w:t>Policy v1 должен быть достаточно конкретным, чтобы код не придумывал скрытые defaults. Там, где Канон не задаёт допустимое юридическое, финансовое или клиническое значение, используется fail-closed/config-required, а не выдуманное значение.</w:t>
      </w:r>
    </w:p>
    <w:p>
      <w:pPr>
        <w:pStyle w:val="MiniHeading"/>
      </w:pPr>
      <w:r>
        <w:t>QualificationPolicy v1</w:t>
      </w:r>
    </w:p>
    <w:p>
      <w:pPr>
        <w:pStyle w:val="CanonBullet"/>
      </w:pPr>
      <w:r>
        <w:t>• Default DENY/REVIEW: capability считается ELIGIBLE только при явном правиле profession/topic/age/format/jurisdiction/evidence. MANUAL_REVIEW не считается ELIGIBLE.</w:t>
      </w:r>
    </w:p>
    <w:p>
      <w:pPr>
        <w:pStyle w:val="CanonBullet"/>
      </w:pPr>
      <w:r>
        <w:t>• Commercial spend, subscription tier, promotion и PlatformContribution не входят в eligibility. Решение всегда возвращает policy_version + reason_codes + evidence refs.</w:t>
      </w:r>
    </w:p>
    <w:p>
      <w:pPr>
        <w:pStyle w:val="MiniHeading"/>
      </w:pPr>
      <w:r>
        <w:t>RankingPolicy v1</w:t>
      </w:r>
    </w:p>
    <w:p>
      <w:pPr>
        <w:pStyle w:val="CanonBullet"/>
      </w:pPr>
      <w:r>
        <w:t>• Стартовая реализация — детерминированная lexicographic policy без скрытых весов: Qualification gate → relevance/match tier → expertise tier → reliability → reputation → availability/response → platform experience/contribution/offering → commercial boost только внутри допустимого quality/relevance band.</w:t>
      </w:r>
    </w:p>
    <w:p>
      <w:pPr>
        <w:pStyle w:val="CanonBullet"/>
      </w:pPr>
      <w:r>
        <w:t>• Sponsored placement всегда маркируется и не перескакивает через более высокий eligibility/relevance band только из-за оплаты. Числовые веса допускаются позднее только как versioned policy после offline replay/eval.</w:t>
      </w:r>
    </w:p>
    <w:p>
      <w:pPr>
        <w:pStyle w:val="MiniHeading"/>
      </w:pPr>
      <w:r>
        <w:t>Commission / Pricing / Jurisdiction</w:t>
      </w:r>
    </w:p>
    <w:p>
      <w:pPr>
        <w:pStyle w:val="CanonBullet"/>
      </w:pPr>
      <w:r>
        <w:t>• CommissionPolicy требует явной записи для source/product/jurisdiction. Если ставка/правило не определены, capture/settlement не используют «разумный default»: транзакция блокируется deterministic policy error до конфигурации.</w:t>
      </w:r>
    </w:p>
    <w:p>
      <w:pPr>
        <w:pStyle w:val="CanonBullet"/>
      </w:pPr>
      <w:r>
        <w:t>• JurisdictionPolicy использует explicit enablement. Unknown/unsupported jurisdiction не интерпретируется как разрешённый. Legal/fiscal role snapshot фиксируется на заказе.</w:t>
      </w:r>
    </w:p>
    <w:p>
      <w:pPr>
        <w:pStyle w:val="MiniHeading"/>
      </w:pPr>
      <w:r>
        <w:t>Notifications / Privacy / Liquidity</w:t>
      </w:r>
    </w:p>
    <w:p>
      <w:pPr>
        <w:pStyle w:val="CanonBullet"/>
      </w:pPr>
      <w:r>
        <w:t>• Transactional reminder baseline: 24 часа, 2 часа, 15 минут и начало, если момент применим и пользовательские/channel rules позволяют доставку. Все сообщения имеют NotificationIntent/idempotency.</w:t>
      </w:r>
    </w:p>
    <w:p>
      <w:pPr>
        <w:pStyle w:val="CanonBullet"/>
      </w:pPr>
      <w:r>
        <w:t>• Avatar/session raw content не поступает в growth/intelligence по умолчанию; PRIVATE_EPHEMERAL остаётся default там, где применим. Любое расширение retention/transfer требует отдельного consent.</w:t>
      </w:r>
    </w:p>
    <w:p>
      <w:pPr>
        <w:pStyle w:val="CanonBullet"/>
      </w:pPr>
      <w:r>
        <w:t>• MarketCell не масштабируется без явно утверждённых threshold values. До конфигурации thresholds состояние SCALE_READY недостижимо; отсутствие чисел не заменяется догадкой реализации.</w:t>
      </w:r>
    </w:p>
    <w:p>
      <w:pPr>
        <w:pStyle w:val="SectionHeading"/>
      </w:pPr>
      <w:r>
        <w:t>309. Acceptance &amp; Evidence Registry v1</w:t>
      </w:r>
    </w:p>
    <w:p>
      <w:pPr/>
      <w:r>
        <w:t>Для каждого launch-critical Requirement Registry хранит executable Given/When/Then либо эквивалентный scenario. Scenario обязан фиксировать одновременно observable user outcome, backend invariant, audit/telemetry expectation и существенный negative case.</w:t>
      </w:r>
    </w:p>
    <w:p>
      <w:pPr>
        <w:pStyle w:val="CanonBullet"/>
      </w:pPr>
      <w:r>
        <w:t>• Evidence classes: UNIT/DOMAIN, DB_INVARIANT, CONTRACT, E2E, SECURITY, LOAD/SLO, MIGRATION, RESTORE/DR, CONNECTOR_PROOF, STAGING_PROOF, PRODUCTION_PROBE.</w:t>
      </w:r>
    </w:p>
    <w:p>
      <w:pPr>
        <w:pStyle w:val="CanonBullet"/>
      </w:pPr>
      <w:r>
        <w:t>• Evidence reference должен быть воспроизводимо связан с commit/SHA, build/release, schema/contract version и environment. Скриншот без trace к release artifact не является достаточным доказательством критического backend invariant.</w:t>
      </w:r>
    </w:p>
    <w:p>
      <w:pPr>
        <w:pStyle w:val="CanonBullet"/>
      </w:pPr>
      <w:r>
        <w:t>• P0/P1 regression в critical path автоматически переводит затронутый Requirement из RELEASED/VERIFIED в NEEDS_REVALIDATION либо фиксирует отдельный blocking defect linked к Requirement ID.</w:t>
      </w:r>
    </w:p>
    <w:p>
      <w:pPr>
        <w:pStyle w:val="CanonBullet"/>
      </w:pPr>
      <w:r>
        <w:t>• Acceptance Matrix v1 находится в machine-readable registry companion artifact; CI постепенно заменяет пустые test/evidence refs на реальные paths/jobs и блокирует неизвестные Requirement IDs.</w:t>
      </w:r>
    </w:p>
    <w:p>
      <w:pPr>
        <w:pStyle w:val="SectionHeading"/>
      </w:pPr>
      <w:r>
        <w:t>310. Dependency Graph и порядок исполнения</w:t>
      </w:r>
    </w:p>
    <w:p>
      <w:pPr/>
      <w:r>
        <w:t>Dependency graph является binding для launch backlog. Нельзя закрыть downstream requirement только UI/mock-реализацией, если upstream truth/invariant отсутствует.</w:t>
      </w:r>
    </w:p>
    <w:p>
      <w:pPr>
        <w:pStyle w:val="CanonArrow"/>
      </w:pPr>
      <w:r>
        <w:t>Identity/Auth/Tenant → Supply/Qualification → Discovery/Ranking → Slot/Booking → Payment/Ledger → Notification/Calendar → Live Fulfillment → Completion → Commission → Provider Settlement/Payout Evidence → Reconciliation</w:t>
      </w:r>
    </w:p>
    <w:p>
      <w:pPr>
        <w:pStyle w:val="CanonBullet"/>
      </w:pPr>
      <w:r>
        <w:t>• Outbox/Event Spine, audit, security, data classification и observability сопровождают каждый переход; они не являются «инфраструктурой на потом».</w:t>
      </w:r>
    </w:p>
    <w:p>
      <w:pPr>
        <w:pStyle w:val="CanonBullet"/>
      </w:pPr>
      <w:r>
        <w:t>• Search index, analytics projection, connector cache и frontend state никогда не используются как workaround отсутствующей canonical domain truth.</w:t>
      </w:r>
    </w:p>
    <w:p>
      <w:pPr>
        <w:pStyle w:val="CanonBullet"/>
      </w:pPr>
      <w:r>
        <w:t>• Параллельная разработка разрешена только по независимым nodes после фиксации upstream contracts. Integration mock не считается доказательством provider certification.</w:t>
      </w:r>
    </w:p>
    <w:p>
      <w:pPr>
        <w:pStyle w:val="SectionHeading"/>
      </w:pPr>
      <w:r>
        <w:t>311. Provider-neutral Enforcement v1</w:t>
      </w:r>
    </w:p>
    <w:p>
      <w:pPr/>
      <w:r>
        <w:t>Reference providers остаются полезными реализациями, но не входят в canonical type system APGIC. Эта норма должна проверяться architecture/static tests.</w:t>
      </w:r>
    </w:p>
    <w:p>
      <w:pPr>
        <w:pStyle w:val="CanonBullet"/>
      </w:pPr>
      <w:r>
        <w:t>• Domain packages не импортируют SDK ClientPlatform/UCR/VPR/BusinessAIOS; provider SDK допустим только внутри соответствующего connector/adapter package.</w:t>
      </w:r>
    </w:p>
    <w:p>
      <w:pPr>
        <w:pStyle w:val="CanonBullet"/>
      </w:pPr>
      <w:r>
        <w:t>• Canonical API/entities используют GrowthCRMProvider, CommunicationProvider, PersonaProvider, ManagementIntelligenceProvider и другие capability classes; brand name допускается в config/deployment/UI reference label.</w:t>
      </w:r>
    </w:p>
    <w:p>
      <w:pPr>
        <w:pStyle w:val="CanonBullet"/>
      </w:pPr>
      <w:r>
        <w:t>• Отсутствие reference provider приводит к compatible provider/degraded mode, но не к миграции APGIC business truth во внешнюю систему.</w:t>
      </w:r>
    </w:p>
    <w:p>
      <w:pPr>
        <w:pStyle w:val="CanonBullet"/>
      </w:pPr>
      <w:r>
        <w:t>• APGIC Practice OS обещает capabilities (profile, booking, payment, communication, growth CRM, notifications, AI, courses/groups/webinars), а не обязательное наличие конкретного бренда provider.</w:t>
      </w:r>
    </w:p>
    <w:p>
      <w:pPr>
        <w:pStyle w:val="SectionHeading"/>
      </w:pPr>
      <w:r>
        <w:t>312. Главный moat v2 — что является активом APGIC</w:t>
      </w:r>
    </w:p>
    <w:p>
      <w:pPr/>
      <w:r>
        <w:t>Защитный актив APGIC — не наличие интеграции с конкретным внешним сервисом. Provider должен быть заменяем без уничтожения moat.</w:t>
      </w:r>
    </w:p>
    <w:p>
      <w:pPr>
        <w:pStyle w:val="CanonBullet"/>
      </w:pPr>
      <w:r>
        <w:t>• Demand Graph + Expertise Graph + Relationship Graph + Product Graph;</w:t>
      </w:r>
    </w:p>
    <w:p>
      <w:pPr>
        <w:pStyle w:val="CanonBullet"/>
      </w:pPr>
      <w:r>
        <w:t>• Trust/Qualification evidence + Professional Trust Passport;</w:t>
      </w:r>
    </w:p>
    <w:p>
      <w:pPr>
        <w:pStyle w:val="CanonBullet"/>
      </w:pPr>
      <w:r>
        <w:t>• match/booking/transaction/settlement history и privacy-safe outcome feedback;</w:t>
      </w:r>
    </w:p>
    <w:p>
      <w:pPr>
        <w:pStyle w:val="CanonBullet"/>
      </w:pPr>
      <w:r>
        <w:t>• marketplace liquidity, MarketCell history и supply-gap learning loop;</w:t>
      </w:r>
    </w:p>
    <w:p>
      <w:pPr>
        <w:pStyle w:val="CanonBullet"/>
      </w:pPr>
      <w:r>
        <w:t>• first-party attribution и distribution network;</w:t>
      </w:r>
    </w:p>
    <w:p>
      <w:pPr>
        <w:pStyle w:val="CanonBullet"/>
      </w:pPr>
      <w:r>
        <w:t>• rights/entitlement/ledger truth и воспроизводимые policy decisions;</w:t>
      </w:r>
    </w:p>
    <w:p>
      <w:pPr>
        <w:pStyle w:val="CanonBullet"/>
      </w:pPr>
      <w:r>
        <w:t>• provider-neutral Connector/Execution Layer, позволяющий менять communication/growth/persona/intelligence providers без потери перечисленных активов.</w:t>
      </w:r>
    </w:p>
    <w:p>
      <w:pPr>
        <w:pStyle w:val="SectionHeading"/>
      </w:pPr>
      <w:r>
        <w:t>313. Canon Freeze, scope discipline и Requirement Change budget</w:t>
      </w:r>
    </w:p>
    <w:p>
      <w:pPr/>
      <w:r>
        <w:t>После утверждения Launch v1 канон замораживает launch scope, но не запрещает исправлять инварианты. Новая идея не попадает в R0–R4 только потому, что она полезна или уже частично реализована.</w:t>
      </w:r>
    </w:p>
    <w:p>
      <w:pPr>
        <w:pStyle w:val="CanonBullet"/>
      </w:pPr>
      <w:r>
        <w:t>• Допуск изменения Launch Cut: regulatory/legal blocker; security/privacy flaw; financial-integrity flaw; missing dependency, без которой невозможно выполнить уже утверждённый launch requirement; либо явно одобренный Requirement Change с impact analysis.</w:t>
      </w:r>
    </w:p>
    <w:p>
      <w:pPr>
        <w:pStyle w:val="CanonBullet"/>
      </w:pPr>
      <w:r>
        <w:t>• Все остальные идеи получают POST_LAUNCH/BACKLOG и не меняют Definition of Done текущего critical path.</w:t>
      </w:r>
    </w:p>
    <w:p>
      <w:pPr>
        <w:pStyle w:val="CanonBullet"/>
      </w:pPr>
      <w:r>
        <w:t>• Requirement Change обязан указать: affected IDs, rationale, alternatives, compatibility/migration, tests/evidence impact, release impact и owner. «Код уже написан» не является основанием менять Canon.</w:t>
      </w:r>
    </w:p>
    <w:p>
      <w:pPr>
        <w:pStyle w:val="CanonBullet"/>
      </w:pPr>
      <w:r>
        <w:t>• В каждый момент должен существовать один canonical active implementation path на capability; эксперимент допускается за feature flag/policy, но не создаёт второй source of truth.</w:t>
      </w:r>
    </w:p>
    <w:p>
      <w:pPr>
        <w:pStyle w:val="SectionHeading"/>
      </w:pPr>
      <w:r>
        <w:t>314. Canonical machine-readable artifacts и CI contract</w:t>
      </w:r>
    </w:p>
    <w:p>
      <w:pPr/>
      <w:r>
        <w:t>Минимальный набор артефактов исполнения: Requirement Registry; Canon Coverage Map; Policy Registry; Contract/Schema Registry; Acceptance Matrix; Release Evidence Index. На старте Requirement Registry может включать policy/acceptance records в одном YAML, но logical ownership остаётся раздельным.</w:t>
      </w:r>
    </w:p>
    <w:p>
      <w:pPr>
        <w:pStyle w:val="CanonBullet"/>
      </w:pPr>
      <w:r>
        <w:t>• CI gate 1: неизвестный/дублирующий Requirement ID, orphaned critical requirement или битая dependency → FAIL.</w:t>
      </w:r>
    </w:p>
    <w:p>
      <w:pPr>
        <w:pStyle w:val="CanonBullet"/>
      </w:pPr>
      <w:r>
        <w:t>• CI gate 2: provider SDK import вне connector boundary, duplicate canonical enum/state machine, несовпадение generated API types/schema → FAIL.</w:t>
      </w:r>
    </w:p>
    <w:p>
      <w:pPr>
        <w:pStyle w:val="CanonBullet"/>
      </w:pPr>
      <w:r>
        <w:t>• CI gate 3: launch-critical requirement, заявленный VERIFIED/RELEASED без required tests/evidence → FAIL либо запрещённый status transition registry linter-а.</w:t>
      </w:r>
    </w:p>
    <w:p>
      <w:pPr>
        <w:pStyle w:val="CanonBullet"/>
      </w:pPr>
      <w:r>
        <w:t>• CI gate 4: существенное изменение Canon/Registry без синхронного coverage/dependency/acceptance update → FAIL.</w:t>
      </w:r>
    </w:p>
    <w:p>
      <w:pPr>
        <w:pStyle w:val="CanonBullet"/>
      </w:pPr>
      <w:r>
        <w:t>• Production promotion R0–R4 формирует release evidence bundle по Requirement IDs; только bundle, прошедший cross-cut security/privacy/financial/adaptive gates, может считаться доказательством Launch v1.</w:t>
      </w:r>
    </w:p>
    <w:p>
      <w:pPr>
        <w:pStyle w:val="PartLead"/>
      </w:pPr>
      <w:r>
        <w:t>ЧАСТЬ XVII запрещает бесконечное расширение «готового на 80%» продукта: после этой точки главный способ усилить APGIC — закрывать Requirement IDs реальным кодом, тестами и production evidence.</w:t>
      </w:r>
    </w:p>
    <w:p>
      <w:pPr>
        <w:pStyle w:val="SectionHeading"/>
      </w:pPr>
      <w:r>
        <w:t>315. Launch Configuration v1 — обязательный pre-production policy/config package</w:t>
      </w:r>
    </w:p>
    <w:p>
      <w:pPr>
        <w:pStyle w:val="BodyText"/>
      </w:pPr>
      <w:r>
        <w:t>Launch Configuration v1 не является новым функциональным scope. Это versioned operational contract, который переводит уже утверждённый Canon в однозначные production-настройки. Ни один разработчик, UI, connector, AI-model или provider не имеет права самостоятельно придумывать отсутствующее значение.</w:t>
      </w:r>
    </w:p>
    <w:p>
      <w:pPr>
        <w:pStyle w:val="BodyText"/>
      </w:pPr>
      <w:r>
        <w:t>Главное правило: отсутствие обязательной launch-настройки означает CONFIG_REQUIRED и fail-closed для затронутого production-path. Silent default, «временное разумное значение», hardcode без policy version или вывод значения из поведения внешнего provider запрещены.</w:t>
      </w:r>
    </w:p>
    <w:p>
      <w:pPr>
        <w:pStyle w:val="BodyText"/>
      </w:pPr>
      <w:r>
        <w:t>Launch Configuration хранится как versioned/auditable artifact с effective_from/effective_to, environment, jurisdiction scope, owner, approver, change reason и immutable hash/version. Order/Booking/Payment/Entitlement и иные критичные транзакции сохраняют ссылку на применённую policy/config version либо immutable economic/legal snapshot там, где этого требует Canon.</w:t>
      </w:r>
    </w:p>
    <w:p>
      <w:pPr>
        <w:pStyle w:val="BodyText"/>
      </w:pPr>
      <w:r>
        <w:t>315.1. Jurisdiction &amp; Legal Transaction Matrix v1</w:t>
      </w:r>
    </w:p>
    <w:p>
      <w:pPr>
        <w:pStyle w:val="BodyText"/>
      </w:pPr>
      <w:r>
        <w:t>Обязательные поля: enabled_jurisdictions[]; product_type; service_mode; seller_role; service_provider_role; commercial_owner_role; payment_recipient_role; payout_beneficiary_role; fiscal_responsibility_role; refund_responsibility_role; dispute_responsibility_role; required_legal_documents[]; required_acceptances[]; minor/guardian_rule; tax/fiscal_provider configuration; effective policy version.</w:t>
      </w:r>
    </w:p>
    <w:p>
      <w:pPr>
        <w:pStyle w:val="BodyText"/>
      </w:pPr>
      <w:r>
        <w:t>До явного утверждения конкретной юрисдикции и transaction-role combination состояние = CONFIG_REQUIRED. Создание каталога/профиля может быть разрешено policy, но capture денежных средств, payout, публичное обещание регулируемой услуги или иной юридически значимый flow блокируется либо переводится в MANUAL_REVIEW согласно JurisdictionPolicy.</w:t>
      </w:r>
    </w:p>
    <w:p>
      <w:pPr>
        <w:pStyle w:val="BodyText"/>
      </w:pPr>
      <w:r>
        <w:t>Seller, service provider, commercial owner, payment recipient, payout beneficiary и fiscal responsibility никогда не выводятся из одного поля organization_id/specialist_id и не наследуются молча от PaymentProvider.</w:t>
      </w:r>
    </w:p>
    <w:p>
      <w:pPr>
        <w:pStyle w:val="BodyText"/>
      </w:pPr>
      <w:r>
        <w:t>315.2. Pricing, Commission &amp; Subscription Configuration v1</w:t>
      </w:r>
    </w:p>
    <w:p>
      <w:pPr>
        <w:pStyle w:val="BodyText"/>
      </w:pPr>
      <w:r>
        <w:t>Для каждого monetized Offer/Product/Source требуются: currency; price rule/version; platform commission rule; source-based commission rule; BYOC/infrastructure fee rule при применимости; specialist subscription plan; client subscription plan; avatar/package pricing при включении capability; taxes/provider fees treatment; rounding rule; refund allocation; payout rule; effective dates.</w:t>
      </w:r>
    </w:p>
    <w:p>
      <w:pPr>
        <w:pStyle w:val="BodyText"/>
      </w:pPr>
      <w:r>
        <w:t>Конкретные ставки и цены, не заданные настоящим Canon, имеют значение CONFIG_REQUIRED. APGIC не использует скрытые fallback-проценты. Попытка создать/capture order, требующий отсутствующей Commission/PricingPolicy, завершается typed error BLOCK_POLICY_NOT_CONFIGURED до необратимого денежного side-effect.</w:t>
      </w:r>
    </w:p>
    <w:p>
      <w:pPr>
        <w:pStyle w:val="BodyText"/>
      </w:pPr>
      <w:r>
        <w:t>Любая оплаченная транзакция хранит immutable pricing/economic snapshot: base price, discounts, credits, taxes/fees, commission basis/rate/amount, seller/service-provider roles, payout basis и policy versions. Последующая смена тарифов не изменяет исторический order.</w:t>
      </w:r>
    </w:p>
    <w:p>
      <w:pPr>
        <w:pStyle w:val="BodyText"/>
      </w:pPr>
      <w:r>
        <w:t>315.3. Cancellation, No-show, Refund &amp; Reschedule Policy v1</w:t>
      </w:r>
    </w:p>
    <w:p>
      <w:pPr>
        <w:pStyle w:val="BodyText"/>
      </w:pPr>
      <w:r>
        <w:t>Для каждого bookable product/service required: cancellation windows; client cancellation effects; specialist cancellation effects; client no-show effects; specialist no-show effects; reschedule limits/windows; technical-failure handling; refund amount/basis; credit/bonus eligibility; dispute escalation; exceptional/manual-review reasons; policy version.</w:t>
      </w:r>
    </w:p>
    <w:p>
      <w:pPr>
        <w:pStyle w:val="BodyText"/>
      </w:pPr>
      <w:r>
        <w:t>Пока числовые окна/проценты не утверждены, они = CONFIG_REQUIRED. UI не показывает обещание возврата/штрафа, а backend не применяет денежное правило по умолчанию. Specialist no-show сохраняет обязательный client-protection path из Canon (refund/rematch/reschedule according to configured policy) и reliability/moderation event; конкретный monetary consequence определяется Refund/NoShowPolicy version.</w:t>
      </w:r>
    </w:p>
    <w:p>
      <w:pPr>
        <w:pStyle w:val="BodyText"/>
      </w:pPr>
      <w:r>
        <w:t>Все отмены/no-show/refund/reschedule являются state transitions/events с reason_code, actor, timestamps, policy_version и audit trail; удаление исходной booking/payment history запрещено.</w:t>
      </w:r>
    </w:p>
    <w:p>
      <w:pPr>
        <w:pStyle w:val="BodyText"/>
      </w:pPr>
      <w:r>
        <w:t>315.4. Data Retention &amp; Deletion Matrix v1</w:t>
      </w:r>
    </w:p>
    <w:p>
      <w:pPr>
        <w:pStyle w:val="BodyText"/>
      </w:pPr>
      <w:r>
        <w:t>Каждый DataClass обязан иметь: canonical owner; purpose; lawful/contractual basis where applicable; storage locations/providers; encryption class; retention rule/duration; deletion/anonymization method; export eligibility; legal_hold behavior; backup expiry rule; processor/subprocessor scope; consent dependency; audit requirements.</w:t>
      </w:r>
    </w:p>
    <w:p>
      <w:pPr>
        <w:pStyle w:val="BodyText"/>
      </w:pPr>
      <w:r>
        <w:t>Минимальные классы: Identity/Profile; Qualification/Trust evidence; HelpIntent; Booking/Calendar; Payment/Ledger/Settlement/Payout/Reconciliation; Legal Acceptance; Audit/Security logs; Notifications; Course/Learning data; Reviews/Complaints/Disputes; Analytics/Attribution; Avatar operational facts; Avatar summary/memory; raw avatar transcript/audio/video; uploaded files/media.</w:t>
      </w:r>
    </w:p>
    <w:p>
      <w:pPr>
        <w:pStyle w:val="BodyText"/>
      </w:pPr>
      <w:r>
        <w:t>Для raw Avatar content сохраняется Canon default PRIVATE_EPHEMERAL: raw transcript/audio/video не становятся profile truth и не передаются growth/advertising/intelligence без отдельного targeted consent. Конкретный технический deletion TTL зависит от выбранного provider и утверждается RetentionPolicy; отсутствие TTL для capability, которая создаёт raw data, блокирует её production enablement.</w:t>
      </w:r>
    </w:p>
    <w:p>
      <w:pPr>
        <w:pStyle w:val="BodyText"/>
      </w:pPr>
      <w:r>
        <w:t>Для financial/legal/audit records срок не выдумывается разработчиком: statutory/contract retention period = CONFIG_REQUIRED per jurisdiction. Delete request не уничтожает записи, которые обязаны сохраняться; вместо этого применяется documented restriction/anonymization/legal-hold behavior.</w:t>
      </w:r>
    </w:p>
    <w:p>
      <w:pPr>
        <w:pStyle w:val="BodyText"/>
      </w:pPr>
      <w:r>
        <w:t>315.5. Production SLO / RPO / RTO &amp; Incident Targets v1</w:t>
      </w:r>
    </w:p>
    <w:p>
      <w:pPr>
        <w:pStyle w:val="BodyText"/>
      </w:pPr>
      <w:r>
        <w:t>До production promotion каждого critical domain/service задаются: availability SLO; request/error-rate SLO; latency objective for critical operations; RPO; RTO; backup frequency; restore-test cadence; dependency/provider timeout; retry/circuit-breaker policy; alert thresholds; on-call/incident owner; degraded-mode behavior.</w:t>
      </w:r>
    </w:p>
    <w:p>
      <w:pPr>
        <w:pStyle w:val="BodyText"/>
      </w:pPr>
      <w:r>
        <w:t>Critical baseline domains: Identity/Auth; Booking/Availability; Payment/Ledger; Entitlement/Fulfillment; Notification/Calendar; CommunicationProvider path; Outbox/Event delivery; Database; Object Storage where required; Reconciliation; Admin/TrustOps security path.</w:t>
      </w:r>
    </w:p>
    <w:p>
      <w:pPr>
        <w:pStyle w:val="BodyText"/>
      </w:pPr>
      <w:r>
        <w:t>Отсутствующий SLO/RPO/RTO для launch-critical domain = CONFIG_REQUIRED и блокирует статус RELEASED. Backup без успешного restore drill/evidence не удовлетворяет requirement. Provider SLA не заменяет APGIC SLO: APGIC отдельно фиксирует собственный end-to-end objective и degraded/fallback semantics.</w:t>
      </w:r>
    </w:p>
    <w:p>
      <w:pPr>
        <w:pStyle w:val="BodyText"/>
      </w:pPr>
      <w:r>
        <w:t>315.6. MarketCell Launch/Scale Thresholds v1</w:t>
      </w:r>
    </w:p>
    <w:p>
      <w:pPr>
        <w:pStyle w:val="BodyText"/>
      </w:pPr>
      <w:r>
        <w:t>Для каждой MarketCell требуется versioned threshold set как минимум по: eligible verified/qualified supply; active specialists; bookable slot coverage; duty supply where applicable; median/p95 time-to-available-slot; fill/booking conversion; cancellation/no-show; response/acceptance time; unfilled demand; client complaint/safety indicators; contribution-margin guardrail.</w:t>
      </w:r>
    </w:p>
    <w:p>
      <w:pPr>
        <w:pStyle w:val="BodyText"/>
      </w:pPr>
      <w:r>
        <w:t>Пока threshold set не утверждён, MarketCell state не может стать SCALE_READY. Допускаются DISCOVERY/SUPPLY_SEEDING/DEMAND_TEST states с честным UX, но система не обещает мгновенную ликвидность и не включает автоматический paid scale.</w:t>
      </w:r>
    </w:p>
    <w:p>
      <w:pPr>
        <w:pStyle w:val="BodyText"/>
      </w:pPr>
      <w:r>
        <w:t>Thresholds versioned per market/topic/format/time-window where necessary. Изменение threshold не переписывает historical MarketCell evidence; решение о scale сохраняет policy version и measured facts.</w:t>
      </w:r>
    </w:p>
    <w:p>
      <w:pPr>
        <w:pStyle w:val="BodyText"/>
      </w:pPr>
      <w:r>
        <w:t>315.7. Launch Provider Matrix v1</w:t>
      </w:r>
    </w:p>
    <w:p>
      <w:pPr>
        <w:pStyle w:val="BodyText"/>
      </w:pPr>
      <w:r>
        <w:t>Launch Provider Matrix хранит не один provider на capability, а разрешённый набор provider instances с role, status, priority, eligibility scope, environment, health policy и fallback/cooldown rules. Для payments одновременно могут быть активны несколько PaymentProvider/SettlementProvider/PayoutProvider.</w:t>
      </w:r>
    </w:p>
    <w:p>
      <w:pPr>
        <w:pStyle w:val="BodyText"/>
      </w:pPr>
      <w:r>
        <w:t>Payment launch row обязан различать customer payment execution, store billing, settlement и payout. Значение PRIMARY/SECONDARY/FALLBACK/DISABLED является versioned routing configuration, а не hardcoded свойством connector.</w:t>
      </w:r>
    </w:p>
    <w:p>
      <w:pPr>
        <w:pStyle w:val="BodyText"/>
      </w:pPr>
      <w:r>
        <w:t>Для каждой required capability фиксируются: capability_class; primary_provider; fallback_provider/degraded_mode; environment; region/jurisdiction availability; credentials/secret owner; scopes; webhook/event contract version; data classes transmitted; retention/subprocessor terms; timeout/retry/idempotency contract; reconciliation method; health/certification status; kill-switch; migration/exit procedure.</w:t>
      </w:r>
    </w:p>
    <w:p>
      <w:pPr>
        <w:pStyle w:val="BodyText"/>
      </w:pPr>
      <w:r>
        <w:t>Минимальные launch rows: PaymentProvider; CommunicationProvider; NotificationProvider; CalendarProvider/connectors where enabled; ObjectStorage/CDN; Email/SMS/push providers as used; GrowthCRMProvider if enabled for launch; AI/ModelProvider for launch AI capabilities; PersonaProvider only if Avatar capability is enabled; mobile push/distribution/build-signing configuration for iOS/Android where native launch track enabled.</w:t>
      </w:r>
    </w:p>
    <w:p>
      <w:pPr>
        <w:pStyle w:val="BodyText"/>
      </w:pPr>
      <w:r>
        <w:t>Reference/candidate providers из Canon не становятся обязательными типами: UCR может быть primary CommunicationProvider, ClientPlatform — GrowthCRMProvider, VPR — PersonaProvider, а Т-Банк/иная система — PaymentProvider только после явного deployment selection/certification. До выбора поле primary_provider = CONFIG_REQUIRED; APGIC Core остаётся provider-neutral.</w:t>
      </w:r>
    </w:p>
    <w:p>
      <w:pPr>
        <w:pStyle w:val="BodyText"/>
      </w:pPr>
      <w:r>
        <w:t>315.8. Launch Configuration Preflight &amp; Release Gate</w:t>
      </w:r>
    </w:p>
    <w:p>
      <w:pPr>
        <w:pStyle w:val="BodyText"/>
      </w:pPr>
      <w:r>
        <w:t>Перед production promotion запускается machine-readable LaunchConfig preflight. Он проверяет полноту required policy/config keys для конкретного release profile, jurisdiction, enabled features и provider set; schema/version validity; no-secret-in-repository rules; policy compatibility; referenced contract availability; required evidence.</w:t>
      </w:r>
    </w:p>
    <w:p>
      <w:pPr>
        <w:pStyle w:val="BodyText"/>
      </w:pPr>
      <w:r>
        <w:t>Preflight обязан завершаться FAIL при: CONFIG_REQUIRED на активном critical path; silent/default monetary/legal rule; неизвестной policy version; missing provider certification/credentials contract; missing retention rule для создаваемого DataClass; отсутствующем SLO/RPO/RTO launch-critical domain; MarketCell SCALE_READY без thresholds/evidence; конфликте jurisdiction/product/provider capabilities; либо отсутствии required native build/signing/deep-link/push/app-version compatibility config для активного mobile release track.</w:t>
      </w:r>
    </w:p>
    <w:p>
      <w:pPr>
        <w:pStyle w:val="BodyText"/>
      </w:pPr>
      <w:r>
        <w:t>Production evidence bundle сохраняет hash/version Launch Configuration вместе с Requirement Registry revision, Contract/Schema Registry revision и release commit/artifact identity. Поэтому любой production outcome должен быть воспроизводим относительно действовавших требований, contracts и policies.</w:t>
      </w:r>
    </w:p>
    <w:p>
      <w:pPr>
        <w:pStyle w:val="BodyText"/>
      </w:pPr>
      <w:r>
        <w:t>315.9. Стартовый статус Launch Configuration</w:t>
      </w:r>
    </w:p>
    <w:p>
      <w:pPr>
        <w:pStyle w:val="BodyText"/>
      </w:pPr>
      <w:r>
        <w:t>На момент утверждения этого Canon все конкретные значения, которых документ явно не задаёт (проценты комиссии, subscription prices, cancellation windows, statutory retention durations, numeric SLO/RPO/RTO, MarketCell thresholds и фактически выбранные deployment providers), имеют статус CONFIG_REQUIRED. Это не «недоделка»: это намеренный запрет разработке самостоятельно изобретать бизнес-, юридические и эксплуатационные решения.</w:t>
      </w:r>
    </w:p>
    <w:p>
      <w:pPr>
        <w:pStyle w:val="BodyText"/>
      </w:pPr>
      <w:r>
        <w:t>Launch Configuration считается READY только когда все CONFIG_REQUIRED, затрагивающие включённый R0–R4 + Supply-Min path, заменены утверждёнными versioned значениями и прошли preflight/acceptance/evidence gates. Post-launch capability может оставаться CONFIG_REQUIRED, если она feature-gated и не входит в активный release profile.</w:t>
      </w:r>
    </w:p>
    <w:p/>
    <w:p>
      <w:pPr>
        <w:pStyle w:val="BodyText"/>
      </w:pPr>
      <w:r>
        <w:t>Launch Configuration v1 является обязательной частью release truth: production-path не может использовать неутверждённые юридические роли, экономические ставки, retention, reliability targets, liquidity thresholds или provider selections; отсутствие значения = explicit CONFIG_REQUIRED/fail-closed, а не повод для локального default.</w:t>
      </w:r>
    </w:p>
    <w:p>
      <w:pPr>
        <w:pStyle w:val="PartHeading"/>
      </w:pPr>
      <w:r>
        <w:t>ЧАСТЬ XVIII. MULTI-SURFACE DELIVERY И NATIVE APPLICATION CANON</w:t>
      </w:r>
    </w:p>
    <w:p>
      <w:pPr>
        <w:pStyle w:val="PartLead"/>
      </w:pPr>
      <w:r>
        <w:t>Эта часть закрепляет приложение как параллельную поверхность APGIC, а не позднюю адаптацию сайта. Она определяет, что должно быть общим между backend/web/native, что обязано оставаться platform-specific, и какие mobile/native доказательства входят в Definition of Done R0–R4.</w:t>
      </w:r>
    </w:p>
    <w:p>
      <w:pPr>
        <w:pStyle w:val="SectionHeading"/>
      </w:pPr>
      <w:r>
        <w:t>316. Multi-Surface Delivery Architecture</w:t>
      </w:r>
    </w:p>
    <w:p>
      <w:pPr/>
      <w:r>
        <w:t>APGIC использует одну canonical server/domain truth и несколько client surfaces. Server commands/queries/events/contracts сначала определяются независимо от presentation, затем потребляются Web/PWA, iOS/Android и другими scoped clients. Клиентская поверхность может менять UX, но не владельца состояния, permissions или финансово-правовой смысл.</w:t>
      </w:r>
    </w:p>
    <w:p>
      <w:pPr>
        <w:pStyle w:val="CanonBullet"/>
      </w:pPr>
      <w:r>
        <w:t>• Canonical surfaces: WEB, PWA, IOS, ANDROID, EMBED, MINI_APP; channel/messenger distribution не создаёт новую domain model.</w:t>
      </w:r>
    </w:p>
    <w:p>
      <w:pPr>
        <w:pStyle w:val="CanonBullet"/>
      </w:pPr>
      <w:r>
        <w:t>• Launch-critical capability проектируется API-first и contract-first. Endpoint/event/schema, который нельзя корректно использовать native client без обходного private contract, считается архитектурным дефектом.</w:t>
      </w:r>
    </w:p>
    <w:p>
      <w:pPr>
        <w:pStyle w:val="CanonBullet"/>
      </w:pPr>
      <w:r>
        <w:t>• BFF допускается только как presentation aggregation/cache/transport optimization с явной ownership boundary; он не становится вторым Booking/Payment/Qualification domain.</w:t>
      </w:r>
    </w:p>
    <w:p>
      <w:pPr>
        <w:pStyle w:val="CanonBullet"/>
      </w:pPr>
      <w:r>
        <w:t>• Public store publication может быть staged по market/review, но R0–R4 сохраняют native consumer/build/evidence track.</w:t>
      </w:r>
    </w:p>
    <w:p>
      <w:pPr>
        <w:pStyle w:val="SectionHeading"/>
      </w:pPr>
      <w:r>
        <w:t>317. Canonical Native Stack &amp; Shared-Code Boundary</w:t>
      </w:r>
    </w:p>
    <w:p>
      <w:pPr/>
      <w:r>
        <w:t>Канонический native stack: TypeScript + React Native для iOS/Android. Platform-native Swift/Kotlin modules допускаются только за typed interfaces для OS capabilities/performance/security cases. Любой такой module имеет owner, tests и fallback/error semantics.</w:t>
      </w:r>
    </w:p>
    <w:p>
      <w:pPr>
        <w:pStyle w:val="CanonBullet"/>
      </w:pPr>
      <w:r>
        <w:t>• Shared by default: generated OpenAPI/schema clients and types; canonical enums/reason codes; validation schemas; idempotency/correlation helpers; design tokens; localization keys/resources; analytics event schemas; feature/capability declarations.</w:t>
      </w:r>
    </w:p>
    <w:p>
      <w:pPr>
        <w:pStyle w:val="CanonBullet"/>
      </w:pPr>
      <w:r>
        <w:t>• Not shared by default: server domain services, payment/booking state machines, authorization policy, ledger logic и UI components, если forced sharing ухудшает platform UX/accessibility.</w:t>
      </w:r>
    </w:p>
    <w:p>
      <w:pPr>
        <w:pStyle w:val="CanonBullet"/>
      </w:pPr>
      <w:r>
        <w:t>• Web React component и React Native component могут различаться, но обязаны отображать одинаковые server states, permissions, errors и critical action semantics.</w:t>
      </w:r>
    </w:p>
    <w:p>
      <w:pPr>
        <w:pStyle w:val="CanonBullet"/>
      </w:pPr>
      <w:r>
        <w:t>• Основные critical journeys не реализуются как permanent WebView wrapper. WebView допустим как ограниченный content/legacy surface с explicit capability boundary.</w:t>
      </w:r>
    </w:p>
    <w:p>
      <w:pPr>
        <w:pStyle w:val="SectionHeading"/>
      </w:pPr>
      <w:r>
        <w:t>318. Native OS Capability Layer</w:t>
      </w:r>
    </w:p>
    <w:p>
      <w:pPr/>
      <w:r>
        <w:t>Native client использует отдельный typed DeviceCapability layer. Business code не проверяет бренд/модель устройства и не вызывает произвольные OS APIs напрямую.</w:t>
      </w:r>
    </w:p>
    <w:p>
      <w:pPr>
        <w:pStyle w:val="CanonBullet"/>
      </w:pPr>
      <w:r>
        <w:t>• Capabilities: push, universal/app links, camera/microphone, calendar, share sheet, file/photo picker, secure storage, biometric/passkey hooks, background/foreground lifecycle, network status, orientation/safe-area, audio route and permission state.</w:t>
      </w:r>
    </w:p>
    <w:p>
      <w:pPr>
        <w:pStyle w:val="CanonBullet"/>
      </w:pPr>
      <w:r>
        <w:t>• Каждая permission/capability имеет explicit states: UNKNOWN/NOT_REQUESTED/GRANTED/DENIED/RESTRICTED/UNAVAILABLE либо более точный versioned vocabulary; boolean permission=true/false недостаточен для critical behavior.</w:t>
      </w:r>
    </w:p>
    <w:p>
      <w:pPr>
        <w:pStyle w:val="CanonBullet"/>
      </w:pPr>
      <w:r>
        <w:t>• Permission request объясняет purpose в момент необходимости; denied/restricted path имеет usable fallback и не превращается в пустой экран.</w:t>
      </w:r>
    </w:p>
    <w:p>
      <w:pPr>
        <w:pStyle w:val="CanonBullet"/>
      </w:pPr>
      <w:r>
        <w:t>• Sensitive data minimization действует и для local caches, OS backups, screenshots/notifications previews там, где это управляется приложением/policy.</w:t>
      </w:r>
    </w:p>
    <w:p>
      <w:pPr>
        <w:pStyle w:val="SectionHeading"/>
      </w:pPr>
      <w:r>
        <w:t>319. Device Identity, Push &amp; Deep-Link Contract</w:t>
      </w:r>
    </w:p>
    <w:p>
      <w:pPr/>
      <w:r>
        <w:t>Device/installation facts отделены от user Identity. Reinstall, token rotation, multiple devices, logout/revoke и device loss должны иметь deterministic lifecycle.</w:t>
      </w:r>
    </w:p>
    <w:p>
      <w:pPr>
        <w:pStyle w:val="CanonBullet"/>
      </w:pPr>
      <w:r>
        <w:t>• PushEndpoint связывается с ClientInstallation/User/tenant scope только server-side; stale/rotated tokens invalidated без изменения Identity.</w:t>
      </w:r>
    </w:p>
    <w:p>
      <w:pPr>
        <w:pStyle w:val="CanonBullet"/>
      </w:pPr>
      <w:r>
        <w:t>• Push — transport NotificationIntent. Preferences, frequency/safety, idempotency, audit и sensitive-content policy применяются до provider delivery.</w:t>
      </w:r>
    </w:p>
    <w:p>
      <w:pPr>
        <w:pStyle w:val="CanonBullet"/>
      </w:pPr>
      <w:r>
        <w:t>• Universal/App link имеет canonical web fallback, resource/action scope и expiry/signature/opaque token where needed. Link никогда не является authorization grant.</w:t>
      </w:r>
    </w:p>
    <w:p>
      <w:pPr>
        <w:pStyle w:val="CanonBullet"/>
      </w:pPr>
      <w:r>
        <w:t>• Attribution/deep-link source сохраняется как first-party attribution fact, но не может менять Qualification/price/payment truth вне versioned policy.</w:t>
      </w:r>
    </w:p>
    <w:p>
      <w:pPr>
        <w:pStyle w:val="SectionHeading"/>
      </w:pPr>
      <w:r>
        <w:t>320. Mobile Realtime / Media / Avatar Contract</w:t>
      </w:r>
    </w:p>
    <w:p>
      <w:pPr/>
      <w:r>
        <w:t>CommunicationProvider/PersonaProvider contracts обязаны иметь mobile-capability projection и lifecycle semantics. Business meeting/avatar session остаётся той же canonical сущностью независимо от browser/native transport implementation.</w:t>
      </w:r>
    </w:p>
    <w:p>
      <w:pPr>
        <w:pStyle w:val="CanonBullet"/>
      </w:pPr>
      <w:r>
        <w:t>• iOS/Android path покрывает permission acquisition, join/auth token expiry, Wi-Fi↔mobile network transition, temporary disconnect/reconnect, background/foreground, screen lock, audio interruption, Bluetooth/wired/speaker route changes и app restart/rejoin where policy permits.</w:t>
      </w:r>
    </w:p>
    <w:p>
      <w:pPr>
        <w:pStyle w:val="CanonBullet"/>
      </w:pPr>
      <w:r>
        <w:t>• Client lifecycle event не может сам завершить Booking/Consultation/AvatarSession без server/domain transition. Crash/background не трактуется как completed/no-show без evidence/policy.</w:t>
      </w:r>
    </w:p>
    <w:p>
      <w:pPr>
        <w:pStyle w:val="CanonBullet"/>
      </w:pPr>
      <w:r>
        <w:t>• Media packets не проксируются через APGIC application API без доказанной необходимости; native transport использует provider/direct media plane согласно CommunicationProvider contract.</w:t>
      </w:r>
    </w:p>
    <w:p>
      <w:pPr>
        <w:pStyle w:val="CanonBullet"/>
      </w:pPr>
      <w:r>
        <w:t>• VPR/Avatar runtime может иметь иной native rendering/voice transport, но AvatarSession, privacy mode, safety state, handoff и consented summary остаются APGIC canonical truth.</w:t>
      </w:r>
    </w:p>
    <w:p>
      <w:pPr>
        <w:pStyle w:val="SectionHeading"/>
      </w:pPr>
      <w:r>
        <w:t>321. Offline, Sync, Retry &amp; Conflict Canon</w:t>
      </w:r>
    </w:p>
    <w:p>
      <w:pPr/>
      <w:r>
        <w:t>Native/PWA intermittent connectivity считается нормальным состоянием. UI обязан различать LOCAL_PENDING, SYNCING, SERVER_CONFIRMED, CONFLICT/FAILED либо эквивалентные typed states вместо ложного success.</w:t>
      </w:r>
    </w:p>
    <w:p>
      <w:pPr>
        <w:pStyle w:val="CanonBullet"/>
      </w:pPr>
      <w:r>
        <w:t>• Все retryable critical commands имеют idempotency key, actor/tenant/correlation scope и bounded retry policy. Повтор после timeout не создаёт второй Booking/Payment/Entitlement.</w:t>
      </w:r>
    </w:p>
    <w:p>
      <w:pPr>
        <w:pStyle w:val="CanonBullet"/>
      </w:pPr>
      <w:r>
        <w:t>• Server остаётся authority. Conflict resolution для editable non-critical data может использовать version/ETag/last-write policy; money, qualification, booking exclusivity и legal acceptance не разрешаются client-side merge.</w:t>
      </w:r>
    </w:p>
    <w:p>
      <w:pPr>
        <w:pStyle w:val="CanonBullet"/>
      </w:pPr>
      <w:r>
        <w:t>• Offline queue хранит минимальный payload, encrypted/secure where applicable, имеет expiry/cancel semantics и очищается при logout/revoke согласно data policy.</w:t>
      </w:r>
    </w:p>
    <w:p>
      <w:pPr>
        <w:pStyle w:val="CanonBullet"/>
      </w:pPr>
      <w:r>
        <w:t>• Пользователь видит, что действие ожидает сети; queued mutation не маскируется как окончательно выполненная.</w:t>
      </w:r>
    </w:p>
    <w:p>
      <w:pPr>
        <w:pStyle w:val="SectionHeading"/>
      </w:pPr>
      <w:r>
        <w:t>322. Native CI, Security, Compatibility &amp; App-Release Gates</w:t>
      </w:r>
    </w:p>
    <w:p>
      <w:pPr/>
      <w:r>
        <w:t>Native build success недостаточен: distribution/store candidate обязан иметь StorePolicySnapshot, privacy/data declarations, supported OS policy, dependency/SDK evidence, review metadata/account path и commerce mapping для всех доступных ProductType.</w:t>
      </w:r>
    </w:p>
    <w:p>
      <w:pPr/>
      <w:r>
        <w:t>Native production artifact является таким же release evidence, как backend/web artifact. Build/release pipeline обязан быть воспроизводимым, подписанным и связанным с commit, Requirement Registry, Contract Registry и Launch Configuration revision.</w:t>
      </w:r>
    </w:p>
    <w:p>
      <w:pPr>
        <w:pStyle w:val="CanonBullet"/>
      </w:pPr>
      <w:r>
        <w:t>• CI: TypeScript/static checks; generated contract compatibility; unit/component tests; iOS/Android build; native E2E critical journeys; deep-link/push tests; permission/lifecycle/reconnect tests; accessibility; security/secret scan; dependency/SBOM evidence where policy requires.</w:t>
      </w:r>
    </w:p>
    <w:p>
      <w:pPr>
        <w:pStyle w:val="CanonBullet"/>
      </w:pPr>
      <w:r>
        <w:t>• Signing keys/certificates/provisioning/store credentials живут в approved secret/release system и не попадают в source repository/artifact logs.</w:t>
      </w:r>
    </w:p>
    <w:p>
      <w:pPr>
        <w:pStyle w:val="CanonBullet"/>
      </w:pPr>
      <w:r>
        <w:t>• AppVersion/BuildNumber/min_supported_version/contract compatibility являются versioned deployment policy. Backend не ломает поддерживаемый installed client без deprecation/migration/forced-update policy и user-safe error path.</w:t>
      </w:r>
    </w:p>
    <w:p>
      <w:pPr>
        <w:pStyle w:val="CanonBullet"/>
      </w:pPr>
      <w:r>
        <w:t>• Forced update допускается для security/legal/incompatible critical cases по versioned policy; произвольное принудительное обновление не заменяет backward-compatible API discipline.</w:t>
      </w:r>
    </w:p>
    <w:p>
      <w:pPr>
        <w:pStyle w:val="CanonBullet"/>
      </w:pPr>
      <w:r>
        <w:t>• Release evidence включает signed artifact identity/hash, supported OS/runtime matrix, crash/startup/realtime critical probes, store/distribution status where applicable и rollback/kill-switch strategy.</w:t>
      </w:r>
    </w:p>
    <w:p>
      <w:pPr>
        <w:pStyle w:val="SectionHeading"/>
      </w:pPr>
      <w:r>
        <w:t>323. Parallel Delivery Definition of Done</w:t>
      </w:r>
    </w:p>
    <w:p>
      <w:pPr/>
      <w:r>
        <w:t>Новая launch-critical capability считается завершённой только как end-to-end multi-surface slice, а не как «backend готов» или «web готов».</w:t>
      </w:r>
    </w:p>
    <w:p>
      <w:pPr>
        <w:pStyle w:val="CanonBullet"/>
      </w:pPr>
      <w:r>
        <w:t>• Contract/schema и state/reason semantics определены до/вместе с client implementation; generated web/native clients обновлены из одной версии contract.</w:t>
      </w:r>
    </w:p>
    <w:p>
      <w:pPr>
        <w:pStyle w:val="CanonBullet"/>
      </w:pPr>
      <w:r>
        <w:t>• Web и iOS/Android выполняют одинаковый canonical outcome и negative-path semantics; различия UI документируются как presentation, а не как отдельное бизнес-правило.</w:t>
      </w:r>
    </w:p>
    <w:p>
      <w:pPr>
        <w:pStyle w:val="CanonBullet"/>
      </w:pPr>
      <w:r>
        <w:t>• Analytics/telemetry event names и required properties имеют одну schema across surfaces; platform-specific diagnostic fields добавляются namespaced extension, не создавая три разных значения одного события.</w:t>
      </w:r>
    </w:p>
    <w:p>
      <w:pPr>
        <w:pStyle w:val="CanonBullet"/>
      </w:pPr>
      <w:r>
        <w:t>• Applicable push/deep-link/device/offline/realtime paths покрыты automated tests и release evidence.</w:t>
      </w:r>
    </w:p>
    <w:p>
      <w:pPr>
        <w:pStyle w:val="CanonBullet"/>
      </w:pPr>
      <w:r>
        <w:t>• R0–R4 backlog планируется так, чтобы server contracts и native consumers не откладывались «после web». Отдельный post-launch mobile backlog допускается для platform-specific polish/secondary features, но не для пропущенной launch-critical business capability.</w:t>
      </w:r>
    </w:p>
    <w:p>
      <w:pPr>
        <w:pStyle w:val="CanonBullet"/>
      </w:pPr>
      <w:r>
        <w:t>• Store-review/rollout lag не превращает native в architectural debt: signed candidate и conformance evidence должны существовать до закрытия соответствующего multi-surface release gate.</w:t>
      </w:r>
    </w:p>
    <w:p>
      <w:pPr>
        <w:pStyle w:val="MiniHeading"/>
      </w:pPr>
      <w:r>
        <w:t>Definition of Done</w:t>
      </w:r>
    </w:p>
    <w:p>
      <w:pPr/>
      <w:r>
        <w:t>ЧАСТЬ XVIII считается выполненной для Launch v1, когда R0–R4 имеют единый server truth, generated web/native contracts, reproducible iOS/Android builds, критические native E2E и lifecycle tests, deep-link/push/device/offline/realtime evidence и app-version compatibility policy; ни один launch-critical Requirement не остаётся WEB_ONLY. Публичный store rollout дополнительно требует выполнения ЧАСТИ XIX; signed candidate без store-commerce/privacy/operations evidence не считается production-distribution ready.</w:t>
      </w:r>
    </w:p>
    <w:p>
      <w:pPr>
        <w:pStyle w:val="PartLead"/>
      </w:pPr>
      <w:r>
        <w:t>ЧАСТЬ XVIII превращает «приложение потом» в запрещённый архитектурный shortcut: APGIC строится сразу как одна платформа с несколькими клиентскими поверхностями.</w:t>
      </w:r>
    </w:p>
    <w:p>
      <w:pPr>
        <w:pStyle w:val="PartHeading"/>
      </w:pPr>
      <w:r>
        <w:t>ЧАСТЬ XIX. MOBILE DISTRIBUTION, STORE COMMERCE &amp; PRODUCTION OPERATIONS</w:t>
      </w:r>
    </w:p>
    <w:p>
      <w:pPr>
        <w:pStyle w:val="PartLead"/>
      </w:pPr>
      <w:r>
        <w:t>Эта часть доводит native delivery до реального production: приложение должно не только собираться и открывать critical flows, но и безопасно распространяться, проходить review, выбирать допустимый payment rail, восстанавливать Entitlement из store events, исполнять deletion/privacy obligations и управляться после установки на устройства пользователей. Store rules являются меняющимися внешними ограничениями, поэтому APGIC хранит их как versioned policy snapshots, а не как неизменяемую business truth.</w:t>
      </w:r>
    </w:p>
    <w:p>
      <w:pPr>
        <w:pStyle w:val="SectionHeading"/>
      </w:pPr>
      <w:r>
        <w:t>324. App Distribution &amp; Store Governance</w:t>
      </w:r>
    </w:p>
    <w:p>
      <w:pPr/>
      <w:r>
        <w:t>APGIC вводит отдельный StoreDistribution domain для iOS/Android release lifecycle. Apple/Google developer accounts, app identifiers, signing/release credentials и production listing принадлежат организации/оператору APGIC по approved governance; личный аккаунт отдельного разработчика не является production owner.</w:t>
      </w:r>
    </w:p>
    <w:p>
      <w:pPr>
        <w:pStyle w:val="CanonBullet"/>
      </w:pPr>
      <w:r>
        <w:t>Canonical entities: MobileAppIdentity, StoreListing, StoreRelease, StoreReviewCase, StorePolicySnapshot, StoreCredentialRef, SigningIdentityRef, RolloutPlan, StoreTerritoryPolicy, ReviewAccessProfile, ReleaseHaltDecision.</w:t>
      </w:r>
    </w:p>
    <w:p>
      <w:pPr>
        <w:pStyle w:val="CanonBullet"/>
      </w:pPr>
      <w:r>
        <w:t>• Минимальный lifecycle StoreRelease: DRAFT → INTERNAL → BETA/TESTFLIGHT | CLOSED_TEST → SUBMITTED/IN_REVIEW → APPROVED | REJECTED → PHASED/STAGED_ROLLOUT → FULL_RELEASE; отдельно HALTED/ROLLED_BACK/DELISTED. Реальные store-specific состояния маппятся adapter-ом, но не подменяют canonical lifecycle.</w:t>
      </w:r>
    </w:p>
    <w:p>
      <w:pPr>
        <w:pStyle w:val="CanonBullet"/>
      </w:pPr>
      <w:r>
        <w:t>• Bundle ID/package name/app identifiers после production-binding являются controlled identifiers; их изменение рассматривается как migration/new app surface, а не косметический refactor.</w:t>
      </w:r>
    </w:p>
    <w:p>
      <w:pPr>
        <w:pStyle w:val="CanonBullet"/>
      </w:pPr>
      <w:r>
        <w:t>• Release evidence связывает store/app version, build number, commit SHA, signed artifact hash, Requirement/Contract/LaunchConfig revisions, rollout territories, StorePolicySnapshot version и reviewer notes.</w:t>
      </w:r>
    </w:p>
    <w:p>
      <w:pPr>
        <w:pStyle w:val="CanonBullet"/>
      </w:pPr>
      <w:r>
        <w:t>• Store metadata/localization, privacy URLs, support/delete-account URLs, age/content rating, export/compliance declarations, screenshots/assets и review/demo account являются versioned release artifacts с owner и audit.</w:t>
      </w:r>
    </w:p>
    <w:p>
      <w:pPr>
        <w:pStyle w:val="CanonBullet"/>
      </w:pPr>
      <w:r>
        <w:t>• Rejection/review hold имеет StoreReviewCase с reason, external policy reference, remediation, appeal/resubmission history; разработчики не обходят review скрытыми/dormant features.</w:t>
      </w:r>
    </w:p>
    <w:p>
      <w:pPr>
        <w:pStyle w:val="CanonBullet"/>
      </w:pPr>
      <w:r>
        <w:t>• Staged/phased rollout обязателен, где platform/store capability позволяет и риск justified; release halt/kill-switch не требует ждать новую store review, если проблема может быть безопасно отключена server-side.</w:t>
      </w:r>
    </w:p>
    <w:p>
      <w:pPr>
        <w:pStyle w:val="SectionHeading"/>
      </w:pPr>
      <w:r>
        <w:t>325. Store Commerce Policy &amp; Entitlement Bridge</w:t>
      </w:r>
    </w:p>
    <w:p>
      <w:pPr/>
      <w:r>
        <w:t>Mobile commerce не кодируется правилом «iOS = IAP» или «Android = Play Billing». Для каждой продажи сервер вычисляет StoreCommerceDecision из ProductType, ServiceMode, Surface, DistributionChannel/Store, Jurisdiction/Storefront, user eligibility, current StorePolicySnapshot и Pricing/Legal policies.</w:t>
      </w:r>
    </w:p>
    <w:p>
      <w:pPr>
        <w:pStyle w:val="CanonBullet"/>
      </w:pPr>
      <w:r>
        <w:t>Canonical entities: StoreCommercePolicy, StoreCommerceDecision, StoreProductMapping, StorePurchaseIntent, StoreTransactionRef, StoreReceiptEvidence, StoreServerEvent, StoreRefundOrRevocation, StoreReconciliationRun.</w:t>
      </w:r>
    </w:p>
    <w:p>
      <w:pPr>
        <w:pStyle w:val="CanonBullet"/>
      </w:pPr>
      <w:r>
        <w:t>• PaymentRail vocabulary как минимум: APGIC_PAYMENT_PROVIDER, APPLE_IAP, GOOGLE_PLAY_BILLING, APPROVED_ALTERNATIVE_BILLING, EXTERNAL_PURCHASE_ALLOWED, ACCESS_ONLY_NO_IN_APP_PURCHASE, PURCHASE_DISABLED. Добавление rail versioned; значение определяется сервером.</w:t>
      </w:r>
    </w:p>
    <w:p>
      <w:pPr>
        <w:pStyle w:val="CanonBullet"/>
      </w:pPr>
      <w:r>
        <w:t>• Decision matrix обязана различать как минимум: 1:1 realtime consultation; one-to-few/group; webinar/one-to-many realtime; course/digital material/replay; client/specialist subscription; Credits/virtual currency; Avatar minutes/session; promoted placement/boost; enterprise/organization purchase; goods/services consumed outside app.</w:t>
      </w:r>
    </w:p>
    <w:p>
      <w:pPr>
        <w:pStyle w:val="CanonNote"/>
      </w:pPr>
      <w:r>
        <w:t>• Current-policy examples являются только StorePolicySnapshot evidence, а не вечным правилом Canon. На дату проверки 23.09.2026 Apple App Review Guideline 3.1.3(d) допускает иные payment methods для realtime person-to-person services между двумя individuals, но требует IAP для one-to-few/one-to-many realtime; Google Play policy требует Play Billing для in-app digital goods/services, но описывает исключение для квалифицируемых 1:1 online paid services между двумя individuals без replay. Региональные alternative-billing/linking programs меняются и всегда проверяются по текущему storefront policy.</w:t>
      </w:r>
    </w:p>
    <w:p>
      <w:pPr>
        <w:pStyle w:val="CanonBullet"/>
      </w:pPr>
      <w:r>
        <w:t>• Store purchase никогда не активирует Product/Subscription/Entitlement только на клиенте. Клиент передаёт opaque transaction evidence; server/provider adapter verifies authenticity/status, создаёт или связывает canonical Order/Payment, пишет LedgerEntry и только затем меняет Entitlement.</w:t>
      </w:r>
    </w:p>
    <w:p>
      <w:pPr>
        <w:pStyle w:val="CanonBullet"/>
      </w:pPr>
      <w:r>
        <w:t>• Store refund, chargeback, revocation, renewal, grace/hold/expired state и family/store-account changes обрабатываются идемпотентными server notifications/poll reconciliation; они не переписывают историю silent mutation.</w:t>
      </w:r>
    </w:p>
    <w:p>
      <w:pPr>
        <w:pStyle w:val="CanonBullet"/>
      </w:pPr>
      <w:r>
        <w:t>• APGIC хранит StoreTransactionRef как external reference, но не использует Apple/Google account/transaction id как User Identity. Один пользователь может покупать на разных stores/devices при canonical account linking policy.</w:t>
      </w:r>
    </w:p>
    <w:p>
      <w:pPr>
        <w:pStyle w:val="CanonBullet"/>
      </w:pPr>
      <w:r>
        <w:t>• Legacy/deprecated store APIs запрещены после установленного migration deadline. Store adapter имеет deprecation calendar/evidence; например, объявленные Google в 2026 deprecated subscription APIs заменяются subscriptionsv2 до provider shutdown. Exact dates находятся в StorePolicySnapshot/DependencyPolicy, не в business state machine.</w:t>
      </w:r>
    </w:p>
    <w:p>
      <w:pPr>
        <w:pStyle w:val="CanonBullet"/>
      </w:pPr>
      <w:r>
        <w:t>• Store fees/taxes/provider commissions/revenue share отражаются в economic snapshot/ledger/reconciliation как provider economics; они не маскируются изменением base product price задним числом.</w:t>
      </w:r>
    </w:p>
    <w:p>
      <w:pPr>
        <w:pStyle w:val="SectionHeading"/>
      </w:pPr>
      <w:r>
        <w:t>326. Account Deletion, Subscription Exit &amp; Mobile Privacy Compliance</w:t>
      </w:r>
    </w:p>
    <w:p>
      <w:pPr/>
      <w:r>
        <w:t>Account lifecycle проектируется под более строгий общий contract: пользователь имеет доступный in-app путь инициировать удаление аккаунта и отдельный authenticated/verified web path. Store/jurisdiction-specific правила определяют presentation, но canonical DeleteAccountRequest один.</w:t>
      </w:r>
    </w:p>
    <w:p>
      <w:pPr>
        <w:pStyle w:val="CanonBullet"/>
      </w:pPr>
      <w:r>
        <w:t>Canonical entities: DeleteAccountRequest, DeletionScope, RetentionClassification, LegalHoldRef, ProviderErasureJob, AnonymizationJob, DeletionEvidence, SubscriptionExitInstruction.</w:t>
      </w:r>
    </w:p>
    <w:p>
      <w:pPr>
        <w:pStyle w:val="CanonBullet"/>
      </w:pPr>
      <w:r>
        <w:t>• Lifecycle: REQUESTED → IDENTITY_RECONFIRMED where required → RETENTION_CLASSIFIED → PROVIDER_ERASURE/ANONYMIZATION_PENDING → COMPLETED; возможны WAITING_FOR_LEGAL_HOLD_EXPIRY / PARTIALLY_RETAINED_WITH_REASON. Deactivation не выдаётся за deletion.</w:t>
      </w:r>
    </w:p>
    <w:p>
      <w:pPr>
        <w:pStyle w:val="CanonBullet"/>
      </w:pPr>
      <w:r>
        <w:t>• DataRetentionMatrix определяет, что удаляется/anonymized и что временно сохраняется по legitimate legal/security/fraud/financial basis. Retained data получает purpose/access restrictions; удалённый профиль не остаётся активным в search/growth/recommendations.</w:t>
      </w:r>
    </w:p>
    <w:p>
      <w:pPr>
        <w:pStyle w:val="CanonBullet"/>
      </w:pPr>
      <w:r>
        <w:t>• ProviderErasureJob отправляется всем processors/providers, где у APGIC есть соответствующие пользовательские данные; completion/retry/evidence auditable. Connector outage не отменяет deletion request и создаёт pending remediation.</w:t>
      </w:r>
    </w:p>
    <w:p>
      <w:pPr>
        <w:pStyle w:val="CanonBullet"/>
      </w:pPr>
      <w:r>
        <w:t>• Если есть active store subscription, UI объясняет отдельно account deletion и store billing lifecycle, предоставляет OS/store subscription-management path и не обещает остановку external recurring charge без подтверждённой cancellation state.</w:t>
      </w:r>
    </w:p>
    <w:p>
      <w:pPr>
        <w:pStyle w:val="CanonNote"/>
      </w:pPr>
      <w:r>
        <w:t>• Current external policy evidence: Apple требует для apps с account creation возможность инициировать account deletion внутри app; Google Play требует account-deletion path для apps с account creation и web resource/URL в Data safety flow. APGIC реализует оба entry points и не полагается на минимально допустимый path одной platform.</w:t>
      </w:r>
    </w:p>
    <w:p>
      <w:pPr>
        <w:pStyle w:val="CanonBullet"/>
      </w:pPr>
      <w:r>
        <w:t>• DeleteAccountRequest не может уничтожить immutable Ledger/LegalAcceptance/Audit evidence, которое policy обязана сохранять; personal identifiers в retained records минимизируются/псевдонимизируются, если это совместимо с legal/audit purpose.</w:t>
      </w:r>
    </w:p>
    <w:p>
      <w:pPr>
        <w:pStyle w:val="SectionHeading"/>
      </w:pPr>
      <w:r>
        <w:t>327. Mobile SDK, Dependency &amp; Privacy Supply-Chain Governance</w:t>
      </w:r>
    </w:p>
    <w:p>
      <w:pPr/>
      <w:r>
        <w:t>Каждый embedded/native SDK является внешней зависимостью с privacy/security/supply-chain impact. «Поставить пакет ради аналитики» без записи в registry запрещено.</w:t>
      </w:r>
    </w:p>
    <w:p>
      <w:pPr>
        <w:pStyle w:val="CanonBullet"/>
      </w:pPr>
      <w:r>
        <w:t>Canonical MobileDependencyRegistry fields: dependency/package; owner; version/range; source/provenance; purpose; surfaces/targets; required OS permissions; collected DataClasses; egress destinations/domains; tracking/advertising use; privacy-manifest/data-safety mapping; security advisories; license; integrity/signature evidence; update/deprecation status; kill-switch/removal plan.</w:t>
      </w:r>
    </w:p>
    <w:p>
      <w:pPr>
        <w:pStyle w:val="CanonBullet"/>
      </w:pPr>
      <w:r>
        <w:t>• Новый SDK или новая major version проходят dependency/privacy/security review до merge/release; transitive/native binaries тоже входят в SBOM/dependency evidence.</w:t>
      </w:r>
    </w:p>
    <w:p>
      <w:pPr>
        <w:pStyle w:val="CanonBullet"/>
      </w:pPr>
      <w:r>
        <w:t>• Apple privacy manifests/required-reason APIs и third-party SDK signature requirements, а также Google Play Data Safety declarations формируются/проверяются против registry и actual build contents. Расхождение declaration ↔ code/build является release blocker.</w:t>
      </w:r>
    </w:p>
    <w:p>
      <w:pPr>
        <w:pStyle w:val="CanonBullet"/>
      </w:pPr>
      <w:r>
        <w:t>• Analytics/crash/attribution SDK не получают raw consultation/avatar transcript/audio/video, unredacted HelpIntent или professional evidence только ради удобства telemetry. Sensitive payloads scrubbed/minimized до SDK boundary.</w:t>
      </w:r>
    </w:p>
    <w:p>
      <w:pPr>
        <w:pStyle w:val="CanonBullet"/>
      </w:pPr>
      <w:r>
        <w:t>• Advertising/tracking identifiers и cross-app/site tracking используются только при отдельной допустимой purpose/consent policy. На Apple ATT применяется там, где фактическое поведение подпадает под tracking; fingerprinting/обход permission запрещён.</w:t>
      </w:r>
    </w:p>
    <w:p>
      <w:pPr>
        <w:pStyle w:val="CanonBullet"/>
      </w:pPr>
      <w:r>
        <w:t>• Dependency compromise/vulnerability может отключить feature/provider через remote kill-switch или release halt; critical journey имеет degraded mode where feasible.</w:t>
      </w:r>
    </w:p>
    <w:p>
      <w:pPr>
        <w:pStyle w:val="SectionHeading"/>
      </w:pPr>
      <w:r>
        <w:t>328. Device Integrity &amp; Mobile Anti-Abuse</w:t>
      </w:r>
    </w:p>
    <w:p>
      <w:pPr/>
      <w:r>
        <w:t>Device/app integrity является risk evidence, а не новым Identity или автоматическим приговором пользователю. Provider-specific signals нормализуются в DeviceIntegrityEvidence.</w:t>
      </w:r>
    </w:p>
    <w:p>
      <w:pPr>
        <w:pStyle w:val="CanonBullet"/>
      </w:pPr>
      <w:r>
        <w:t>• Providers/adapters могут включать Apple App Attest/DeviceCheck, Google Play Integrity и эквивалентные mechanisms. Core Fraud/Risk policy получает typed evidence: provider, verdict/classes, timestamp, nonce/challenge binding, app/version/environment, verification status.</w:t>
      </w:r>
    </w:p>
    <w:p>
      <w:pPr>
        <w:pStyle w:val="CanonBullet"/>
      </w:pPr>
      <w:r>
        <w:t>• Integrity check выполняется server-verifiable challenge/attestation where applicable; клиентский boolean rooted=false/secure=true не считается доверенным доказательством.</w:t>
      </w:r>
    </w:p>
    <w:p>
      <w:pPr>
        <w:pStyle w:val="CanonBullet"/>
      </w:pPr>
      <w:r>
        <w:t>• Unsupported/unavailable integrity capability имеет явный state и graceful risk policy. Отсутствие App Attest/Play Integrity само по себе не доказывает fraud и не блокирует accessibility/legacy users без отдельной policy.</w:t>
      </w:r>
    </w:p>
    <w:p>
      <w:pPr>
        <w:pStyle w:val="CanonBullet"/>
      </w:pPr>
      <w:r>
        <w:t>• Negative signal может повысить friction, потребовать re-auth/step-up, ограничить promo/abuse-sensitive action или отправить case на review; permanent ban/suspension требует policy/reason/audit и appeal path where applicable.</w:t>
      </w:r>
    </w:p>
    <w:p>
      <w:pPr>
        <w:pStyle w:val="CanonBullet"/>
      </w:pPr>
      <w:r>
        <w:t>• Device integrity не используется для скрытого cross-context tracking и не заменяет authorization, payment verification, rate limits, anti-fraud graph или server-side invariants.</w:t>
      </w:r>
    </w:p>
    <w:p>
      <w:pPr>
        <w:pStyle w:val="SectionHeading"/>
      </w:pPr>
      <w:r>
        <w:t>329. Mobile Observability, Performance Budgets &amp; Diagnostics Center</w:t>
      </w:r>
    </w:p>
    <w:p>
      <w:pPr/>
      <w:r>
        <w:t>Mobile production health измеряется отдельно от backend availability. APGIC задаёт MobileSLI/MobileSLO policy per app version/device/OS/network class без сбора лишнего sensitive content.</w:t>
      </w:r>
    </w:p>
    <w:p>
      <w:pPr>
        <w:pStyle w:val="CanonBullet"/>
      </w:pPr>
      <w:r>
        <w:t>Минимальные SLI: crash-free users/sessions; ANR/frozen-frame rate where platform exposes; cold/warm start; time-to-interactive/critical screen readiness; API error/latency by app version; push registration/delivery/open latency; universal/app-link routing success; checkout/store-verification success; media join latency; reconnect success; permission-denied/unavailable rates; memory pressure/termination; network bytes; battery/thermal impact for realtime; installed version distribution; rollout/rejection state.</w:t>
      </w:r>
    </w:p>
    <w:p>
      <w:pPr>
        <w:pStyle w:val="CanonBullet"/>
      </w:pPr>
      <w:r>
        <w:t>• Release/rollout guardrails имеют numeric targets в LaunchConfig/MobileSLOPolicy; ухудшение critical metric может остановить staged rollout или включить feature kill-switch.</w:t>
      </w:r>
    </w:p>
    <w:p>
      <w:pPr>
        <w:pStyle w:val="CanonBullet"/>
      </w:pPr>
      <w:r>
        <w:t>• Diagnostics Center доступен пользователю/поддержке и проверяет app version/build, network reachability, API connectivity, push registration, camera/microphone permission, audio route, realtime capability, clock skew, storage/basic device capability и deep-link association where possible.</w:t>
      </w:r>
    </w:p>
    <w:p>
      <w:pPr>
        <w:pStyle w:val="CanonBullet"/>
      </w:pPr>
      <w:r>
        <w:t>• Diagnostic package создаётся только по явному user/support action или approved incident policy, показывает что будет отправлено, редактирует tokens/secrets/raw conversation content и имеет expiry/retention.</w:t>
      </w:r>
    </w:p>
    <w:p>
      <w:pPr>
        <w:pStyle w:val="CanonBullet"/>
      </w:pPr>
      <w:r>
        <w:t>• Crash/log telemetry не должна содержать access tokens, payment credentials, raw consultation/avatar content или full sensitive request bodies. Correlation IDs позволяют связать incident с server logs без копирования content.</w:t>
      </w:r>
    </w:p>
    <w:p>
      <w:pPr>
        <w:pStyle w:val="SectionHeading"/>
      </w:pPr>
      <w:r>
        <w:t>330. Remote Config, Feature Gates, Version Skew &amp; Kill Switches</w:t>
      </w:r>
    </w:p>
    <w:p>
      <w:pPr/>
      <w:r>
        <w:t>Установленную native версию нельзя мгновенно заменить всем пользователям, поэтому runtime compatibility является first-class domain/ops capability.</w:t>
      </w:r>
    </w:p>
    <w:p>
      <w:pPr>
        <w:pStyle w:val="CanonBullet"/>
      </w:pPr>
      <w:r>
        <w:t>Canonical configuration: minimum_supported_version; recommended_version; contract/API compatibility range; per-capability enablement; jurisdiction/storefront availability; rollout cohort; emergency kill-switch; maintenance/degraded-mode message; config version/signature/expiry.</w:t>
      </w:r>
    </w:p>
    <w:p>
      <w:pPr>
        <w:pStyle w:val="CanonBullet"/>
      </w:pPr>
      <w:r>
        <w:t>• Remote config может менять presentation/capability availability/rollout, но не является единственным владельцем price, entitlement, qualification, authorization, legal role, ledger или refund decision. Critical server policy всегда проверяется server-side.</w:t>
      </w:r>
    </w:p>
    <w:p>
      <w:pPr>
        <w:pStyle w:val="CanonBullet"/>
      </w:pPr>
      <w:r>
        <w:t>• Soft update информирует без блокировки; hard update допустим только для security/legal/incompatible critical case по documented policy. Hard update screen не блокирует доступ к deletion/privacy/support obligations, если закон/policy требует их доступность.</w:t>
      </w:r>
    </w:p>
    <w:p>
      <w:pPr>
        <w:pStyle w:val="CanonBullet"/>
      </w:pPr>
      <w:r>
        <w:t>• Backend поддерживает documented compatibility window; breaking API change не «лечится» forced update без deprecation/migration evidence. Old client получает typed unsupported/upgrade-required reason, а не schema crash/undefined behavior.</w:t>
      </w:r>
    </w:p>
    <w:p>
      <w:pPr>
        <w:pStyle w:val="CanonBullet"/>
      </w:pPr>
      <w:r>
        <w:t>• Config fetch failure использует signed last-known-safe/default fail-safe policy; отсутствие config не включает случайно эксперимент/платёж/опасную capability.</w:t>
      </w:r>
    </w:p>
    <w:p>
      <w:pPr>
        <w:pStyle w:val="SectionHeading"/>
      </w:pPr>
      <w:r>
        <w:t>331. Multi-Role Native Workspace &amp; App Topology</w:t>
      </w:r>
    </w:p>
    <w:p>
      <w:pPr/>
      <w:r>
        <w:t>Launch topology: один APGIC app на platform и одна Identity. ClientProfile, StudentProfile, SpecialistProfile, AuthorProfile и OrganizationMembership не создают отдельные login/account islands.</w:t>
      </w:r>
    </w:p>
    <w:p>
      <w:pPr>
        <w:pStyle w:val="CanonBullet"/>
      </w:pPr>
      <w:r>
        <w:t>• Role/workspace switcher показывает только разрешённые workspaces и использует тот же authorization/tenant context model; switching presentation не меняет actor permissions или ownership.</w:t>
      </w:r>
    </w:p>
    <w:p>
      <w:pPr>
        <w:pStyle w:val="CanonBullet"/>
      </w:pPr>
      <w:r>
        <w:t>• Deep link/push в конкретный specialist/organization/client workspace проходит server-side scope check; приложение не доверяет workspace_id/business_id из link/push как authorization.</w:t>
      </w:r>
    </w:p>
    <w:p>
      <w:pPr>
        <w:pStyle w:val="CanonBullet"/>
      </w:pPr>
      <w:r>
        <w:t>• Navigation state, unread badges, drafts и local caches namespaced per identity/workspace/tenant; logout/switch не показывает данные предыдущего scope.</w:t>
      </w:r>
    </w:p>
    <w:p>
      <w:pPr>
        <w:pStyle w:val="CanonBullet"/>
      </w:pPr>
      <w:r>
        <w:t>• Отдельный APGIC Pro/Student/Enterprise app допускается позднее только после RFC с доказанной UX/distribution/operational причиной. Он обязан использовать те же APIs/Identity/Policy/Booking/Commerce/Entitlement/Ledger truth и не создаёт fork.</w:t>
      </w:r>
    </w:p>
    <w:p>
      <w:pPr>
        <w:pStyle w:val="SectionHeading"/>
      </w:pPr>
      <w:r>
        <w:t>332. Native Accessibility, OS/Device Support &amp; Operational UX</w:t>
      </w:r>
    </w:p>
    <w:p>
      <w:pPr/>
      <w:r>
        <w:t>Mobile accessibility и support matrix являются release contract, а не polish. Minimum supported iOS/Android versions, device capability classes и deprecation dates задаются MobileSupportPolicy и публикуются пользователю.</w:t>
      </w:r>
    </w:p>
    <w:p>
      <w:pPr>
        <w:pStyle w:val="CanonBullet"/>
      </w:pPr>
      <w:r>
        <w:t>• iOS: VoiceOver semantics, Dynamic Type/text scaling, Reduce Motion, contrast, focus/order, Switch Control/assistive navigation where applicable; Android: TalkBack semantics, font/display scaling, reduced motion equivalents, accessibility actions/focus, contrast/touch target conformance.</w:t>
      </w:r>
    </w:p>
    <w:p>
      <w:pPr>
        <w:pStyle w:val="CanonBullet"/>
      </w:pPr>
      <w:r>
        <w:t>• Critical actions имеют accessible labels/hints/state announcements; custom controls не теряют semantic role/value/actions. Realtime/avatar визуальная modality имеет voice/text fallback там, где это предусмотрено capability/safety policy.</w:t>
      </w:r>
    </w:p>
    <w:p>
      <w:pPr>
        <w:pStyle w:val="CanonBullet"/>
      </w:pPr>
      <w:r>
        <w:t>• Device/OS conformance matrix использует representative device farm/emulators + targeted physical-device tests для camera/microphone/Bluetooth/push/background/realtime; whitelist конкретных моделей не становится product logic.</w:t>
      </w:r>
    </w:p>
    <w:p>
      <w:pPr>
        <w:pStyle w:val="CanonBullet"/>
      </w:pPr>
      <w:r>
        <w:t>• Unsupported OS получает честный store/support policy и controlled deprecation notice. Backend не обязан бесконечно поддерживать EOL app/OS, но removal from support проходит telemetry-based impact analysis и change governance.</w:t>
      </w:r>
    </w:p>
    <w:p>
      <w:pPr>
        <w:pStyle w:val="CanonBullet"/>
      </w:pPr>
      <w:r>
        <w:t>• Universal/App Links используют verified domains/association files и canonical web fallback; deferred/deep attribution payload минимален, opaque/signed where needed, не содержит secrets/sensitive raw context.</w:t>
      </w:r>
    </w:p>
    <w:p>
      <w:pPr>
        <w:pStyle w:val="CanonBullet"/>
      </w:pPr>
      <w:r>
        <w:t>• Push preview lock-screen policy минимизирует sensitive content: по умолчанию notification не раскрывает HelpIntent, consultation content, diagnosis-like information, payment detail или private organization context без explicit user preference/policy.</w:t>
      </w:r>
    </w:p>
    <w:p>
      <w:pPr>
        <w:pStyle w:val="SectionHeading"/>
      </w:pPr>
      <w:r>
        <w:t>333. Mobile Store Production Definition of Done</w:t>
      </w:r>
    </w:p>
    <w:p>
      <w:pPr/>
      <w:r>
        <w:t>Native application считается production-distribution ready только при наличии end-to-end evidence по architecture + store operations. «IPA/AAB собрался» не является Definition of Done.</w:t>
      </w:r>
    </w:p>
    <w:p>
      <w:pPr>
        <w:pStyle w:val="CanonBullet"/>
      </w:pPr>
      <w:r>
        <w:t>Обязательный evidence bundle включает: organization-owned developer/store accounts; stable app identifiers; protected signing credentials; reproducible signed artifact hash; StorePolicySnapshot; StoreCommerceDecision matrix for enabled products; server-side store transaction verification; refund/revocation/subscription reconciliation; account deletion in-app + web path; privacy/data declarations matching build; MobileDependencyRegistry/SBOM; device integrity policy; MobileSLI/SLO dashboards; Diagnostics Center; remote config/version compatibility/kill-switch; accessibility/device/OS matrix; multi-role workspace tests; staged rollout + halt/rollback runbook; store review/rejection runbook.</w:t>
      </w:r>
    </w:p>
    <w:p>
      <w:pPr>
        <w:pStyle w:val="CanonBullet"/>
      </w:pPr>
      <w:r>
        <w:t>• Preflight = FAIL, если enabled ProductType не имеет deterministic payment rail, store purchase может создать entitlement без server verification, deletion path отсутствует, privacy declaration не совпадает с build, SDK не зарегистрирован, min-supported compatibility неизвестна или signing/release owner не определён.</w:t>
      </w:r>
    </w:p>
    <w:p>
      <w:pPr>
        <w:pStyle w:val="CanonBullet"/>
      </w:pPr>
      <w:r>
        <w:t>• Store policy evidence revalidated before each material monetization/privacy/distribution change и на scheduled cadence. External policy change создаёт Requirement/Policy Change, а не silent client hotfix.</w:t>
      </w:r>
    </w:p>
    <w:p>
      <w:pPr>
        <w:pStyle w:val="CanonBullet"/>
      </w:pPr>
      <w:r>
        <w:t>• Final Launch v1 status требует: R0–R4 SERVER+WEB+IOS+ANDROID GREEN + ЧАСТЬ XVIII native conformance + ЧАСТЬ XIX store-production evidence. Public store rollout может быть phased per jurisdiction/storefront, но production claim не скрывает ограниченные markets/capabilities.</w:t>
      </w:r>
    </w:p>
    <w:p>
      <w:pPr>
        <w:pStyle w:val="CanonNote"/>
      </w:pPr>
      <w:r>
        <w:t>External policy evidence baseline checked 23.09.2026: Apple App Review Guidelines / account deletion / privacy manifest &amp; third-party SDK requirements / App Attest; Google Play Payments / account deletion / Play Billing deprecation guidance. URLs и checked_at хранятся в StorePolicySnapshot/Requirement Registry и перепроверяются до release.</w:t>
      </w:r>
    </w:p>
    <w:p>
      <w:pPr>
        <w:pStyle w:val="PartLead"/>
      </w:pPr>
      <w:r>
        <w:t>ЧАСТЬ XIX запрещает последний класс mobile architectural debt: store review, billing, privacy forms, deletion, SDKs и installed-version operations не могут быть «операционными деталями после разработки» — они являются частью продукта и release truth. Для коммерческих mobile flows дополнительно применяется ЧАСТЬ XX: наличие одного рабочего PSP без multi-provider/routing/reconciliation boundary не закрывает payment production readiness.</w:t>
      </w:r>
    </w:p>
    <w:p>
      <w:pPr>
        <w:pStyle w:val="PartHeading"/>
      </w:pPr>
      <w:r>
        <w:t>ЧАСТЬ XX. NON-CUSTODIAL MULTI-PROVIDER PAYMENTS &amp; PROVIDER-EXECUTED MONEY FLOW</w:t>
      </w:r>
    </w:p>
    <w:p>
      <w:pPr>
        <w:pStyle w:val="PartLead"/>
      </w:pPr>
      <w:r>
        <w:t>Эта часть превращает PaymentProvider abstraction в операционно управляемую multi-provider систему при строгой non-custodial границе. APGIC позволяет подключать несколько банков/PSP/store-billing providers и управлять ими через UI/control plane; пользователь видит допустимые способы оплаты. Деньги плательщика принимает, удерживает/авторизует, разделяет, возвращает и выплачивает только внешний provider. APGIC не открывает пользовательские денежные балансы и не становится промежуточным денежным звеном.</w:t>
      </w:r>
    </w:p>
    <w:p>
      <w:pPr>
        <w:pStyle w:val="SectionHeading"/>
      </w:pPr>
      <w:r>
        <w:t>334. Multi-Provider Payment Architecture</w:t>
      </w:r>
    </w:p>
    <w:p>
      <w:pPr/>
      <w:r>
        <w:t>Каноническая модель: APGIC Commerce/non-custodial Ledger → PaymentOrchestrator → один eligible PaymentProviderConnector → provider-hosted money execution. Несколько provider instances могут быть ACTIVE одновременно. PaymentOrchestrator владеет только routing/instruction decision; provider напрямую получает деньги от плательщика и исполняет hold/capture/split/refund/payout в пределах своих capabilities. APGIC хранит Order/Payment evidence/Entitlement/Commission basis/Ledger/Reconciliation, но не денежные средства.</w:t>
      </w:r>
    </w:p>
    <w:p>
      <w:pPr>
        <w:pStyle w:val="CanonBullet"/>
      </w:pPr>
      <w:r>
        <w:t>Canonical entities: PaymentProviderDefinition, PaymentProviderInstance, PaymentProviderConnection, PaymentProviderCapability, PaymentProviderHealth, PaymentProviderCredentialRef, PaymentProviderEnvironment, PaymentRoutingPolicy, PaymentRoutingDecision, PaymentAttempt, PaymentProviderOutcome.</w:t>
      </w:r>
    </w:p>
    <w:p>
      <w:pPr>
        <w:pStyle w:val="CanonBullet"/>
      </w:pPr>
      <w:r>
        <w:t>• Один provider type может иметь несколько instances: например разные merchant accounts, legal entities, jurisdictions, environments или organization-scoped connections.</w:t>
      </w:r>
    </w:p>
    <w:p>
      <w:pPr>
        <w:pStyle w:val="CanonBullet"/>
      </w:pPr>
      <w:r>
        <w:t>• Provider-specific payload/SDK/error заканчивается внутри connector adapter; core использует canonical request/result/error/reason vocabulary.</w:t>
      </w:r>
    </w:p>
    <w:p>
      <w:pPr>
        <w:pStyle w:val="CanonBullet"/>
      </w:pPr>
      <w:r>
        <w:t>• Подключение/отключение provider не мигрирует Order/Payment/Ledger identifiers и не переписывает historical provider affinity уже начатой транзакции.</w:t>
      </w:r>
    </w:p>
    <w:p>
      <w:pPr>
        <w:pStyle w:val="CanonBullet"/>
      </w:pPr>
      <w:r>
        <w:t>• APGIC Core обязан запускаться и сохранять финансовую целостность при отсутствии любого конкретного банка/PSP; недоступность provider меняет eligible payment options, а не canonical commerce model.</w:t>
      </w:r>
    </w:p>
    <w:p>
      <w:pPr>
        <w:pStyle w:val="SectionHeading"/>
      </w:pPr>
      <w:r>
        <w:t>335. PaymentProvider, PaymentMethod &amp; PaymentRail Taxonomy</w:t>
      </w:r>
    </w:p>
    <w:p>
      <w:pPr/>
      <w:r>
        <w:t>Три уровня обязаны быть разведены структурно. PaymentProvider — внешняя система/connector instance, которая исполняет операции. PaymentMethod — пользовательски понятный способ оплаты. PaymentRail — технический/нормативный канал, через который допустимо провести конкретную операцию.</w:t>
      </w:r>
    </w:p>
    <w:p>
      <w:pPr>
        <w:pStyle w:val="CanonBullet"/>
      </w:pPr>
      <w:r>
        <w:t>• Примеры PaymentProvider: TINKOFF_TBANK, SBER_ACQUIRING, YOOKASSA, TELEGRAM_STARS_PROVIDER, INTERNATIONAL_PSP_X, UAE_ACQUIRER_Y, APPLE_STORE, GOOGLE_PLAY. Значения являются registry identifiers, а не бизнес-логикой.</w:t>
      </w:r>
    </w:p>
    <w:p>
      <w:pPr>
        <w:pStyle w:val="CanonBullet"/>
      </w:pPr>
      <w:r>
        <w:t>• Примеры PaymentMethod: BANK_CARD, SBP, T_PAY, SBERPAY, TELEGRAM_STARS, APPLE_IAP, GOOGLE_PLAY_BILLING, BANK_TRANSFER, WALLET. Каталог versioned и расширяемый.</w:t>
      </w:r>
    </w:p>
    <w:p>
      <w:pPr>
        <w:pStyle w:val="CanonBullet"/>
      </w:pPr>
      <w:r>
        <w:t>• Примеры PaymentRail: APGIC_PAYMENT_PROVIDER, STORE_BILLING, APPROVED_ALTERNATIVE_BILLING, EXTERNAL_PURCHASE_ALLOWED, BANK_TRANSFER_RAIL, PURCHASE_DISABLED.</w:t>
      </w:r>
    </w:p>
    <w:p>
      <w:pPr>
        <w:pStyle w:val="CanonBullet"/>
      </w:pPr>
      <w:r>
        <w:t>• Нельзя хранить единое поле payment_type со смешанными значениями «Сбер», «карта», «СБП», «Apple IAP». API/schema/analytics используют отдельные provider_id, method_code, rail_code.</w:t>
      </w:r>
    </w:p>
    <w:p>
      <w:pPr>
        <w:pStyle w:val="CanonBullet"/>
      </w:pPr>
      <w:r>
        <w:t>• Один PaymentMethod может исполняться несколькими providers; один provider может поддерживать несколько methods/rails.</w:t>
      </w:r>
    </w:p>
    <w:p>
      <w:pPr>
        <w:pStyle w:val="SectionHeading"/>
      </w:pPr>
      <w:r>
        <w:t>336. Payment Connector Manifest, Onboarding &amp; Certification</w:t>
      </w:r>
    </w:p>
    <w:p>
      <w:pPr/>
      <w:r>
        <w:t>Новый банк/PSP подключается как versioned Payment Connector с manifest и conformance evidence. Цель: Super Admin может подключить совместимый provider без изменения APGIC Core и без ручного code path для каждого банка.</w:t>
      </w:r>
    </w:p>
    <w:p>
      <w:pPr>
        <w:pStyle w:val="CanonBullet"/>
      </w:pPr>
      <w:r>
        <w:t>PaymentProviderManifest минимум содержит: provider_type/version; environments; auth modes; jurisdictions; merchant/legal-entity requirements; currencies; payment methods/rails; hosted checkout/tokenization where applicable; capture/authorize/hold; recurring; refund; marketplace/split/safe-deal; provider-executed commission allocation; settlement/payout; fiscalization; FX; provider KYC/KYB/AML/antifraud capabilities/statuses; webhooks/server events; reconciliation/status lookup; idempotency semantics; limits; fee metadata; sandbox/test capabilities. Эти поля описывают внешние capabilities и не создают обязанность реализовывать их внутри APGIC.</w:t>
      </w:r>
    </w:p>
    <w:p>
      <w:pPr>
        <w:pStyle w:val="CanonBullet"/>
      </w:pPr>
      <w:r>
        <w:t>Onboarding lifecycle: DISCOVERED/AVAILABLE → CONFIGURING → CREDENTIALS_VERIFIED → SANDBOX_TESTED → WEBHOOK_VERIFIED → CAPABILITIES_CONFIRMED → CERTIFIED → ACTIVE; альтернативы DEGRADED/SUSPENDED/DISABLED/REVOKED.</w:t>
      </w:r>
    </w:p>
    <w:p>
      <w:pPr>
        <w:pStyle w:val="CanonBullet"/>
      </w:pPr>
      <w:r>
        <w:t>• Credentials хранятся только в secret store/KMS references; UI никогда не показывает сохранённый secret целиком.</w:t>
      </w:r>
    </w:p>
    <w:p>
      <w:pPr>
        <w:pStyle w:val="CanonBullet"/>
      </w:pPr>
      <w:r>
        <w:t>• Activation требует минимум handshake/credential check, signed webhook verification, idempotency/retry test, payment/refund/status sandbox proof и reconciliation proof для заявленных capabilities.</w:t>
      </w:r>
    </w:p>
    <w:p>
      <w:pPr>
        <w:pStyle w:val="CanonBullet"/>
      </w:pPr>
      <w:r>
        <w:t>• Connector capability не считается поддержанной по документации provider: она объявляется ACTIVE только после conformance evidence в конкретной environment/account configuration.</w:t>
      </w:r>
    </w:p>
    <w:p>
      <w:pPr>
        <w:pStyle w:val="SectionHeading"/>
      </w:pPr>
      <w:r>
        <w:t>337. Super Admin Payment Provider Console</w:t>
      </w:r>
    </w:p>
    <w:p>
      <w:pPr/>
      <w:r>
        <w:t>В Super Admin существует единая поверхность «Платежи → Провайдеры». Она позволяет без code change управлять provider instances, но любые финансово опасные действия имеют RBAC/step-up/audit и безопасный preview.</w:t>
      </w:r>
    </w:p>
    <w:p>
      <w:pPr>
        <w:pStyle w:val="CanonBullet"/>
      </w:pPr>
      <w:r>
        <w:t>Минимальные действия: [Подключить provider], [Настроить], [Проверить соединение], [Sandbox test], [Активировать], [Сделать primary], [Сделать secondary/fallback], [Изменить priority], [Ограничить jurisdiction/currency/method/product], [Rotate credentials], [Pause], [Emergency disable], [Отключить после drain/reconciliation].</w:t>
      </w:r>
    </w:p>
    <w:p>
      <w:pPr>
        <w:pStyle w:val="CanonBullet"/>
      </w:pPr>
      <w:r>
        <w:t>• PRIMARY/SECONDARY/FALLBACK/DISABLED — routing roles внутри scope, а не глобальный один-единственный флаг на всю платформу. Provider может быть PRIMARY для RUB+SBP и FALLBACK для RUB+cards, но DISABLED для иных scopes.</w:t>
      </w:r>
    </w:p>
    <w:p>
      <w:pPr>
        <w:pStyle w:val="CanonBullet"/>
      </w:pPr>
      <w:r>
        <w:t>• Перед сохранением policy UI показывает diff/impact preview: какие страны/currencies/methods/products/surfaces потеряют или получат payment option, какие активные transactions затронуты, нужен ли drain/reconciliation.</w:t>
      </w:r>
    </w:p>
    <w:p>
      <w:pPr>
        <w:pStyle w:val="CanonBullet"/>
      </w:pPr>
      <w:r>
        <w:t>• Emergency disable запрещает новые attempts через provider, но не теряет callbacks/reconciliation для уже созданных transactions.</w:t>
      </w:r>
    </w:p>
    <w:p>
      <w:pPr>
        <w:pStyle w:val="CanonBullet"/>
      </w:pPr>
      <w:r>
        <w:t>• Любое изменение routing/credentials/status имеет actor, reason, old/new snapshot, effective time и audit; чувствительные изменения требуют step-up auth/four-eyes по policy.</w:t>
      </w:r>
    </w:p>
    <w:p>
      <w:pPr>
        <w:pStyle w:val="SectionHeading"/>
      </w:pPr>
      <w:r>
        <w:t>338. User Payment Method Catalog &amp; Choice</w:t>
      </w:r>
    </w:p>
    <w:p>
      <w:pPr/>
      <w:r>
        <w:t>Checkout показывает пользователю не внутренний список банков-коннекторов, а допустимые PaymentMethods для конкретной транзакции. Пользователь может выбрать между несколькими доступными способами; provider routing может быть скрыт, если disclosure не требуется policy/legal/UX.</w:t>
      </w:r>
    </w:p>
    <w:p>
      <w:pPr>
        <w:pStyle w:val="CanonBullet"/>
      </w:pPr>
      <w:r>
        <w:t>Eligibility input: user/session; Product/Offer; amount/currency; country/jurisdiction/storefront; surface; legal entity/merchant; specialist/organization scope; method preference; StoreCommerceDecision; provider health/capabilities; risk/compliance policy.</w:t>
      </w:r>
    </w:p>
    <w:p>
      <w:pPr>
        <w:pStyle w:val="CanonBullet"/>
      </w:pPr>
      <w:r>
        <w:t>• UI показывает только реально исполнимые методы: карта, СБП, T-Pay, SberPay, Telegram Stars, Apple/Google billing и другие, если они разрешены Product/Jurisdiction/Surface policy и есть хотя бы один eligible provider.</w:t>
      </w:r>
    </w:p>
    <w:p>
      <w:pPr>
        <w:pStyle w:val="CanonBullet"/>
      </w:pPr>
      <w:r>
        <w:t>• Если один метод поддерживают несколько providers, пользователь по умолчанию выбирает Method, а PaymentOrchestrator выбирает provider. Явный выбор provider допускается только если нужен юридический disclosure, коммерческая причина или пользовательская ценность.</w:t>
      </w:r>
    </w:p>
    <w:p>
      <w:pPr>
        <w:pStyle w:val="CanonBullet"/>
      </w:pPr>
      <w:r>
        <w:t>• Цена/комиссия/валюта/условия, видимые пользователю, фиксируются economic snapshot до подтверждения; routing не может после согласия пользователя скрытно ухудшить цену/валюту/условия.</w:t>
      </w:r>
    </w:p>
    <w:p>
      <w:pPr>
        <w:pStyle w:val="CanonBullet"/>
      </w:pPr>
      <w:r>
        <w:t>• Исчезновение выбранного method/provider до создания необратимого attempt вызывает понятный re-selection; после начала attempt действует safe outcome/reconciliation protocol, а не silent provider switch.</w:t>
      </w:r>
    </w:p>
    <w:p>
      <w:pPr>
        <w:pStyle w:val="SectionHeading"/>
      </w:pPr>
      <w:r>
        <w:t>339. Payment Routing Policy Engine</w:t>
      </w:r>
    </w:p>
    <w:p>
      <w:pPr/>
      <w:r>
        <w:t>PaymentRoutingPolicy является versioned policy, а не набором if/else внутри checkout. Сервер формирует candidate set, фильтрует eligibility и выбирает provider по deterministic policy с evidence.</w:t>
      </w:r>
    </w:p>
    <w:p>
      <w:pPr>
        <w:pStyle w:val="CanonBullet"/>
      </w:pPr>
      <w:r>
        <w:t>Минимальные routing dimensions: jurisdiction/country/storefront; currency; ProductType/ServiceMode; amount; surface/store; PaymentMethod/Rail; merchant/legal entity; specialist/organization scope; provider capability/status/health; limits; fee/effective cost; recent success/error rate; latency; risk/compliance constraints; configured priority/weight; cooldown.</w:t>
      </w:r>
    </w:p>
    <w:p>
      <w:pPr>
        <w:pStyle w:val="CanonBullet"/>
      </w:pPr>
      <w:r>
        <w:t>Routing pipeline: collect candidates → hard eligibility filters → compliance/store/legal filters → capability/currency/method filters → health/cooldown filters → policy score/priority → selected provider → immutable PaymentRoutingDecision attached to PaymentAttempt.</w:t>
      </w:r>
    </w:p>
    <w:p>
      <w:pPr>
        <w:pStyle w:val="CanonBullet"/>
      </w:pPr>
      <w:r>
        <w:t>• Hard constraints всегда выше оптимизации комиссии/conversion. Дешёвый provider не выбирается, если он юридически/технически недопустим.</w:t>
      </w:r>
    </w:p>
    <w:p>
      <w:pPr>
        <w:pStyle w:val="CanonBullet"/>
      </w:pPr>
      <w:r>
        <w:t>• RoutingDecision хранит policy_version, candidates considered, exclusion reason codes, selected provider instance, method/rail, health snapshot/ref и correlation_id; это позволяет воспроизвести выбор.</w:t>
      </w:r>
    </w:p>
    <w:p>
      <w:pPr>
        <w:pStyle w:val="CanonBullet"/>
      </w:pPr>
      <w:r>
        <w:t>• ML/optimization в будущем может предлагать weights, но не обходить deterministic hard gates и не становиться единственным владельцем routing truth.</w:t>
      </w:r>
    </w:p>
    <w:p>
      <w:pPr>
        <w:pStyle w:val="SectionHeading"/>
      </w:pPr>
      <w:r>
        <w:t>340. Safe Fallback, Retry &amp; Ambiguous Payment Outcomes</w:t>
      </w:r>
    </w:p>
    <w:p>
      <w:pPr/>
      <w:r>
        <w:t>Главный финансовый закон: provider timeout/5xx/connection loss не равны «оплата не произошла». До доказанного terminal failure нельзя автоматически создавать новый экономический attempt у другого provider, если первый мог списать деньги.</w:t>
      </w:r>
    </w:p>
    <w:p>
      <w:pPr>
        <w:pStyle w:val="CanonBullet"/>
      </w:pPr>
      <w:r>
        <w:t>Canonical outcome classes: NOT_SENT, DECLINED_TERMINAL, FAILED_SAFE_TO_RETRY, PENDING, USER_ACTION_REQUIRED, AUTHORIZED, CAPTURED, CANCELLED, EXPIRED, AMBIGUOUS_REQUIRES_RECONCILIATION. Provider errors маппятся в эти классы adapter-ом.</w:t>
      </w:r>
    </w:p>
    <w:p>
      <w:pPr>
        <w:pStyle w:val="CanonBullet"/>
      </w:pPr>
      <w:r>
        <w:t>• Automatic fallback разрешён до отправки irreversible provider command либо после доказанного FAILED_SAFE_TO_RETRY/DECLINED_TERMINAL согласно provider semantics.</w:t>
      </w:r>
    </w:p>
    <w:p>
      <w:pPr>
        <w:pStyle w:val="CanonBullet"/>
      </w:pPr>
      <w:r>
        <w:t>• AMBIGUOUS outcome запускает status lookup/reconciliation/webhook wait policy; новый provider attempt блокируется или требует explicit recovery policy, исключающую двойное списание.</w:t>
      </w:r>
    </w:p>
    <w:p>
      <w:pPr>
        <w:pStyle w:val="CanonBullet"/>
      </w:pPr>
      <w:r>
        <w:t>• Idempotency key scope связывает Order/PaymentIntent/provider attempt; duplicate callbacks, retry после network timeout и replay не создают второй ledger effect.</w:t>
      </w:r>
    </w:p>
    <w:p>
      <w:pPr>
        <w:pStyle w:val="CanonBullet"/>
      </w:pPr>
      <w:r>
        <w:t>• Provider affinity сохраняется для refund/cancel/status/reconciliation конкретного captured/authorized transaction, даже если primary provider платформы позже изменён.</w:t>
      </w:r>
    </w:p>
    <w:p>
      <w:pPr>
        <w:pStyle w:val="CanonBullet"/>
      </w:pPr>
      <w:r>
        <w:t>• Failover/circuit breaker/cooldown применяются к новым attempts; existing in-flight transactions продолжают обслуживаться через original provider/reconciliation adapter.</w:t>
      </w:r>
    </w:p>
    <w:p>
      <w:pPr>
        <w:pStyle w:val="SectionHeading"/>
      </w:pPr>
      <w:r>
        <w:t>341. Provider-Executed Settlement, Commission &amp; Payout Boundary</w:t>
      </w:r>
    </w:p>
    <w:p>
      <w:pPr/>
      <w:r>
        <w:t>Customer payment, hold/capture, marketplace split, refund, settlement и payout являются provider-executed monetary capabilities. APGIC может типизировать эти capabilities отдельно для discovery/audit, но не исполняет ни одну из них собственным денежным контуром.</w:t>
      </w:r>
    </w:p>
    <w:p>
      <w:pPr>
        <w:pStyle w:val="CanonBullet"/>
      </w:pPr>
      <w:r>
        <w:t>Canonical provider capability roles: CUSTOMER_PAYMENT_EXECUTION, STORE_BILLING, MARKETPLACE_SPLIT, SAFE_DEAL_HOLD, REFUND_EXECUTION, SETTLEMENT_EXECUTION, PAYOUT_EXECUTION, FX_EXECUTION, FISCALIZATION, KYC_KYB_COMPLIANCE, ANTIFRAUD. Role binding versioned/scoped и означает внешнее исполнение provider-ом.</w:t>
      </w:r>
    </w:p>
    <w:p>
      <w:pPr>
        <w:pStyle w:val="CanonBullet"/>
      </w:pPr>
      <w:r>
        <w:t>• По умолчанию одна денежная транзакция остаётся внутри одного provider execution chain, который умеет требуемые capture/split/refund/settlement/payout capabilities. APGIC не переводит деньги из Provider A в Provider B и не выступает cross-provider bridge/custodian.</w:t>
      </w:r>
    </w:p>
    <w:p>
      <w:pPr>
        <w:pStyle w:val="CanonBullet"/>
      </w:pPr>
      <w:r>
        <w:t>• APGIC формирует business eligibility/allocation instruction только после своих booking/fulfillment/legal/policy checks и provider-reported eligibility. Фактическую KYC/KYB/AML проверку, hold/release и payout исполняет provider, если этот capability ему делегирован.</w:t>
      </w:r>
    </w:p>
    <w:p>
      <w:pPr>
        <w:pStyle w:val="CanonBullet"/>
      </w:pPr>
      <w:r>
        <w:t>• Смена primary provider применяется к новым transactions. Уже начатая transaction/refund/split/payout lifecycle остаётся привязана к original provider execution chain, если provider contract не предусматривает иной регулируемый provider-to-provider механизм без custody APGIC.</w:t>
      </w:r>
    </w:p>
    <w:p>
      <w:pPr>
        <w:pStyle w:val="CanonBullet"/>
      </w:pPr>
      <w:r>
        <w:t>• Если provider не умеет требуемый marketplace split/safe-deal/payout, он INELIGIBLE для такого Offer. Запрещено компенсировать отсутствие capability созданием внутреннего APGIC balance/кошелька/ручного money-transfer engine.</w:t>
      </w:r>
    </w:p>
    <w:p>
      <w:pPr>
        <w:pStyle w:val="SectionHeading"/>
      </w:pPr>
      <w:r>
        <w:t>342. International, Multi-Currency &amp; Jurisdiction Eligibility</w:t>
      </w:r>
    </w:p>
    <w:p>
      <w:pPr/>
      <w:r>
        <w:t>APGIC должен позволять подключать providers разных стран и рынков — российский банк, международный PSP, банк/эквайер США, ОАЭ и другие — без изменения Core. Но подключённый provider не становится автоматически допустимым во всех странах/валютах/продуктах.</w:t>
      </w:r>
    </w:p>
    <w:p>
      <w:pPr>
        <w:pStyle w:val="CanonBullet"/>
      </w:pPr>
      <w:r>
        <w:t>Eligibility минимум учитывает: provider legal entity/merchant account; transaction jurisdiction/storefront; currency/presentment/settlement support; provider-reported beneficiary eligibility/KYC-KYB/compliance status where required; ProductType/ServiceMode; fiscalization/FX/split/payout capabilities; StoreCommercePolicy. APGIC использует эти provider facts/policies, но не реализует собственный banking compliance engine.</w:t>
      </w:r>
    </w:p>
    <w:p>
      <w:pPr>
        <w:pStyle w:val="CanonBullet"/>
      </w:pPr>
      <w:r>
        <w:t>• ProviderManifest объявляет supported jurisdictions/currencies/settlement currencies/payout countries/methods/limits, но итоговую допустимость определяет APGIC Jurisdiction/Legal/Store policies.</w:t>
      </w:r>
    </w:p>
    <w:p>
      <w:pPr>
        <w:pStyle w:val="CanonBullet"/>
      </w:pPr>
      <w:r>
        <w:t>• Неизвестная или неутверждённая комбинация jurisdiction × currency × product × provider = fail-closed/CONFIG_REQUIRED, а не «попробовать провести».</w:t>
      </w:r>
    </w:p>
    <w:p>
      <w:pPr>
        <w:pStyle w:val="CanonBullet"/>
      </w:pPr>
      <w:r>
        <w:t>• Если требуется FX, конвертацию исполняет внешний bank/PSP/FX provider. APGIC фиксирует показанные пользователю суммы/курс/fees и provider evidence в immutable economic snapshot; собственного FX/dealing engine нет.</w:t>
      </w:r>
    </w:p>
    <w:p>
      <w:pPr>
        <w:pStyle w:val="CanonBullet"/>
      </w:pPr>
      <w:r>
        <w:t>• Международный provider onboarding требует подтверждения договорной/legal/fiscal readiness и provider-side merchant/KYC-KYB onboarding status до ACTIVE; APGIC не подменяет процедуру банка собственной проверкой.</w:t>
      </w:r>
    </w:p>
    <w:p>
      <w:pPr>
        <w:pStyle w:val="SectionHeading"/>
      </w:pPr>
      <w:r>
        <w:t>343. Provider Health, Economics, Analytics &amp; Governance</w:t>
      </w:r>
    </w:p>
    <w:p>
      <w:pPr/>
      <w:r>
        <w:t>Super Admin должен принимать решения о routing не вслепую. Для каждого provider/method/rail APGIC считает технические, конверсионные и финансовые показатели с нормализацией по currency/jurisdiction/product/risk mix там, где это нужно для честного сравнения.</w:t>
      </w:r>
    </w:p>
    <w:p>
      <w:pPr>
        <w:pStyle w:val="CanonBullet"/>
      </w:pPr>
      <w:r>
        <w:t>Минимальные metrics: attempts; success/authorization/capture rates; user-abandonment; provider decline/error taxonomy; p50/p95 latency; webhook/status/reconciliation lag; refund/dispute statuses; duplicate/ambiguous outcomes; provider-reported fees; effective payment cost; settlement/payout evidence success; unreconciled amount; provider availability; circuit-breaker events. APGIC наблюдает provider execution, но не строит собственный acquiring/antifraud/FX/payout processor.</w:t>
      </w:r>
    </w:p>
    <w:p>
      <w:pPr>
        <w:pStyle w:val="CanonBullet"/>
      </w:pPr>
      <w:r>
        <w:t>• Dashboard различает provider failure и user/business decline; нельзя объявлять provider «плохим» только по общей conversion без context.</w:t>
      </w:r>
    </w:p>
    <w:p>
      <w:pPr>
        <w:pStyle w:val="CanonBullet"/>
      </w:pPr>
      <w:r>
        <w:t>• Routing policy может использовать health/cost/conversion signals только в рамках approved guardrails; изменение weights/priority проходит audit/experiment/change policy.</w:t>
      </w:r>
    </w:p>
    <w:p>
      <w:pPr>
        <w:pStyle w:val="CanonBullet"/>
      </w:pPr>
      <w:r>
        <w:t>• Provider status: HEALTHY/DEGRADED/COOLDOWN/UNAVAILABLE/DISABLED/CONFIG_ERROR/RECONCILIATION_RISK. UI отображает причину и последнее проверенное evidence.</w:t>
      </w:r>
    </w:p>
    <w:p>
      <w:pPr>
        <w:pStyle w:val="CanonBullet"/>
      </w:pPr>
      <w:r>
        <w:t>• Financial reconciliation mismatch/chargeback spike/security incident может автоматически запретить новые attempts по заранее утверждённой safety policy, но historical transactions продолжают reconciled.</w:t>
      </w:r>
    </w:p>
    <w:p>
      <w:pPr>
        <w:pStyle w:val="SectionHeading"/>
      </w:pPr>
      <w:r>
        <w:t>344. Multi-Provider Payments Definition of Done</w:t>
      </w:r>
    </w:p>
    <w:p>
      <w:pPr/>
      <w:r>
        <w:t>Multi-provider payment capability считается production-ready только если доказаны control plane и non-custodial boundary: параллельная activation, admin UI, method catalog, deterministic routing, safe fallback, provider affinity, provider-executed marketplace split/refund/settlement/payout, jurisdiction eligibility, health/analytics и reconciliation.</w:t>
      </w:r>
    </w:p>
    <w:p>
      <w:pPr>
        <w:pStyle w:val="CanonBullet"/>
      </w:pPr>
      <w:r>
        <w:t>Обязательные evidence: два независимых sandbox/certified provider instances одновременно ACTIVE; Super Admin подключает/отключает/меняет priority без code deploy; checkout показывает несколько eligible methods; routing decision воспроизводим; provider outage переводит только новые safe attempts на допустимый fallback; ambiguous outcome блокирует unsafe retry; refund/split/payout исполняются provider-ом и остаются привязаны к original execution chain; international/unknown scope fail-closed; reconciliation сходится с non-custodial ledger; отсутствует APGIC-held customer/specialist balance.</w:t>
      </w:r>
    </w:p>
    <w:p>
      <w:pPr>
        <w:pStyle w:val="CanonBullet"/>
      </w:pPr>
      <w:r>
        <w:t>Production gate: отсутствие provider conformance, routing policy snapshot, admin audit, fallback/idempotency/ambiguous-outcome tests, multi-provider checkout E2E, provider-executed split/refund/settlement/payout evidence, reconciliation proof или non-custodial architecture proof блокирует RELEASED.</w:t>
      </w:r>
    </w:p>
    <w:p>
      <w:pPr>
        <w:pStyle w:val="SectionHeading"/>
      </w:pPr>
      <w:r>
        <w:t>345. Non-Custodial Money Flow &amp; Provider-Executed Marketplace Settlement Canon</w:t>
      </w:r>
    </w:p>
    <w:p>
      <w:pPr/>
      <w:r>
        <w:t>Главный денежный закон APGIC: ни один пользовательский, клиентский, специалистский или организационный денежный поток не проходит через собственный APGIC custodial balance. APGIC не принимает клиентские деньги «на себя», не хранит их до выплаты, не выпускает денежные кошельки и не выполняет банковские переводы получателям.</w:t>
      </w:r>
    </w:p>
    <w:p>
      <w:pPr/>
      <w:r>
        <w:t>Канонический marketplace flow: Buyer → external PaymentProvider/Bank/PSP → provider hold/authorize/capture where supported → provider split/settlement → Specialist/Organization beneficiary + APGIC contractual fee/commission recipient. APGIC передаёт provider-у Order/economic allocation instruction и получает opaque provider refs/status/evidence; физическое движение денег остаётся у provider.</w:t>
      </w:r>
    </w:p>
    <w:p>
      <w:pPr/>
      <w:r>
        <w:t>Provider-owned capabilities — acquiring/card processing, tokenization/PCI scope, 3-D Secure, СБП/T-Pay/SberPay/store billing, fraud screening, KYC/KYB/AML, sanctions checks, safe-deal hold, split payments, recurring debit, refunds, chargeback/dispute execution, FX conversion, fiscal receipts/OFD, settlement и payouts — не должны дублироваться в APGIC, если их выполняет выбранный provider. APGIC использует capability discovery, нормализованные statuses/reason codes и reconciliation.</w:t>
      </w:r>
    </w:p>
    <w:p>
      <w:pPr/>
      <w:r>
        <w:t>Refund flow: APGIC принимает business request/decision → отправляет idempotent refund command original provider → provider возвращает деньги плательщику → APGIC фиксирует provider evidence и compensating non-custodial ledger record. APGIC не возвращает деньги со своего внутреннего баланса.</w:t>
      </w:r>
    </w:p>
    <w:p>
      <w:pPr/>
      <w:r>
        <w:t>Commission/split flow: APGIC может вычислить contractual allocation по immutable Pricing/CommissionPolicy snapshot и передать суммы/доли provider-у. Provider сам распределяет деньги исполнителю/организации и APGIC согласно своему marketplace/split contract. Если provider не умеет такой flow, APGIC не симулирует его через внутренний кошелёк.</w:t>
      </w:r>
    </w:p>
    <w:p>
      <w:pPr/>
      <w:r>
        <w:t>Reference pattern: Т-Банк «Мультирасчёты» иллюстрирует требуемую границу — банк принимает/может удерживать оплату, после подтверждения сделки переводит деньги исполнителям и перечисляет площадке её вознаграждение. Это reference example, а не обязательная зависимость: любой certified provider может реализовать тот же capability contract.</w:t>
      </w:r>
    </w:p>
    <w:p>
      <w:pPr/>
      <w:r>
        <w:t>APGIC Ledger является non-custodial accounting/evidence ledger: он отражает экономический смысл, provider refs, expected/confirmed allocations, commissions, refunds, entitlements и reconciliation status. Он не означает, что APGIC владеет или хранит соответствующие денежные суммы.</w:t>
      </w:r>
    </w:p>
    <w:p>
      <w:pPr/>
      <w:r>
        <w:t>APGIC Credits, Organization Budget и GrowthBudget являются non-cash entitlement/budget units. Они не являются банковским счётом, электронными деньгами или выводимым user balance; запрещены cash-out и user-to-user money transfer. Если будущий продукт потребует regulated stored value/e-money, он реализуется только через отдельного лицензированного provider и отдельный Legal/Requirement Change.</w:t>
      </w:r>
    </w:p>
    <w:p>
      <w:pPr/>
      <w:r>
        <w:t>Cross-provider rule: APGIC не служит денежным мостом между банками/PSP. Новый provider может обслуживать новые transactions после переключения Super Admin. In-flight/captured/refund/split/payout lifecycle сохраняет original provider affinity. Provider-to-provider regulated flow допускается только если он выполняется самими providers без custody APGIC и явно разрешён contract/jurisdiction policy.</w:t>
      </w:r>
    </w:p>
    <w:p>
      <w:pPr/>
      <w:r>
        <w:t>Definition of Done: production payment path обязан доказать direct/provider-hosted money execution, отсутствие APGIC-held user/specialist funds, отсутствие raw card data/card vault в APGIC Core, provider-executed split/refund/payout, provider affinity, idempotency, reconciliation и auditable economic snapshot.</w:t>
      </w:r>
    </w:p>
    <w:p>
      <w:pPr>
        <w:pStyle w:val="PartHeading"/>
      </w:pPr>
      <w:r>
        <w:t>ФИНАЛЬНЫЙ КАНОНИЧЕСКИЙ КОНТРАКТ</w:t>
      </w:r>
    </w:p>
    <w:p>
      <w:pPr>
        <w:pStyle w:val="CanonBullet"/>
      </w:pPr>
      <w:r>
        <w:t>• Платежи реализуются через non-custodial multi-provider Payment Provider Control Plane: compatible providers подключаются/отключаются и маршрутизируются policy/configuration, пользователь видит допустимые PaymentMethods, а деньги принимает/держит/возвращает/разделяет/выплачивает внешний provider. APGIC хранит только Order/Payment evidence/Entitlement/Commission basis/non-custodial Ledger/Reconciliation и никогда не является промежуточным держателем пользовательских средств.</w:t>
      </w:r>
    </w:p>
    <w:p>
      <w:pPr>
        <w:pStyle w:val="CanonBullet"/>
      </w:pPr>
      <w:r>
        <w:t>• Каждая production-транзакция фиксирует явный legal/financial role snapshot; seller/service provider/commercial owner/revenue beneficiary/payout beneficiary/fiscal responsibility не считаются одной сущностью по умолчанию.</w:t>
      </w:r>
    </w:p>
    <w:p>
      <w:pPr>
        <w:pStyle w:val="CanonBullet"/>
      </w:pPr>
      <w:r>
        <w:t>• Legal documents и acceptances являются versioned/auditable records. Новая версия условий не создаёт ретроактивного согласия и не переписывает исторические economic/legal snapshots.</w:t>
      </w:r>
    </w:p>
    <w:p>
      <w:pPr>
        <w:pStyle w:val="CanonBullet"/>
      </w:pPr>
      <w:r>
        <w:t>• Locale/language/Web/PWA/iOS/Android/offline surfaces не создают вторую APGIC business truth: canonical IDs, permissions, states, policy decisions и transaction truth едины; presentation, device capabilities и transport adapters адаптируются вокруг них.</w:t>
      </w:r>
    </w:p>
    <w:p>
      <w:pPr>
        <w:pStyle w:val="CanonBullet"/>
      </w:pPr>
      <w:r>
        <w:t>• Search/vector/retrieval infrastructure является rebuildable projection и не может владеть Qualification, Specialist, Product или HelpIntent truth; retrieval version участвует в воспроизводимости выдачи.</w:t>
      </w:r>
    </w:p>
    <w:p>
      <w:pPr>
        <w:pStyle w:val="CanonBullet"/>
      </w:pPr>
      <w:r>
        <w:t>• MANUAL_REVIEW означает существование полноценного TrustOps lifecycle с evidence, permissions, SLA, review/appeal/reverification и audit; неаудируемые ручные решения вне APGIC не являются canonical verification.</w:t>
      </w:r>
    </w:p>
    <w:p>
      <w:pPr>
        <w:pStyle w:val="CanonBullet"/>
      </w:pPr>
      <w:r>
        <w:t>• Изменение канона выполняется через Requirement/RFC/ADR/change governance и traceability. Код не может молча переопределить requirement, а новая идея не должна разрушать завершение текущего vertical slice.</w:t>
      </w:r>
    </w:p>
    <w:p>
      <w:pPr>
        <w:pStyle w:val="CanonBullet"/>
      </w:pPr>
      <w:r>
        <w:rPr>
          <w:b/>
        </w:rPr>
        <w:t xml:space="preserve">• </w:t>
      </w:r>
      <w:r>
        <w:t>APGIC должен оставаться самостоятельным marketplace/control-plane продуктом, способным запускаться без конкретного ClientPlatform, UCR, VPR или BusinessAIOS.</w:t>
      </w:r>
    </w:p>
    <w:p>
      <w:pPr>
        <w:pStyle w:val="CanonBullet"/>
      </w:pPr>
      <w:r>
        <w:rPr>
          <w:b/>
        </w:rPr>
        <w:t xml:space="preserve">• </w:t>
      </w:r>
      <w:r>
        <w:t>Все внешние возможности подключаются через заменяемые capabilities/connectors; отсутствие одного provider не разрушает core identity, matching, booking, commerce, entitlements и ledger.</w:t>
      </w:r>
    </w:p>
    <w:p>
      <w:pPr>
        <w:pStyle w:val="CanonBullet"/>
      </w:pPr>
      <w:r>
        <w:rPr>
          <w:b/>
        </w:rPr>
        <w:t xml:space="preserve">• </w:t>
      </w:r>
      <w:r>
        <w:t>Рост, SEO, referral, live acquisition, avatar companion и management intelligence усиливают marketplace, но не обходят qualification, privacy, payment и safety invariants.</w:t>
      </w:r>
    </w:p>
    <w:p>
      <w:pPr>
        <w:pStyle w:val="CanonBullet"/>
      </w:pPr>
      <w:r>
        <w:rPr>
          <w:b/>
        </w:rPr>
        <w:t xml:space="preserve">• </w:t>
      </w:r>
      <w:r>
        <w:t>Media architecture отделяет владение продуктом и правами от физического хранения: managed storage, BYOS и external embed являются равноправными режимами доставки.</w:t>
      </w:r>
    </w:p>
    <w:p>
      <w:pPr>
        <w:pStyle w:val="CanonBullet"/>
      </w:pPr>
      <w:r>
        <w:rPr>
          <w:b/>
        </w:rPr>
        <w:t xml:space="preserve">• </w:t>
      </w:r>
      <w:r>
        <w:t>Масштабирование выполняется по независимым planes и bottlenecks: API, DB, media, persona, inference, workers, CDN/storage, а не путём превращения одного сервера в монолитный bottleneck.</w:t>
      </w:r>
    </w:p>
    <w:p>
      <w:pPr>
        <w:pStyle w:val="CanonBullet"/>
      </w:pPr>
      <w:r>
        <w:t>• Production readiness требует доказанных backup/restore, incident response, identity security, observability и financial reconciliation — наличие пользовательского UI не считается достаточным.</w:t>
      </w:r>
    </w:p>
    <w:p>
      <w:pPr>
        <w:pStyle w:val="CanonBullet"/>
      </w:pPr>
      <w:r>
        <w:t>• Consent, data classification, retention и export/delete lifecycle являются каноническими правилами обработки данных и не могут быть обойдены connector-ом или AI-provider-ом.</w:t>
      </w:r>
    </w:p>
    <w:p>
      <w:pPr>
        <w:pStyle w:val="CanonBullet"/>
      </w:pPr>
      <w:r>
        <w:t>• Connector/Developer ecosystem расширяет APGIC только через опубликованные versioned contracts; прямой доступ к APGIC DB или совместное владение бизнес-сущностью запрещены.</w:t>
      </w:r>
    </w:p>
    <w:p>
      <w:pPr>
        <w:pStyle w:val="CanonBullet"/>
      </w:pPr>
      <w:r>
        <w:t>• Anti-fraud, support/appeals и Trust Center должны сохранять проверяемость решений и доверие обеих сторон marketplace.</w:t>
      </w:r>
    </w:p>
    <w:p>
      <w:pPr>
        <w:pStyle w:val="CanonBullet"/>
      </w:pPr>
      <w:r>
        <w:t>• AI models/providers, analytics stores и external services остаются заменяемыми; их outage/смена не должна разрушать APGIC business truth.</w:t>
      </w:r>
    </w:p>
    <w:p>
      <w:pPr/>
      <w:r>
        <w:t>• Domain implementation обязан использовать state machines, authorization/tenant isolation, idempotency и database invariants; свободные mutable status/CRUD не могут подменять бизнес-контракт.</w:t>
      </w:r>
    </w:p>
    <w:p>
      <w:pPr/>
      <w:r>
        <w:t>• Organization является универсальным владельцем бренда/направлений деятельности/команд/продуктов в рамках явных ownership и permission rules; отраслевой тип организации не зашивается в APGIC Core.</w:t>
      </w:r>
    </w:p>
    <w:p>
      <w:pPr/>
      <w:r>
        <w:t>• Ranking и Qualification являются разными versioned policies: коммерция может влиять только после eligibility и не может покупать право работать с запросом.</w:t>
      </w:r>
    </w:p>
    <w:p>
      <w:pPr/>
      <w:r>
        <w:t>• Booking, Calendar, Payment, Notification и Live fulfillment имеют независимые boundaries; отказ внешнего provider не должен создавать двойную запись, двойное списание, потерю entitlement или неаудируемое состояние.</w:t>
      </w:r>
    </w:p>
    <w:p>
      <w:pPr/>
      <w:r>
        <w:t>• EdTech имеет собственный learning domain и versioned course/progress/completion model; сертификат/обучение не создают профессиональную квалификацию автоматически.</w:t>
      </w:r>
    </w:p>
    <w:p>
      <w:pPr/>
      <w:r>
        <w:t>• Minor/guardian и jurisdiction-dependent сценарии являются policy-gated и не запускаются на основании догадок AI/IP или неявного consent.</w:t>
      </w:r>
    </w:p>
    <w:p>
      <w:pPr/>
      <w:r>
        <w:t>• Каждый production capability должен быть трассируем: Requirement ID → contract/schema → implementation → automated acceptance/security tests → release/production evidence.</w:t>
      </w:r>
    </w:p>
    <w:p>
      <w:pPr>
        <w:pStyle w:val="CanonBullet"/>
      </w:pPr>
      <w:r>
        <w:t>• APGIC обязан хранить Demand Source/Attribution и применять versioned source-based CommissionPolicy; экономика platform-sourced, specialist-sourced, organization-sourced и partner-sourced спроса может различаться, но все денежные эффекты сходятся через ledger.</w:t>
      </w:r>
    </w:p>
    <w:p>
      <w:pPr>
        <w:pStyle w:val="CanonBullet"/>
      </w:pPr>
      <w:r>
        <w:t>• Bring Your Own Client и Product-Led Growth являются каноническими acquisition-механиками: специалисту должно быть полезно вести собственных клиентов через APGIC даже без marketplace-generated demand.</w:t>
      </w:r>
    </w:p>
    <w:p>
      <w:pPr>
        <w:pStyle w:val="CanonBullet"/>
      </w:pPr>
      <w:r>
        <w:t>• Web/PWA/iOS/Android, Telegram, VK, MAX, embeds и partner apps являются distribution surfaces одной APGIC business truth; канал или приложение не создаёт отдельную identity/booking/payment/entitlement truth.</w:t>
      </w:r>
    </w:p>
    <w:p>
      <w:pPr>
        <w:pStyle w:val="CanonBullet"/>
      </w:pPr>
      <w:r>
        <w:t>• Growth Autopilot и Revenue Reinvestment работают только по explicit policy, budget caps, audit и kill-switch; внешние рекламные providers остаются заменяемыми connectors.</w:t>
      </w:r>
    </w:p>
    <w:p>
      <w:pPr>
        <w:pStyle w:val="CanonBullet"/>
      </w:pPr>
      <w:r>
        <w:t>• APGIC оценивает маркетинг по completed outcomes, CAC/LTV и contribution margin, а не только кликам/лидам/GMV; отрицательная unit economics не должна маскироваться vanity metrics.</w:t>
      </w:r>
    </w:p>
    <w:p>
      <w:pPr>
        <w:pStyle w:val="CanonBullet"/>
      </w:pPr>
      <w:r>
        <w:t>• Retention, referral, offer ladders, subscriptions и yield/capacity могут увеличивать LTV только в пределах consent, frequency/safety rules и без манипулятивного использования чувствительных состояний.</w:t>
      </w:r>
    </w:p>
    <w:p>
      <w:pPr>
        <w:pStyle w:val="CanonBullet"/>
      </w:pPr>
      <w:r>
        <w:t>• B2B2C сохраняет приватность конечного пользователя: organization/payer не получает индивидуальные HelpIntent или содержание консультаций только потому, что финансирует доступ.</w:t>
      </w:r>
    </w:p>
    <w:p>
      <w:pPr>
        <w:pStyle w:val="CanonBullet"/>
      </w:pPr>
      <w:r>
        <w:t>• Connector Marketplace и Professional Opportunity Marketplace являются отдельными коммерческими поверхностями, но используют те же contract, qualification, audit, anti-fraud и financial-control правила APGIC.</w:t>
      </w:r>
    </w:p>
    <w:p>
      <w:pPr>
        <w:pStyle w:val="CanonBullet"/>
      </w:pPr>
      <w:r>
        <w:t>• Главный коммерческий objective function — долгосрочная contribution margin при сохранении matching quality, trust, safety, privacy, qualification и устойчивой экономики специалиста.</w:t>
      </w:r>
    </w:p>
    <w:p>
      <w:pPr>
        <w:pStyle w:val="CanonBullet"/>
      </w:pPr>
      <w:r>
        <w:t>• Marketplace launch является управляемым liquidity process: MarketCell проходит supply seeding, demand test и scale только по versioned thresholds и recorded evidence.</w:t>
      </w:r>
    </w:p>
    <w:p>
      <w:pPr>
        <w:pStyle w:val="CanonBullet"/>
      </w:pPr>
      <w:r>
        <w:t>• Enterprise/B2B sales, implementation, Customer Success, renewal и expansion имеют отдельные stateful domains; внешняя CRM исполняет коммуникации, но не владеет APGIC commercial truth.</w:t>
      </w:r>
    </w:p>
    <w:p>
      <w:pPr>
        <w:pStyle w:val="CanonBullet"/>
      </w:pPr>
      <w:r>
        <w:t>• Pricing/Packaging Laboratory допускает эксперименты только с immutable order snapshots, financial guardrails и запретом sensitive/vulnerability-based price discrimination.</w:t>
      </w:r>
    </w:p>
    <w:p>
      <w:pPr>
        <w:pStyle w:val="CanonBullet"/>
      </w:pPr>
      <w:r>
        <w:t>• Bookable Everywhere и Trust Distribution расширяют охват через scoped APIs/tokens/claims; внешние поверхности не могут самостоятельно подтверждать квалификацию, booking или payment state.</w:t>
      </w:r>
    </w:p>
    <w:p>
      <w:pPr>
        <w:pStyle w:val="CanonBullet"/>
      </w:pPr>
      <w:r>
        <w:t>• IP/licensing/royalties имеют собственный RightsGate и ledger-backed settlement; author, right holder, commercial owner и revenue beneficiary не считаются одним полем.</w:t>
      </w:r>
    </w:p>
    <w:p>
      <w:pPr>
        <w:pStyle w:val="CanonBullet"/>
      </w:pPr>
      <w:r>
        <w:t>• Powered by APGIC/white-label меняет presentation и tenant configuration, но не создаёт отдельную кодовую/данную реальность с обходом canonical security, qualification и financial controls.</w:t>
      </w:r>
    </w:p>
    <w:p>
      <w:pPr>
        <w:pStyle w:val="CanonBullet"/>
      </w:pPr>
      <w:r>
        <w:t>• Protection/insurance capabilities всегда раскрывают внешнего provider и jurisdiction terms; APGIC не принимает на себя регулируемую роль без отдельной модели и доказанной готовности.</w:t>
      </w:r>
    </w:p>
    <w:p>
      <w:pPr>
        <w:pStyle w:val="CanonBullet"/>
      </w:pPr>
      <w:r>
        <w:t>• Revenue Assurance, Migration/Portability, Managed Customer Success и Loyalty/Advocacy являются production domains с audit, policies, metrics, anti-fraud и acceptance tests, а не ручными операционными исключениями.</w:t>
      </w:r>
    </w:p>
    <w:p>
      <w:pPr>
        <w:pStyle w:val="CanonBullet"/>
      </w:pPr>
      <w:r>
        <w:t>• Каждый user-facing production flow APGIC с первого релиза соответствующей capability обязан сохранять одинаковые business semantics на web и native iOS/Android; web дополнительно проходит phone/tablet/desktop viewport conformance, native — platform/device/accessibility/lifecycle conformance. Brand/диагональ не являются business rules.</w:t>
      </w:r>
    </w:p>
    <w:p>
      <w:pPr>
        <w:pStyle w:val="CanonBullet"/>
      </w:pPr>
      <w:r>
        <w:t>• APGIC следует Structural Rigidity: одна canonical truth/owner/terminology для каждого critical concept; closed state machines, explicit units/null/error semantics, versioned contracts и DB invariants не позволяют UI, сервисам или разработчикам трактовать одно состояние по-разному.</w:t>
      </w:r>
    </w:p>
    <w:p>
      <w:pPr>
        <w:pStyle w:val="CanonBullet"/>
      </w:pPr>
      <w:r>
        <w:t>• Semantic Design System, web/native visual-regression matrices, generated client contract checks и multi-surface architecture gates являются release blockers для critical flows. Desktop-only, web-only или single-platform green не считается production GREEN для launch-critical requirement.</w:t>
      </w:r>
    </w:p>
    <w:p>
      <w:pPr>
        <w:pStyle w:val="CanonBullet"/>
      </w:pPr>
      <w:r>
        <w:t>• Launch v1 ограничен R0–R4 + Supply-Min и ведётся как server + web + native iOS/Android delivery tracks под machine-readable Requirement Registry/Acceptance Matrix; новые post-launch идеи не расширяют scope без formal Requirement Change.</w:t>
      </w:r>
    </w:p>
    <w:p>
      <w:pPr>
        <w:pStyle w:val="CanonBullet"/>
      </w:pPr>
      <w:r>
        <w:t>• Конкретные ClientPlatform/UCR/VPR/BusinessAIOS являются reference providers, а не moat и не canonical domain types; moat сохраняется в APGIC-owned graphs, trust, liquidity, transaction/outcome history, attribution, rights/ledger truth и provider-neutral execution layer.</w:t>
      </w:r>
    </w:p>
    <w:p>
      <w:pPr>
        <w:pStyle w:val="CanonBullet"/>
      </w:pPr>
      <w:r>
        <w:t>• App stores, store billing и developer consoles являются replaceable/external distribution/execution boundaries; StorePolicySnapshot определяет допустимый commerce/distribution behavior, но APGIC сохраняет canonical Order/Payment/Entitlement/Ledger truth.</w:t>
      </w:r>
    </w:p>
    <w:p>
      <w:pPr>
        <w:pStyle w:val="CanonBullet"/>
      </w:pPr>
      <w:r>
        <w:t>• Любая mobile monetization capability проходит ProductType × ServiceMode × Surface × Store/Storefront × Jurisdiction × PolicyVersion decision; hardcoded store-specific shortcuts в domain logic запрещены.</w:t>
      </w:r>
    </w:p>
    <w:p>
      <w:pPr>
        <w:pStyle w:val="CanonBullet"/>
      </w:pPr>
      <w:r>
        <w:t>• Account deletion, SDK/privacy declarations, dependency integrity, mobile observability, remote kill-switch/version compatibility и store review/release evidence являются launch blockers наравне с функциональными E2E tests.</w:t>
      </w:r>
    </w:p>
    <w:p>
      <w:pPr>
        <w:pStyle w:val="CanonBullet"/>
      </w:pPr>
      <w:r>
        <w:t>• Launch topology использует одно APGIC приложение с role-aware workspaces одной Identity; новые отдельные native apps не создают собственную business truth и требуют RFC/ADR.</w:t>
      </w:r>
    </w:p>
    <w:p>
      <w:pPr>
        <w:pStyle w:val="CanonNote"/>
        <w:jc w:val="center"/>
      </w:pPr>
      <w:r>
        <w:t>Конец единого канонического ТЗ APGIC Platform.</w:t>
      </w:r>
    </w:p>
    <w:sectPr w:rsidR="00FC693F" w:rsidRPr="0006063C" w:rsidSect="00034616">
      <w:headerReference w:type="default" r:id="rId9"/>
      <w:footerReference w:type="default" r:id="rId10"/>
      <w:pgSz w:w="12240" w:h="15840"/>
      <w:pgMar w:top="964" w:right="1020" w:bottom="907"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787878"/>
        <w:sz w:val="16"/>
      </w:rP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E6E6E"/>
        <w:sz w:val="16"/>
      </w:rPr>
      <w:t>APGIC Platform — Единое каноническое продуктово-техническое задание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onTitle">
    <w:name w:val="Canon Title"/>
    <w:basedOn w:val="Normal"/>
    <w:pPr>
      <w:keepNext w:val="0"/>
      <w:spacing w:before="0" w:after="160"/>
    </w:pPr>
    <w:rPr>
      <w:rFonts w:ascii="Liberation Sans" w:hAnsi="Liberation Sans"/>
      <w:b/>
      <w:color w:val="183456"/>
      <w:sz w:val="48"/>
    </w:rPr>
  </w:style>
  <w:style w:type="paragraph" w:customStyle="1" w:styleId="CanonSubtitle">
    <w:name w:val="Canon Subtitle"/>
    <w:basedOn w:val="Normal"/>
    <w:pPr>
      <w:keepNext w:val="0"/>
      <w:spacing w:before="0" w:after="200"/>
    </w:pPr>
    <w:rPr>
      <w:rFonts w:ascii="Liberation Sans" w:hAnsi="Liberation Sans"/>
      <w:b w:val="0"/>
      <w:color w:val="46505A"/>
      <w:sz w:val="26"/>
    </w:rPr>
  </w:style>
  <w:style w:type="paragraph" w:customStyle="1" w:styleId="PartHeading">
    <w:name w:val="Part Heading"/>
    <w:basedOn w:val="Normal"/>
    <w:pPr>
      <w:keepNext/>
      <w:spacing w:before="0" w:after="160"/>
      <w:outlineLvl w:val="0"/>
    </w:pPr>
    <w:rPr>
      <w:rFonts w:ascii="Liberation Sans" w:hAnsi="Liberation Sans"/>
      <w:b/>
      <w:color w:val="183456"/>
      <w:sz w:val="34"/>
    </w:rPr>
  </w:style>
  <w:style w:type="paragraph" w:customStyle="1" w:styleId="PartLead">
    <w:name w:val="Part Lead"/>
    <w:basedOn w:val="Normal"/>
    <w:pPr>
      <w:keepNext w:val="0"/>
      <w:spacing w:before="0" w:after="200"/>
    </w:pPr>
    <w:rPr>
      <w:rFonts w:ascii="Liberation Sans" w:hAnsi="Liberation Sans"/>
      <w:b w:val="0"/>
      <w:color w:val="505050"/>
      <w:sz w:val="21"/>
    </w:rPr>
  </w:style>
  <w:style w:type="paragraph" w:customStyle="1" w:styleId="SectionHeading">
    <w:name w:val="Section Heading"/>
    <w:basedOn w:val="Normal"/>
    <w:pPr>
      <w:keepNext/>
      <w:spacing w:before="200" w:after="100"/>
      <w:outlineLvl w:val="1"/>
    </w:pPr>
    <w:rPr>
      <w:rFonts w:ascii="Liberation Sans" w:hAnsi="Liberation Sans"/>
      <w:b/>
      <w:color w:val="1F1F1F"/>
      <w:sz w:val="26"/>
    </w:rPr>
  </w:style>
  <w:style w:type="paragraph" w:customStyle="1" w:styleId="MiniHeading">
    <w:name w:val="Mini Heading"/>
    <w:basedOn w:val="Normal"/>
    <w:pPr>
      <w:keepNext/>
      <w:spacing w:before="100" w:after="40"/>
    </w:pPr>
    <w:rPr>
      <w:rFonts w:ascii="Liberation Sans" w:hAnsi="Liberation Sans"/>
      <w:b/>
      <w:color w:val="1F1F1F"/>
      <w:sz w:val="21"/>
    </w:rPr>
  </w:style>
  <w:style w:type="paragraph" w:customStyle="1" w:styleId="CanonBullet">
    <w:name w:val="Canon Bullet"/>
    <w:basedOn w:val="Normal"/>
    <w:pPr>
      <w:keepNext w:val="0"/>
      <w:spacing w:before="0" w:after="40"/>
      <w:ind w:left="369" w:hanging="198"/>
    </w:pPr>
    <w:rPr>
      <w:rFonts w:ascii="Liberation Sans" w:hAnsi="Liberation Sans"/>
      <w:b w:val="0"/>
      <w:sz w:val="21"/>
    </w:rPr>
  </w:style>
  <w:style w:type="paragraph" w:customStyle="1" w:styleId="CanonArrow">
    <w:name w:val="Canon Arrow"/>
    <w:basedOn w:val="Normal"/>
    <w:pPr>
      <w:keepNext w:val="0"/>
      <w:spacing w:before="0" w:after="40"/>
    </w:pPr>
    <w:rPr>
      <w:rFonts w:ascii="Liberation Sans" w:hAnsi="Liberation Sans"/>
      <w:b w:val="0"/>
      <w:color w:val="505050"/>
      <w:sz w:val="21"/>
    </w:rPr>
  </w:style>
  <w:style w:type="paragraph" w:customStyle="1" w:styleId="CanonNote">
    <w:name w:val="Canon Note"/>
    <w:basedOn w:val="Normal"/>
    <w:pPr>
      <w:keepNext w:val="0"/>
      <w:spacing w:before="0" w:after="100"/>
    </w:pPr>
    <w:rPr>
      <w:rFonts w:ascii="Liberation Sans" w:hAnsi="Liberation Sans"/>
      <w:b w:val="0"/>
      <w:color w:val="41414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APGIC Platform — Единое каноническое продуктово-техническое задание</dc:title>
  <dc:subject>Единая системная редакция: donor reuse, языки, legal transaction, contracts, localization, devices, offline, search, TrustOps и canon governance</dc:subject>
  <dc:creator>python-docx</dc:creator>
  <cp:keywords/>
  <dc:description>Consolidated APGIC canon with implementation, commercial, donor-reuse and final operational/legal portability layers.</dc:description>
  <cp:lastModifiedBy/>
  <cp:revision>1</cp:revision>
  <dcterms:created xsi:type="dcterms:W3CDTF">2013-12-23T23:15:00Z</dcterms:created>
  <dcterms:modified xsi:type="dcterms:W3CDTF">2013-12-23T23:15:00Z</dcterms:modified>
  <cp:category/>
</cp:coreProperties>
</file>