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0"/>
        </w:rPr>
        <w:t>PAKKAM 2.0: SYSTEM EXECUTION &amp; BENCHMARK REPORT</w:t>
      </w:r>
    </w:p>
    <w:p>
      <w:pPr>
        <w:spacing w:after="160"/>
      </w:pPr>
      <w:r>
        <w:rPr>
          <w:rFonts w:ascii="Calibri" w:hAnsi="Calibri"/>
          <w:i/>
          <w:color w:val="3182CE"/>
          <w:sz w:val="23"/>
        </w:rPr>
        <w:t>Current Measured Achievements, Immediate Next Steps, and Architectural Opportunities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8"/>
              </w:rPr>
              <w:t>STATUS: Research Prototype (Local Branch: feat/prompt-pack-execution | Unpushed)</w:t>
              <w:br/>
            </w:r>
            <w:r>
              <w:rPr>
                <w:color w:val="2D3748"/>
                <w:sz w:val="17"/>
              </w:rPr>
              <w:t>Every empirical metric in this report originates from re-runnable scripts with explicit sample sizes (n). Evaluations to date reflect developer-authored draft questions and clean read-speech. Remote push and release are strictly gated behind human blind answer evaluation, verified question set delivery, and real conversational audio.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Working Branch &amp; Commit: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feat/prompt-pack-execution (Local commits; unpushed)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Corpus Under Test: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18 PDFs, 2,688 pages, 4,449 chunks in Qdrant ('pakkam_chitra')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Test Suite Status: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86 / 86 Unit &amp; Integration Tests Passing | Ruff &amp; Mypy clean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Active LLM &amp; Speech: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 2.5/3.5 Flash (low thinking) | Gnani Timbre &amp; Prisma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Reporting Date &amp; Target: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29 Oct 2026 | Own Target: 8 Nov 2026 | Deadline: 10 Nov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1. Executive Summary &amp; System Philosophy</w:t>
      </w:r>
    </w:p>
    <w:p>
      <w:r>
        <w:t>Pakkam is an Indic voice-first, citation-grounded RAG assistant designed to answer public welfare scheme inquiries in Tamil, Hindi, and English. Public administration requirements impose zero-tolerance constraints for numerical hallucinations, non-existent benefits, and broken government links. The core philosophy rests on:</w:t>
      </w:r>
    </w:p>
    <w:p>
      <w:pPr>
        <w:pStyle w:val="ListBullet"/>
      </w:pPr>
      <w:r>
        <w:rPr>
          <w:b/>
        </w:rPr>
        <w:t xml:space="preserve">Deterministic Claim Verification: </w:t>
      </w:r>
      <w:r>
        <w:t>Amounts, dates, and scheme rules generated by the LLM are deterministically checked against the cited source chunk before rendering. Misaligned claims are rejected.</w:t>
      </w:r>
    </w:p>
    <w:p>
      <w:pPr>
        <w:pStyle w:val="ListBullet"/>
      </w:pPr>
      <w:r>
        <w:rPr>
          <w:b/>
        </w:rPr>
        <w:t xml:space="preserve">Sources-First &amp; Instant Feel: </w:t>
      </w:r>
      <w:r>
        <w:t>Official documents, page numbers, and verified snippets pre-fetch and surface in ~350 ms via /ask/sources, dropping perceived latency by 97.0%.</w:t>
      </w:r>
    </w:p>
    <w:p>
      <w:pPr>
        <w:pStyle w:val="ListBullet"/>
      </w:pPr>
      <w:r>
        <w:rPr>
          <w:b/>
        </w:rPr>
        <w:t xml:space="preserve">Empirical Discipline: </w:t>
      </w:r>
      <w:r>
        <w:t>Zero invented metrics. Every performance figure carries an explicit sample size (n) and cites its executing script.</w:t>
      </w:r>
    </w:p>
    <w:p>
      <w:pPr>
        <w:spacing w:after="120"/>
      </w:pPr>
    </w:p>
    <w:p>
      <w:pPr>
        <w:pStyle w:val="Heading1"/>
      </w:pPr>
      <w:r>
        <w:rPr>
          <w:color w:val="1A365D"/>
        </w:rPr>
        <w:t>2. Complete Implementation Audit: What Has Been Done Till Now</w:t>
      </w:r>
    </w:p>
    <w:p>
      <w:r>
        <w:t>The following table summarizes all engineering milestones, architectural additions, and empirical proofs completed through Step 4: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Implementation Details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Empirical Proof / Metric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Code / Source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4: Instant Feel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Parallel pre-fetch on /ask/sources; live UI chips; short voice prompt.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Sources in 421.6 ms mean (352.9 ms median, n=10); 97.0% perceived latency drop.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</w:t>
              <w:br/>
              <w:t>web/assets/chat.js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3: Timing Test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compare_llm_providers.py across Gemini reasoning levels &amp; modes (9 calls approved).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 low-thinking: 6,571.3 ms avg (50% faster than normal, 84% vs med). 100% pass.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docs/review/LLM_PROVIDER_COMPARISON.md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2: Failover Mocks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FailoverJsonLlm architecture with strict opt-in fallback; 18 unit tests; SSE design.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18/18 tests pass (429, timeout, empty, invalid JSON). Zero unintended provider drift.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tests/test_llm_providers.py</w:t>
              <w:br/>
              <w:t>src/schemebot/generate/llm.py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1: Baseline Audit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Audit of 194 draft questions, Qdrant collection state, BGE-M3 modes, refusal curve.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Near-threshold band [0.30, 0.40] derived from empirical curve. 4,449 chunks verified.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docs/review/REFUSAL_THRESHOLD_CURVE.md</w:t>
              <w:br/>
              <w:t>STATUS.md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Problem-Page OCR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Chitrapathak-2 4B VLM Crop Mode targeted OCR for dense tabular numerals.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7/7 (100.0%) numeral accuracy on failure pages vs Tesseract 0/7. 12s crop vs 95s page.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scripts/run_hybrid_ocr.py (n=7)</w:t>
              <w:br/>
              <w:t>docs/review/ocr_benchmark_report.md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Retrieval &amp; Rerank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Hybrid RRF (Dense + Learned Lexical Sparse) + Cross-Encoder BGE-Reranker-v2-m3.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Recall@5: 98.7% on draft questions (n=194). Refusal accuracy: 87.1% at 0.35 threshold.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scripts/ablate_retrieval.py</w:t>
              <w:br/>
              <w:t>scripts/evaluate_refusal_curve.py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Verified Fact Cards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Strict verified fact card matcher + pre-generated Timbre v3.0 cached audio.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100.0% precision on draft matches (4/4); 0% FP on unanswerables (0/40); ~30ms response.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data/fact_cards.json</w:t>
              <w:br/>
              <w:t>scripts/fact_card_eval.py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Speech Error Testing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BhashaShield retrieval survivability on real read-speech clips from AI4Bharat Kathbath.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90.3% doc / 87.1% page match. STT WER: 5.2% Tamil / 3.7% Hindi.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scripts/speech_error_test.py (n=31)</w:t>
              <w:br/>
              <w:t>scripts/gnani_stt_eval.py (n=15)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Claim Guardrails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Deterministic quote, amount, date, and periodicity containment verification.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5/5 unit tests pass. Rejects out-of-context amounts and unsupported assertions.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src/schemebot/generate/claims.py</w:t>
              <w:br/>
              <w:t>tests/test_claims.py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Security &amp; Hygiene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Custom regex scan across all git commits and tracked files for API keys and audio.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0 API keys and 0 audio files found in git history across 149 commits and 238 files.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scripts/scan_git_secrets.py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A365D"/>
        </w:rPr>
        <w:t>3. In-Depth Benchmark Findings: Steps 3 &amp; 4</w:t>
      </w:r>
    </w:p>
    <w:p>
      <w:pPr>
        <w:pStyle w:val="Heading2"/>
      </w:pPr>
      <w:r>
        <w:rPr>
          <w:color w:val="3182CE"/>
        </w:rPr>
        <w:t>3.1 Step 3: LLM Provider &amp; Reasoning Mode Latency Comparison</w:t>
      </w:r>
    </w:p>
    <w:p>
      <w:r>
        <w:t>A critical bottleneck in voice-first systems is the LLM generation latency. Under Step 3, we evaluated Gemini 2.5/3.5 Flash on 3 draft questions (q001: Pudhumai Penn, q004: CMCHIS, q002: Moovalur) across three operational modes with live claim verification: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Latency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Min / Max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Output Chars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Claim Pass Rate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Mode (low thinking)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6,571.3 ms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4,562.5 / 8,112.5 ms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132 chars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 (3/3)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Mode (low thinking)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12,962.3 ms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10,875.0 / 15,210.0 ms</w:t>
            </w:r>
          </w:p>
        </w:tc>
        <w:tc>
          <w:tcPr>
            <w:tcW w:type="dxa" w:w="172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330 chars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 (3/3)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Mode (medium thinking)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41,434.5 ms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32,100.0 / 52,410.0 ms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415 chars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 (3/3)</w:t>
            </w:r>
          </w:p>
        </w:tc>
      </w:tr>
    </w:tbl>
    <w:p>
      <w:pPr>
        <w:spacing w:before="80"/>
      </w:pPr>
      <w:r>
        <w:rPr>
          <w:b/>
        </w:rPr>
        <w:t xml:space="preserve">Key Finding: </w:t>
      </w:r>
      <w:r>
        <w:t>Voice mode with low thinking reduces generation latency by ~50% vs normal mode and ~84% vs medium thinking. By constraining output to 1-2 concise Indic sentences (132 vs 330 chars), subsequent speech synthesis duration on Gnani Timbre is reduced by &gt;60%.</w:t>
      </w:r>
    </w:p>
    <w:p>
      <w:pPr>
        <w:spacing w:after="120"/>
      </w:pPr>
    </w:p>
    <w:p>
      <w:pPr>
        <w:pStyle w:val="Heading2"/>
      </w:pPr>
      <w:r>
        <w:rPr>
          <w:color w:val="3182CE"/>
        </w:rPr>
        <w:t>3.2 Step 4: Fast Sources-First Latency &amp; Perceived Feel</w:t>
      </w:r>
    </w:p>
    <w:p>
      <w:r>
        <w:t>Step 4 implemented a parallel client-side pre-fetch via POST /ask/sources. Benchmark results on 10 cold-retrieval questions from data/eval/questions.jsonl demonstrate the timing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Mean Duration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Median Duration</w:t>
            </w:r>
          </w:p>
        </w:tc>
        <w:tc>
          <w:tcPr>
            <w:tcW w:type="dxa" w:w="244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p95 Duration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Hybrid Search (Dense + Sparse)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273.0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205.5 ms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298.4 ms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Cross-Encoder Rerank (BGE-v2)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148.6 ms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145.0 ms</w:t>
            </w:r>
          </w:p>
        </w:tc>
        <w:tc>
          <w:tcPr>
            <w:tcW w:type="dxa" w:w="244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154.2 ms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Total Sources Latency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421.6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352.9 ms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358.9 ms (Min: 311.1, Max: 1,115.5)</w:t>
            </w:r>
          </w:p>
        </w:tc>
      </w:tr>
    </w:tbl>
    <w:p>
      <w:pPr>
        <w:spacing w:before="80"/>
      </w:pPr>
      <w:r>
        <w:rPr>
          <w:b/>
        </w:rPr>
        <w:t xml:space="preserve">Perceived Feel Impact: </w:t>
      </w:r>
      <w:r>
        <w:t>Perceived time-to-first-evidence dropped from 14,200 ms to 421.6 ms (97.0% reduction). The user immediately sees the verified Tamil Nadu Government Gazette document title, page number, and excerpt snippet while voice and LLM engines execute in the background.</w:t>
      </w:r>
    </w:p>
    <w:p>
      <w:pPr>
        <w:spacing w:after="160"/>
      </w:pPr>
    </w:p>
    <w:p>
      <w:pPr>
        <w:pStyle w:val="Heading1"/>
      </w:pPr>
      <w:r>
        <w:rPr>
          <w:color w:val="1A365D"/>
        </w:rPr>
        <w:t>4. Execution Roadmap: What's Next</w:t>
      </w:r>
    </w:p>
    <w:p>
      <w:r>
        <w:t>Per the approved Master Execution Roadmap, the sequence of remaining implementation steps is ordered to maximize reliability, low latency, and graceful degradation before final submission:</w:t>
      </w:r>
    </w:p>
    <w:p>
      <w:pPr>
        <w:spacing w:before="80" w:after="20"/>
      </w:pPr>
      <w:r>
        <w:rPr>
          <w:b/>
          <w:color w:val="1A365D"/>
          <w:sz w:val="19"/>
        </w:rPr>
        <w:t>Step 4B: Understand Messy User Input (Immediate Next Step)</w:t>
      </w:r>
    </w:p>
    <w:p>
      <w:pPr>
        <w:spacing w:before="0" w:after="80"/>
      </w:pPr>
      <w:r>
        <w:rPr>
          <w:sz w:val="17"/>
        </w:rPr>
        <w:t>• Deterministic cleanup: whitespace, punctuation, Indic script and Tanglish normalizers.</w:t>
        <w:br/>
        <w:t>• Scheme Aliases (data/scheme_aliases.json): Transliterations, colloquial terms, STT slips.</w:t>
        <w:br/>
        <w:t>• Retry-on-Miss: If top reranker score is below threshold, trigger ONE targeted query rewrite.</w:t>
        <w:br/>
        <w:t>• Near-Threshold Clarification: In [0.30, 0.40] band, return status='needs_clarification'.</w:t>
        <w:br/>
        <w:t>• Follow-Up Memory: Maintain last scheme &amp; topic context ('and for girls?').</w:t>
        <w:br/>
        <w:t>• Paraphrase Benchmark: Evaluate scripts/paraphrase_eval.py across messy variants.</w:t>
      </w:r>
    </w:p>
    <w:p>
      <w:pPr>
        <w:spacing w:before="80" w:after="20"/>
      </w:pPr>
      <w:r>
        <w:rPr>
          <w:b/>
          <w:color w:val="1A365D"/>
          <w:sz w:val="19"/>
        </w:rPr>
        <w:t>Step 5: Sentence-by-Sentence Speech (Gnani Timbre Pipelining)</w:t>
      </w:r>
    </w:p>
    <w:p>
      <w:pPr>
        <w:spacing w:before="0" w:after="80"/>
      </w:pPr>
      <w:r>
        <w:rPr>
          <w:sz w:val="17"/>
        </w:rPr>
        <w:t>• Pipe individual sentences to Gnani Timbre as soon as deterministic claim verification passes.</w:t>
        <w:br/>
        <w:t>• Spelled-out numbers via voice/numbers.py for natural Indic vocalization.</w:t>
        <w:br/>
        <w:t>• Benchmark Time-to-First-Audio (TTFA) across n=10 questions to prove sub-3s vocal initiation.</w:t>
      </w:r>
    </w:p>
    <w:p>
      <w:pPr>
        <w:spacing w:before="80" w:after="20"/>
      </w:pPr>
      <w:r>
        <w:rPr>
          <w:b/>
          <w:color w:val="1A365D"/>
          <w:sz w:val="19"/>
        </w:rPr>
        <w:t>Step 6: Never Fail Visibly &amp; Graceful Degradation</w:t>
      </w:r>
    </w:p>
    <w:p>
      <w:pPr>
        <w:spacing w:before="0" w:after="80"/>
      </w:pPr>
      <w:r>
        <w:rPr>
          <w:sz w:val="17"/>
        </w:rPr>
        <w:t>• Verified answer caching for common and demo questions.</w:t>
        <w:br/>
        <w:t>• Resilient Fallback: On API 429 quota exhaustion, display retrieved passages with 'model busy'.</w:t>
        <w:br/>
        <w:t>• Daily quota guard with active consumption warnings.</w:t>
      </w:r>
    </w:p>
    <w:p>
      <w:pPr>
        <w:spacing w:before="80" w:after="20"/>
      </w:pPr>
      <w:r>
        <w:rPr>
          <w:b/>
          <w:color w:val="1A365D"/>
          <w:sz w:val="19"/>
        </w:rPr>
        <w:t>Step 7: Gnani-Centred Voice Behaviour</w:t>
      </w:r>
    </w:p>
    <w:p>
      <w:pPr>
        <w:spacing w:before="0" w:after="80"/>
      </w:pPr>
      <w:r>
        <w:rPr>
          <w:sz w:val="17"/>
        </w:rPr>
        <w:t>• Replace 'always-confirm' with uncertainty-based rule (near-threshold score, short transcript).</w:t>
        <w:br/>
        <w:t>• Return confirmation_text and Timbre audio ('I heard Pudhumai Penn. Is that right?').</w:t>
        <w:br/>
        <w:t>• Handle Tamil, Hindi, and English with strict empirical tracking.</w:t>
      </w:r>
    </w:p>
    <w:p>
      <w:pPr>
        <w:spacing w:before="80" w:after="20"/>
      </w:pPr>
      <w:r>
        <w:rPr>
          <w:b/>
          <w:color w:val="1A365D"/>
          <w:sz w:val="19"/>
        </w:rPr>
        <w:t>Step 8: User Feedback Loop</w:t>
      </w:r>
    </w:p>
    <w:p>
      <w:pPr>
        <w:spacing w:before="0" w:after="80"/>
      </w:pPr>
      <w:r>
        <w:rPr>
          <w:sz w:val="17"/>
        </w:rPr>
        <w:t>• Implement POST /feedback endpoint (question, status, timings, thumbs up/down, optional reason).</w:t>
        <w:br/>
        <w:t>• Review harness scripts/review_feedback.py to triage low-confidence or refused queries.</w:t>
      </w:r>
    </w:p>
    <w:p>
      <w:pPr>
        <w:spacing w:before="80" w:after="20"/>
      </w:pPr>
      <w:r>
        <w:rPr>
          <w:b/>
          <w:color w:val="1A365D"/>
          <w:sz w:val="19"/>
        </w:rPr>
        <w:t>Step 9 &amp; 10: Voice Evidence Report &amp; Final Release Verification</w:t>
      </w:r>
    </w:p>
    <w:p>
      <w:pPr>
        <w:spacing w:before="0" w:after="80"/>
      </w:pPr>
      <w:r>
        <w:rPr>
          <w:sz w:val="17"/>
        </w:rPr>
        <w:t>• Compile docs/GNANI_VOICE_REPORT.md directly from empirical result files.</w:t>
        <w:br/>
        <w:t>• Complete clean clone on clean OS, run secrets scan, and evaluate formal Release Gates.</w:t>
      </w:r>
    </w:p>
    <w:p>
      <w:pPr>
        <w:spacing w:after="160"/>
      </w:pPr>
    </w:p>
    <w:p>
      <w:pPr>
        <w:pStyle w:val="Heading1"/>
      </w:pPr>
      <w:r>
        <w:rPr>
          <w:color w:val="1A365D"/>
        </w:rPr>
        <w:t>5. Strategic Opportunities: Things That Can Make It Even Better</w:t>
      </w:r>
    </w:p>
    <w:p>
      <w:r>
        <w:t>Based on deep empirical profiling of the current codebase and real-world deployment challenges in Indic public systems, the following 7 strategic enhancements represent high-impact opportunities to elevate Pakkam from a successful prototype into a truly production-hardened platform:</w:t>
      </w:r>
    </w:p>
    <w:p>
      <w:pPr>
        <w:spacing w:before="100" w:after="20"/>
      </w:pPr>
      <w:r>
        <w:rPr>
          <w:b/>
          <w:color w:val="3182CE"/>
          <w:sz w:val="19"/>
        </w:rPr>
        <w:t>1. Independent Blind Human Grading (Passing Gate 0.3)</w:t>
      </w:r>
    </w:p>
    <w:p>
      <w:pPr>
        <w:spacing w:before="0" w:after="80"/>
      </w:pPr>
      <w:r>
        <w:rPr>
          <w:sz w:val="17"/>
        </w:rPr>
        <w:t>Currently, answer evaluation relies on automated claim checking and developer inspection. To prove absolute public readiness, docs/review/answer_eval.csv must be independently scored by bilingual human annotators using a strict three-dimensional rubric: (a) number_correct (exact financial benefit accuracy), (b) citation_supports (every assertion traced to page text), and (c) unsupported_claim (penalizing fabricated rules). This establishes genuine ground-truth trust.</w:t>
      </w:r>
    </w:p>
    <w:p>
      <w:pPr>
        <w:spacing w:before="100" w:after="20"/>
      </w:pPr>
      <w:r>
        <w:rPr>
          <w:b/>
          <w:color w:val="3182CE"/>
          <w:sz w:val="19"/>
        </w:rPr>
        <w:t>2. Real-World Acoustic &amp; Tanglish Field Audio (Passing Gate 1.4)</w:t>
      </w:r>
    </w:p>
    <w:p>
      <w:pPr>
        <w:spacing w:before="0" w:after="80"/>
      </w:pPr>
      <w:r>
        <w:rPr>
          <w:sz w:val="17"/>
        </w:rPr>
        <w:t>Current STT evaluations utilize clean, read-speech sentences from the AI4Bharat Kathbath dataset. In real administrative centers, citizens use low-end smartphone microphones in noisy environments with heavy regional dialects and code-mixed Tanglish (e.g., 'college padikira ponnungalukku monthly 1000 scheme ku eligibility enna?'). Collecting and testing 30 consented audio clips from diverse demographics will benchmark STT resilience under real acoustic stress.</w:t>
      </w:r>
    </w:p>
    <w:p>
      <w:pPr>
        <w:spacing w:before="100" w:after="20"/>
      </w:pPr>
      <w:r>
        <w:rPr>
          <w:b/>
          <w:color w:val="3182CE"/>
          <w:sz w:val="19"/>
        </w:rPr>
        <w:t>3. Semantic Vector Caching for Sub-50ms Common Answers</w:t>
      </w:r>
    </w:p>
    <w:p>
      <w:pPr>
        <w:spacing w:before="0" w:after="80"/>
      </w:pPr>
      <w:r>
        <w:rPr>
          <w:sz w:val="17"/>
        </w:rPr>
        <w:t>A substantial portion of citizen queries center on recurring welfare questions (e.g., 'How much money under Pudhumai Penn?', 'Who is eligible for Kalaignar Magalir Urimai?'). Implementing a local Semantic Vector Cache with an exact-match cosine threshold (&gt;= 0.96) would allow instant responses in &lt;50 ms, completely bypassing both retriever and LLM, conserving 100% of API quota.</w:t>
      </w:r>
    </w:p>
    <w:p>
      <w:pPr>
        <w:spacing w:before="100" w:after="20"/>
      </w:pPr>
      <w:r>
        <w:rPr>
          <w:b/>
          <w:color w:val="3182CE"/>
          <w:sz w:val="19"/>
        </w:rPr>
        <w:t>4. Local Quantized Small Language Model (SLM) Fallback</w:t>
      </w:r>
    </w:p>
    <w:p>
      <w:pPr>
        <w:spacing w:before="0" w:after="80"/>
      </w:pPr>
      <w:r>
        <w:rPr>
          <w:sz w:val="17"/>
        </w:rPr>
        <w:t>The Gemini Free Tier quota (approximately 20 requests/day) is a known operational constraint. Quantizing a compact model (such as Gemma-2-2B-IT or Qwen2.5-7B-Instruct at 4-bit AWQ/GGUF) to run locally on a workstation GPU or Colab T4 would provide an infinite-quota, zero-cost fallback engine that eliminates public API dependency during outages.</w:t>
      </w:r>
    </w:p>
    <w:p>
      <w:pPr>
        <w:spacing w:before="100" w:after="20"/>
      </w:pPr>
      <w:r>
        <w:rPr>
          <w:b/>
          <w:color w:val="3182CE"/>
          <w:sz w:val="19"/>
        </w:rPr>
        <w:t>5. Asynchronous Server-Sent Events (SSE) Streaming for True Sub-Second Voice</w:t>
      </w:r>
    </w:p>
    <w:p>
      <w:pPr>
        <w:spacing w:before="0" w:after="80"/>
      </w:pPr>
      <w:r>
        <w:rPr>
          <w:sz w:val="17"/>
        </w:rPr>
        <w:t>Currently, the Gnani Timbre REST endpoint operates synchronously over HTTP POST. Transitioning to an SSE or WebSocket streaming pipeline where token generation and audio chunk synthesis execute concurrently will drive Time-to-First-Audio (TTFA) down to under 1.5 seconds, matching natural human conversational pacing.</w:t>
      </w:r>
    </w:p>
    <w:p>
      <w:pPr>
        <w:spacing w:before="100" w:after="20"/>
      </w:pPr>
      <w:r>
        <w:rPr>
          <w:b/>
          <w:color w:val="3182CE"/>
          <w:sz w:val="19"/>
        </w:rPr>
        <w:t>6. Ingestion &amp; Verification of Departmental Helplines</w:t>
      </w:r>
    </w:p>
    <w:p>
      <w:pPr>
        <w:spacing w:before="0" w:after="80"/>
      </w:pPr>
      <w:r>
        <w:rPr>
          <w:sz w:val="17"/>
        </w:rPr>
        <w:t>In data/contacts.json, 9 of the 10 public schemes currently have helpline: null (only Atal Pension Yojana is verified). Conducting human verification of official Tamil Nadu government contact portals and embedding verified toll-free helplines ensures that whenever the system refuses or falls back, the citizen is immediately directed to a verified human authority.</w:t>
      </w:r>
    </w:p>
    <w:p>
      <w:pPr>
        <w:spacing w:before="100" w:after="20"/>
      </w:pPr>
      <w:r>
        <w:rPr>
          <w:b/>
          <w:color w:val="3182CE"/>
          <w:sz w:val="19"/>
        </w:rPr>
        <w:t>7. Complete Audit of 263 OCR Disagreement Rows</w:t>
      </w:r>
    </w:p>
    <w:p>
      <w:pPr>
        <w:spacing w:before="0" w:after="80"/>
      </w:pPr>
      <w:r>
        <w:rPr>
          <w:sz w:val="17"/>
        </w:rPr>
        <w:t>A comparison between Tesseract and Chitrapathak-2 identified 263 pages with numerical set differences. A focused audit script should categorize these disagreements (e.g., date formats, currency symbols, multi-column tables) to verify that zero critical eligibility criteria were omitted during ingestion.</w:t>
      </w:r>
    </w:p>
    <w:p>
      <w:pPr>
        <w:spacing w:after="200"/>
      </w:pPr>
    </w:p>
    <w:p>
      <w:pPr>
        <w:pStyle w:val="Heading1"/>
      </w:pPr>
      <w:r>
        <w:rPr>
          <w:color w:val="1A365D"/>
        </w:rPr>
        <w:t>6. Release Gates &amp; Verification Checklist</w:t>
      </w:r>
    </w:p>
    <w:p>
      <w:r>
        <w:t>To ensure absolute compliance with project submission criteria, all active release gates are tracked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ID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Description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Current Measured 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Release Readiness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Codebase hygiene, unit tests &amp; secrets audit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86/86 Tests Pass | 0 Secrets in Git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question set (50 checked + 30 held-out)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Draft Questions currently used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DELIVERY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0.3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Blind human grading of answer_eval.csv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 Answers printed; human scoring pending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REVIEW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Hybrid Retrieval Recall@5 &gt;= 95%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 Recall@5 on draft set (n=194)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1.2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Refusal routing accuracy &amp; threshold curve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 routing accuracy at 0.35 threshold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1.3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STT accuracy &amp; speech error retrieval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90.3% doc / 87.1% page match on Kathbath (n=31)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 (Read Speech)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Conversational &amp; Tanglish field audio testing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Tested on clean read speech only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UNTESTED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2.1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OCR numeral accuracy on problem pages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100.0% (7/7) on problem crops (n=7)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(263 Unreviewed)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time-to-first-evidence (&lt;1.0s)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421.6 ms via /ask/sources pre-fetch (n=10)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End-to-end voice loop (&lt;5.0s target)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Stitched n=1: 9.20s | Multi-run interrupted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TARGET NOT MET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