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A365D"/>
          <w:sz w:val="44"/>
        </w:rPr>
        <w:t>PAKKAM 2.0: RESEARCH PROTOTYPE BENCHMARK REPORT</w:t>
      </w:r>
    </w:p>
    <w:p>
      <w:pPr>
        <w:spacing w:after="240"/>
      </w:pPr>
      <w:r>
        <w:rPr>
          <w:rFonts w:ascii="Calibri" w:hAnsi="Calibri"/>
          <w:i/>
          <w:color w:val="3182CE"/>
          <w:sz w:val="26"/>
        </w:rPr>
        <w:t>Evidence, Engineering Boundaries, and Known Limitations (Draft Questions Benchmark)</w:t>
      </w:r>
    </w:p>
    <w:tbl>
      <w:tblPr>
        <w:tblW w:type="auto" w:w="0"/>
        <w:jc w:val="center"/>
        <w:tblLook w:firstColumn="1" w:firstRow="1" w:lastColumn="0" w:lastRow="0" w:noHBand="0" w:noVBand="1" w:val="04A0"/>
      </w:tblPr>
      <w:tblGrid>
        <w:gridCol w:w="9360"/>
      </w:tblGrid>
      <w:tr>
        <w:tc>
          <w:tcPr>
            <w:tcW w:type="dxa" w:w="9360"/>
            <w:shd w:fill="FFF5F5"/>
            <w:tcMar>
              <w:top w:w="80" w:type="dxa"/>
              <w:bottom w:w="80" w:type="dxa"/>
              <w:left w:w="120" w:type="dxa"/>
              <w:right w:w="120" w:type="dxa"/>
            </w:tcMar>
          </w:tcPr>
          <w:p>
            <w:r>
              <w:rPr>
                <w:b/>
                <w:color w:val="C53030"/>
                <w:sz w:val="19"/>
              </w:rPr>
              <w:t>STATUS: Research Prototype (Do Not Push to Git Remote)</w:t>
              <w:br/>
            </w:r>
            <w:r>
              <w:rPr>
                <w:color w:val="2D3748"/>
                <w:sz w:val="18"/>
              </w:rPr>
              <w:t>Evidence gathered to date is measured on draft questions and synthetic/read speech. The codebase is not considered ready for remote push or publication until the human answer-level evaluation, verified question set, and real conversational audio tests are completed.</w:t>
            </w:r>
          </w:p>
        </w:tc>
      </w:tr>
    </w:tbl>
    <w:p>
      <w:pPr>
        <w:spacing w:after="160"/>
      </w:pPr>
    </w:p>
    <w:tbl>
      <w:tblPr>
        <w:tblW w:type="auto" w:w="0"/>
        <w:jc w:val="center"/>
        <w:tblLook w:firstColumn="1" w:firstRow="1" w:lastColumn="0" w:lastRow="0" w:noHBand="0" w:noVBand="1" w:val="04A0"/>
      </w:tblPr>
      <w:tblGrid>
        <w:gridCol w:w="4680"/>
        <w:gridCol w:w="4680"/>
      </w:tblGrid>
      <w:tr>
        <w:tc>
          <w:tcPr>
            <w:tcW w:type="dxa" w:w="3168"/>
            <w:shd w:fill="F7FAFC"/>
            <w:tcMar>
              <w:top w:w="50" w:type="dxa"/>
              <w:bottom w:w="50" w:type="dxa"/>
              <w:left w:w="80" w:type="dxa"/>
              <w:right w:w="80" w:type="dxa"/>
            </w:tcMar>
          </w:tcPr>
          <w:p>
            <w:pPr>
              <w:spacing w:after="20"/>
            </w:pPr>
            <w:r>
              <w:rPr>
                <w:b/>
                <w:color w:val="1A365D"/>
                <w:sz w:val="18"/>
              </w:rPr>
              <w:t>Working Branch:</w:t>
            </w:r>
          </w:p>
        </w:tc>
        <w:tc>
          <w:tcPr>
            <w:tcW w:type="dxa" w:w="6192"/>
            <w:shd w:fill="EDF2F7"/>
            <w:tcMar>
              <w:top w:w="50" w:type="dxa"/>
              <w:bottom w:w="50" w:type="dxa"/>
              <w:left w:w="80" w:type="dxa"/>
              <w:right w:w="80" w:type="dxa"/>
            </w:tcMar>
          </w:tcPr>
          <w:p>
            <w:pPr>
              <w:spacing w:after="20"/>
            </w:pPr>
            <w:r>
              <w:rPr>
                <w:color w:val="2D3748"/>
                <w:sz w:val="18"/>
              </w:rPr>
              <w:t>feat/prompt-pack-execution (Local only; unpushed)</w:t>
            </w:r>
          </w:p>
        </w:tc>
      </w:tr>
      <w:tr>
        <w:tc>
          <w:tcPr>
            <w:tcW w:type="dxa" w:w="3168"/>
            <w:shd w:fill="F7FAFC"/>
            <w:tcMar>
              <w:top w:w="50" w:type="dxa"/>
              <w:bottom w:w="50" w:type="dxa"/>
              <w:left w:w="80" w:type="dxa"/>
              <w:right w:w="80" w:type="dxa"/>
            </w:tcMar>
          </w:tcPr>
          <w:p>
            <w:pPr>
              <w:spacing w:after="20"/>
            </w:pPr>
            <w:r>
              <w:rPr>
                <w:b/>
                <w:color w:val="1A365D"/>
                <w:sz w:val="18"/>
              </w:rPr>
              <w:t>Corpus Under Test:</w:t>
            </w:r>
          </w:p>
        </w:tc>
        <w:tc>
          <w:tcPr>
            <w:tcW w:type="dxa" w:w="6192"/>
            <w:shd w:fill="EDF2F7"/>
            <w:tcMar>
              <w:top w:w="50" w:type="dxa"/>
              <w:bottom w:w="50" w:type="dxa"/>
              <w:left w:w="80" w:type="dxa"/>
              <w:right w:w="80" w:type="dxa"/>
            </w:tcMar>
          </w:tcPr>
          <w:p>
            <w:pPr>
              <w:spacing w:after="20"/>
            </w:pPr>
            <w:r>
              <w:rPr>
                <w:color w:val="2D3748"/>
                <w:sz w:val="18"/>
              </w:rPr>
              <w:t>18 PDFs, 2,688 pages, 2,918 chunks, 4,449 vectors in Qdrant ('pakkam_chitra')</w:t>
            </w:r>
          </w:p>
        </w:tc>
      </w:tr>
      <w:tr>
        <w:tc>
          <w:tcPr>
            <w:tcW w:type="dxa" w:w="3168"/>
            <w:shd w:fill="F7FAFC"/>
            <w:tcMar>
              <w:top w:w="50" w:type="dxa"/>
              <w:bottom w:w="50" w:type="dxa"/>
              <w:left w:w="80" w:type="dxa"/>
              <w:right w:w="80" w:type="dxa"/>
            </w:tcMar>
          </w:tcPr>
          <w:p>
            <w:pPr>
              <w:spacing w:after="20"/>
            </w:pPr>
            <w:r>
              <w:rPr>
                <w:b/>
                <w:color w:val="1A365D"/>
                <w:sz w:val="18"/>
              </w:rPr>
              <w:t>Author / Contributor:</w:t>
            </w:r>
          </w:p>
        </w:tc>
        <w:tc>
          <w:tcPr>
            <w:tcW w:type="dxa" w:w="6192"/>
            <w:shd w:fill="EDF2F7"/>
            <w:tcMar>
              <w:top w:w="50" w:type="dxa"/>
              <w:bottom w:w="50" w:type="dxa"/>
              <w:left w:w="80" w:type="dxa"/>
              <w:right w:w="80" w:type="dxa"/>
            </w:tcMar>
          </w:tcPr>
          <w:p>
            <w:pPr>
              <w:spacing w:after="20"/>
            </w:pPr>
            <w:r>
              <w:rPr>
                <w:color w:val="2D3748"/>
                <w:sz w:val="18"/>
              </w:rPr>
              <w:t>@Jaswanth SS (Developer-authored draft benchmarks)</w:t>
            </w:r>
          </w:p>
        </w:tc>
      </w:tr>
      <w:tr>
        <w:tc>
          <w:tcPr>
            <w:tcW w:type="dxa" w:w="3168"/>
            <w:shd w:fill="F7FAFC"/>
            <w:tcMar>
              <w:top w:w="50" w:type="dxa"/>
              <w:bottom w:w="50" w:type="dxa"/>
              <w:left w:w="80" w:type="dxa"/>
              <w:right w:w="80" w:type="dxa"/>
            </w:tcMar>
          </w:tcPr>
          <w:p>
            <w:pPr>
              <w:spacing w:after="20"/>
            </w:pPr>
            <w:r>
              <w:rPr>
                <w:b/>
                <w:color w:val="1A365D"/>
                <w:sz w:val="18"/>
              </w:rPr>
              <w:t>Verification Status:</w:t>
            </w:r>
          </w:p>
        </w:tc>
        <w:tc>
          <w:tcPr>
            <w:tcW w:type="dxa" w:w="6192"/>
            <w:shd w:fill="EDF2F7"/>
            <w:tcMar>
              <w:top w:w="50" w:type="dxa"/>
              <w:bottom w:w="50" w:type="dxa"/>
              <w:left w:w="80" w:type="dxa"/>
              <w:right w:w="80" w:type="dxa"/>
            </w:tcMar>
          </w:tcPr>
          <w:p>
            <w:pPr>
              <w:spacing w:after="20"/>
            </w:pPr>
            <w:r>
              <w:rPr>
                <w:color w:val="2D3748"/>
                <w:sz w:val="18"/>
              </w:rPr>
              <w:t>55/55 Unit Tests Passing | Custom Regex Scan: 0 secrets | Real Clone: Pending</w:t>
            </w:r>
          </w:p>
        </w:tc>
      </w:tr>
    </w:tbl>
    <w:p>
      <w:pPr>
        <w:spacing w:after="200"/>
      </w:pPr>
    </w:p>
    <w:p>
      <w:pPr>
        <w:pStyle w:val="Heading1"/>
      </w:pPr>
      <w:r>
        <w:rPr>
          <w:color w:val="1A365D"/>
        </w:rPr>
        <w:t>1. Research Scope &amp; Evaluation Context</w:t>
      </w:r>
    </w:p>
    <w:p>
      <w:pPr>
        <w:spacing w:after="120"/>
      </w:pPr>
      <w:r>
        <w:t>Pakkam 2.0 is an experimental research prototype investigating verifiable, citation-grounded question answering over Indian public welfare scheme documents in Tamil, Hindi, English, and Tanglish. All quantitative evidence documented to date is evaluated strictly on draft, synthetic, or read-speech datasets. The system has not been tested on real end-users, conversational dialect audio, or noisy field recordings.</w:t>
      </w:r>
    </w:p>
    <w:p>
      <w:pPr>
        <w:spacing w:after="240"/>
      </w:pPr>
      <w:r>
        <w:t>In compliance with project integrity rules, every reported number is accompanied by its source script, sample size (n), and evaluation constraints. No metrics are extrapolated beyond their tested boundaries.</w:t>
      </w:r>
    </w:p>
    <w:p>
      <w:pPr>
        <w:pStyle w:val="Heading1"/>
      </w:pPr>
      <w:r>
        <w:rPr>
          <w:color w:val="1A365D"/>
        </w:rPr>
        <w:t>2. Engineering Upgrades Completed</w:t>
      </w:r>
    </w:p>
    <w:p>
      <w:pPr>
        <w:pStyle w:val="ListBullet"/>
        <w:spacing w:after="60"/>
      </w:pPr>
      <w:r>
        <w:rPr>
          <w:b/>
          <w:color w:val="1A365D"/>
        </w:rPr>
        <w:t xml:space="preserve">Fact Cards Design Harness (2 Draft Cards): </w:t>
      </w:r>
      <w:r>
        <w:t>Implemented in data/fact_cards.json with matching via FactCardMatcher using BGE-M3 cosine similarity (&gt;=0.82) plus mandatory scheme keyword identification. Currently contains 2 developer-authored draft cards (KMUT and PM-KISAN). Evaluated on n=44 draft queries (4 positive, 40 unanswerables): 100% precision on this small sample, 0% false positives, and 0 wrong cross-scheme matches. Pre-cached audio files were generated locally into data/audio_cache/ (gitignored; no audio in git). Note: Cards were authored by the developer and have NOT been verified by external persons or government officials.</w:t>
      </w:r>
    </w:p>
    <w:p>
      <w:pPr>
        <w:pStyle w:val="ListBullet"/>
        <w:spacing w:after="60"/>
      </w:pPr>
      <w:r>
        <w:rPr>
          <w:b/>
          <w:color w:val="1A365D"/>
        </w:rPr>
        <w:t xml:space="preserve">Claim-Lite Quote and Number Checks (Not Entailment): </w:t>
      </w:r>
      <w:r>
        <w:t>Implemented in src/schemebot/generate/claims.py. Verifies exact quotation substring containment in cited chunks and checks whether parsed numbers, percentages, dates, and frequency intervals (monthly, yearly) appear in the source text. Forces status='INSUFFICIENT_EVIDENCE' if amounts mismatch. Note: This is a deterministic string and number checker, not Natural Language Inference (NLI) entailment. Its real-world effect on hallucination reduction is not yet measured (pending human evaluation on verified questions).</w:t>
      </w:r>
    </w:p>
    <w:p>
      <w:pPr>
        <w:pStyle w:val="ListBullet"/>
        <w:spacing w:after="60"/>
      </w:pPr>
      <w:r>
        <w:rPr>
          <w:b/>
          <w:color w:val="1A365D"/>
        </w:rPr>
        <w:t xml:space="preserve">Voice-Loop Latency Pipelining: </w:t>
      </w:r>
      <w:r>
        <w:t>Implemented sentence-by-sentence streaming logic. In a single benchmarked run (n=1), the end-to-end wall-clock time was 9.20 s, with Sentence 1 Time-to-First-Audio (TTFA) taking 2,795.1 ms. Against an estimated monolithic sequential baseline of 14.2 s, this represents a 35.2% reduction in wall-clock wait time. Crucial limitation: The project target of 5.0 s end-to-end latency was NOT met (9.20 s is 4.2 s over target).</w:t>
      </w:r>
    </w:p>
    <w:p>
      <w:pPr>
        <w:pStyle w:val="ListBullet"/>
        <w:spacing w:after="60"/>
      </w:pPr>
      <w:r>
        <w:rPr>
          <w:b/>
          <w:color w:val="1A365D"/>
        </w:rPr>
        <w:t xml:space="preserve">Short Voice Answer Path: </w:t>
      </w:r>
      <w:r>
        <w:t>Added VOICE_SYSTEM_PROMPT enforcing a strict 2-sentence maximum, no markdown, and Indic spoken words for currency. Restricts retrieval to top 3 chunks and skips the secondary LLM verifier when no numbers or dates are generated. Theoretical quota benefit: up to 50% fewer calls on non-numeric questions, but actual savings across a representative query stream are not measured.</w:t>
      </w:r>
    </w:p>
    <w:p>
      <w:pPr>
        <w:pStyle w:val="ListBullet"/>
        <w:spacing w:after="60"/>
      </w:pPr>
      <w:r>
        <w:rPr>
          <w:b/>
          <w:color w:val="1A365D"/>
        </w:rPr>
        <w:t xml:space="preserve">Fast Sources-First Endpoint (POST /ask/sources): </w:t>
      </w:r>
      <w:r>
        <w:t>Returns top 3 retrieved passages with official document title and page numbers in ~300 ms with 0 LLM calls.</w:t>
      </w:r>
    </w:p>
    <w:p>
      <w:pPr>
        <w:pStyle w:val="ListBullet"/>
        <w:spacing w:after="60"/>
      </w:pPr>
      <w:r>
        <w:rPr>
          <w:b/>
          <w:color w:val="1A365D"/>
        </w:rPr>
        <w:t xml:space="preserve">BhashaShield Speech Retrieval Test: </w:t>
      </w:r>
      <w:r>
        <w:t>Evaluated on 31 read-speech clips from AI4Bharat Kathbath (15 Tamil, 15 Hindi, 1 boundary sample). Measures top-5 retrieval match rate for target document (90.3%, 28/31) and target page (87.1%, 27/31) when querying STT transcripts. Tanglish audio and consented conversational recordings remain completely untested.</w:t>
      </w:r>
    </w:p>
    <w:p>
      <w:pPr>
        <w:pStyle w:val="ListBullet"/>
        <w:spacing w:after="60"/>
      </w:pPr>
      <w:r>
        <w:rPr>
          <w:b/>
          <w:color w:val="1A365D"/>
        </w:rPr>
        <w:t xml:space="preserve">Model-Down Fallback: </w:t>
      </w:r>
      <w:r>
        <w:t>Returns top 3 retrieved passages and available contact information with status='MODEL_UNAVAILABLE' on LLM 429 quota exhaustion or timeouts.</w:t>
      </w:r>
    </w:p>
    <w:p>
      <w:pPr>
        <w:pStyle w:val="ListBullet"/>
        <w:spacing w:after="60"/>
      </w:pPr>
      <w:r>
        <w:rPr>
          <w:b/>
          <w:color w:val="1A365D"/>
        </w:rPr>
        <w:t xml:space="preserve">Custom Secrets Audit: </w:t>
      </w:r>
      <w:r>
        <w:t>Custom regex scanner (scripts/scan_git_secrets.py) confirmed 0 keys and 0 audio files across 149 commits. Certified tools (gitleaks/trufflehog) are not installed on the system. Fresh clone verification is pending.</w:t>
      </w:r>
    </w:p>
    <w:p>
      <w:pPr>
        <w:spacing w:after="200"/>
      </w:pPr>
    </w:p>
    <w:p>
      <w:pPr>
        <w:pStyle w:val="Heading1"/>
      </w:pPr>
      <w:r>
        <w:rPr>
          <w:color w:val="1A365D"/>
        </w:rPr>
        <w:t>3. Benchmark Results &amp; Scope Constraints</w:t>
      </w:r>
    </w:p>
    <w:tbl>
      <w:tblPr>
        <w:tblW w:type="auto" w:w="0"/>
        <w:jc w:val="center"/>
        <w:tblLook w:firstColumn="1" w:firstRow="1" w:lastColumn="0" w:lastRow="0" w:noHBand="0" w:noVBand="1" w:val="04A0"/>
      </w:tblPr>
      <w:tblGrid>
        <w:gridCol w:w="2340"/>
        <w:gridCol w:w="2340"/>
        <w:gridCol w:w="2340"/>
        <w:gridCol w:w="2340"/>
      </w:tblGrid>
      <w:tr>
        <w:tc>
          <w:tcPr>
            <w:tcW w:type="dxa" w:w="2592"/>
            <w:shd w:fill="1A365D"/>
            <w:tcMar>
              <w:top w:w="70" w:type="dxa"/>
              <w:bottom w:w="70" w:type="dxa"/>
              <w:left w:w="100" w:type="dxa"/>
              <w:right w:w="100" w:type="dxa"/>
            </w:tcMar>
          </w:tcPr>
          <w:p>
            <w:r>
              <w:rPr>
                <w:b/>
                <w:color w:val="FFFFFF"/>
                <w:sz w:val="18"/>
              </w:rPr>
              <w:t>Benchmark Area</w:t>
            </w:r>
          </w:p>
        </w:tc>
        <w:tc>
          <w:tcPr>
            <w:tcW w:type="dxa" w:w="3024"/>
            <w:shd w:fill="1A365D"/>
            <w:tcMar>
              <w:top w:w="70" w:type="dxa"/>
              <w:bottom w:w="70" w:type="dxa"/>
              <w:left w:w="100" w:type="dxa"/>
              <w:right w:w="100" w:type="dxa"/>
            </w:tcMar>
          </w:tcPr>
          <w:p>
            <w:r>
              <w:rPr>
                <w:b/>
                <w:color w:val="FFFFFF"/>
                <w:sz w:val="18"/>
              </w:rPr>
              <w:t>Script &amp; Sample Size</w:t>
            </w:r>
          </w:p>
        </w:tc>
        <w:tc>
          <w:tcPr>
            <w:tcW w:type="dxa" w:w="1872"/>
            <w:shd w:fill="1A365D"/>
            <w:tcMar>
              <w:top w:w="70" w:type="dxa"/>
              <w:bottom w:w="70" w:type="dxa"/>
              <w:left w:w="100" w:type="dxa"/>
              <w:right w:w="100" w:type="dxa"/>
            </w:tcMar>
          </w:tcPr>
          <w:p>
            <w:r>
              <w:rPr>
                <w:b/>
                <w:color w:val="FFFFFF"/>
                <w:sz w:val="18"/>
              </w:rPr>
              <w:t>Result</w:t>
            </w:r>
          </w:p>
        </w:tc>
        <w:tc>
          <w:tcPr>
            <w:tcW w:type="dxa" w:w="1872"/>
            <w:shd w:fill="1A365D"/>
            <w:tcMar>
              <w:top w:w="70" w:type="dxa"/>
              <w:bottom w:w="70" w:type="dxa"/>
              <w:left w:w="100" w:type="dxa"/>
              <w:right w:w="100" w:type="dxa"/>
            </w:tcMar>
          </w:tcPr>
          <w:p>
            <w:r>
              <w:rPr>
                <w:b/>
                <w:color w:val="FFFFFF"/>
                <w:sz w:val="18"/>
              </w:rPr>
              <w:t>Baseline &amp; Scope Notes</w:t>
            </w:r>
          </w:p>
        </w:tc>
      </w:tr>
      <w:tr>
        <w:tc>
          <w:tcPr>
            <w:tcW w:type="dxa" w:w="2592"/>
            <w:shd w:fill="FFFFFF"/>
            <w:tcMar>
              <w:top w:w="50" w:type="dxa"/>
              <w:bottom w:w="50" w:type="dxa"/>
              <w:left w:w="80" w:type="dxa"/>
              <w:right w:w="80" w:type="dxa"/>
            </w:tcMar>
          </w:tcPr>
          <w:p>
            <w:r>
              <w:rPr>
                <w:b/>
                <w:sz w:val="17"/>
              </w:rPr>
              <w:t>Hybrid OCR Problem Pages</w:t>
            </w:r>
          </w:p>
        </w:tc>
        <w:tc>
          <w:tcPr>
            <w:tcW w:type="dxa" w:w="3024"/>
            <w:shd w:fill="FFFFFF"/>
            <w:tcMar>
              <w:top w:w="50" w:type="dxa"/>
              <w:bottom w:w="50" w:type="dxa"/>
              <w:left w:w="80" w:type="dxa"/>
              <w:right w:w="80" w:type="dxa"/>
            </w:tcMar>
          </w:tcPr>
          <w:p>
            <w:r>
              <w:rPr>
                <w:color w:val="718096"/>
                <w:sz w:val="16"/>
              </w:rPr>
              <w:t>scripts/run_hybrid_ocr.py</w:t>
              <w:br/>
              <w:t>(n=7 cherry-picked pages)</w:t>
            </w:r>
          </w:p>
        </w:tc>
        <w:tc>
          <w:tcPr>
            <w:tcW w:type="dxa" w:w="1872"/>
            <w:shd w:fill="FFFFFF"/>
            <w:tcMar>
              <w:top w:w="50" w:type="dxa"/>
              <w:bottom w:w="50" w:type="dxa"/>
              <w:left w:w="80" w:type="dxa"/>
              <w:right w:w="80" w:type="dxa"/>
            </w:tcMar>
          </w:tcPr>
          <w:p>
            <w:r>
              <w:rPr>
                <w:b/>
                <w:sz w:val="17"/>
              </w:rPr>
              <w:t>Chitrapathak-2: 7/7 (100%)</w:t>
              <w:br/>
              <w:t>Tesseract: 0/7 (0%)</w:t>
            </w:r>
          </w:p>
        </w:tc>
        <w:tc>
          <w:tcPr>
            <w:tcW w:type="dxa" w:w="1872"/>
            <w:shd w:fill="FFFFFF"/>
            <w:tcMar>
              <w:top w:w="50" w:type="dxa"/>
              <w:bottom w:w="50" w:type="dxa"/>
              <w:left w:w="80" w:type="dxa"/>
              <w:right w:w="80" w:type="dxa"/>
            </w:tcMar>
          </w:tcPr>
          <w:p>
            <w:r>
              <w:rPr>
                <w:sz w:val="16"/>
              </w:rPr>
              <w:t>Selection bias: 7 pages chosen because Tesseract failed; not a corpus-wide sample.</w:t>
            </w:r>
          </w:p>
        </w:tc>
      </w:tr>
      <w:tr>
        <w:tc>
          <w:tcPr>
            <w:tcW w:type="dxa" w:w="2592"/>
            <w:shd w:fill="F7FAFC"/>
            <w:tcMar>
              <w:top w:w="50" w:type="dxa"/>
              <w:bottom w:w="50" w:type="dxa"/>
              <w:left w:w="80" w:type="dxa"/>
              <w:right w:w="80" w:type="dxa"/>
            </w:tcMar>
          </w:tcPr>
          <w:p>
            <w:r>
              <w:rPr>
                <w:b/>
                <w:sz w:val="17"/>
              </w:rPr>
              <w:t>OCR Crop Speedup</w:t>
            </w:r>
          </w:p>
        </w:tc>
        <w:tc>
          <w:tcPr>
            <w:tcW w:type="dxa" w:w="3024"/>
            <w:shd w:fill="F7FAFC"/>
            <w:tcMar>
              <w:top w:w="50" w:type="dxa"/>
              <w:bottom w:w="50" w:type="dxa"/>
              <w:left w:w="80" w:type="dxa"/>
              <w:right w:w="80" w:type="dxa"/>
            </w:tcMar>
          </w:tcPr>
          <w:p>
            <w:r>
              <w:rPr>
                <w:color w:val="718096"/>
                <w:sz w:val="16"/>
              </w:rPr>
              <w:t>scripts/run_hybrid_ocr.py</w:t>
              <w:br/>
              <w:t>(n=500 currency pages)</w:t>
            </w:r>
          </w:p>
        </w:tc>
        <w:tc>
          <w:tcPr>
            <w:tcW w:type="dxa" w:w="1872"/>
            <w:shd w:fill="F7FAFC"/>
            <w:tcMar>
              <w:top w:w="50" w:type="dxa"/>
              <w:bottom w:w="50" w:type="dxa"/>
              <w:left w:w="80" w:type="dxa"/>
              <w:right w:w="80" w:type="dxa"/>
            </w:tcMar>
          </w:tcPr>
          <w:p>
            <w:r>
              <w:rPr>
                <w:b/>
                <w:sz w:val="17"/>
              </w:rPr>
              <w:t>~12.0s per page (Crop Mode)</w:t>
            </w:r>
          </w:p>
        </w:tc>
        <w:tc>
          <w:tcPr>
            <w:tcW w:type="dxa" w:w="1872"/>
            <w:shd w:fill="F7FAFC"/>
            <w:tcMar>
              <w:top w:w="50" w:type="dxa"/>
              <w:bottom w:w="50" w:type="dxa"/>
              <w:left w:w="80" w:type="dxa"/>
              <w:right w:w="80" w:type="dxa"/>
            </w:tcMar>
          </w:tcPr>
          <w:p>
            <w:r>
              <w:rPr>
                <w:sz w:val="16"/>
              </w:rPr>
              <w:t>Reconciled: Full-page GPU is ~95s; initial unoptimized CPU run was 6-7 min.</w:t>
            </w:r>
          </w:p>
        </w:tc>
      </w:tr>
      <w:tr>
        <w:tc>
          <w:tcPr>
            <w:tcW w:type="dxa" w:w="2592"/>
            <w:shd w:fill="FFFFFF"/>
            <w:tcMar>
              <w:top w:w="50" w:type="dxa"/>
              <w:bottom w:w="50" w:type="dxa"/>
              <w:left w:w="80" w:type="dxa"/>
              <w:right w:w="80" w:type="dxa"/>
            </w:tcMar>
          </w:tcPr>
          <w:p>
            <w:r>
              <w:rPr>
                <w:b/>
                <w:sz w:val="17"/>
              </w:rPr>
              <w:t>Retrieval Recall@5</w:t>
            </w:r>
          </w:p>
        </w:tc>
        <w:tc>
          <w:tcPr>
            <w:tcW w:type="dxa" w:w="3024"/>
            <w:shd w:fill="FFFFFF"/>
            <w:tcMar>
              <w:top w:w="50" w:type="dxa"/>
              <w:bottom w:w="50" w:type="dxa"/>
              <w:left w:w="80" w:type="dxa"/>
              <w:right w:w="80" w:type="dxa"/>
            </w:tcMar>
          </w:tcPr>
          <w:p>
            <w:r>
              <w:rPr>
                <w:color w:val="718096"/>
                <w:sz w:val="16"/>
              </w:rPr>
              <w:t>scripts/ablate_retrieval.py</w:t>
              <w:br/>
              <w:t>(n=194 draft queries)</w:t>
            </w:r>
          </w:p>
        </w:tc>
        <w:tc>
          <w:tcPr>
            <w:tcW w:type="dxa" w:w="1872"/>
            <w:shd w:fill="FFFFFF"/>
            <w:tcMar>
              <w:top w:w="50" w:type="dxa"/>
              <w:bottom w:w="50" w:type="dxa"/>
              <w:left w:w="80" w:type="dxa"/>
              <w:right w:w="80" w:type="dxa"/>
            </w:tcMar>
          </w:tcPr>
          <w:p>
            <w:r>
              <w:rPr>
                <w:b/>
                <w:sz w:val="17"/>
              </w:rPr>
              <w:t>Hybrid + Reranker: 98.7%</w:t>
              <w:br/>
              <w:t>Hybrid alone: 94.8%</w:t>
            </w:r>
          </w:p>
        </w:tc>
        <w:tc>
          <w:tcPr>
            <w:tcW w:type="dxa" w:w="1872"/>
            <w:shd w:fill="FFFFFF"/>
            <w:tcMar>
              <w:top w:w="50" w:type="dxa"/>
              <w:bottom w:w="50" w:type="dxa"/>
              <w:left w:w="80" w:type="dxa"/>
              <w:right w:w="80" w:type="dxa"/>
            </w:tcMar>
          </w:tcPr>
          <w:p>
            <w:r>
              <w:rPr>
                <w:sz w:val="16"/>
              </w:rPr>
              <w:t>Evaluated on draft questions only; no blind held-out set.</w:t>
            </w:r>
          </w:p>
        </w:tc>
      </w:tr>
      <w:tr>
        <w:tc>
          <w:tcPr>
            <w:tcW w:type="dxa" w:w="2592"/>
            <w:shd w:fill="F7FAFC"/>
            <w:tcMar>
              <w:top w:w="50" w:type="dxa"/>
              <w:bottom w:w="50" w:type="dxa"/>
              <w:left w:w="80" w:type="dxa"/>
              <w:right w:w="80" w:type="dxa"/>
            </w:tcMar>
          </w:tcPr>
          <w:p>
            <w:r>
              <w:rPr>
                <w:b/>
                <w:sz w:val="17"/>
              </w:rPr>
              <w:t>Refusal Routing (0.35)</w:t>
            </w:r>
          </w:p>
        </w:tc>
        <w:tc>
          <w:tcPr>
            <w:tcW w:type="dxa" w:w="3024"/>
            <w:shd w:fill="F7FAFC"/>
            <w:tcMar>
              <w:top w:w="50" w:type="dxa"/>
              <w:bottom w:w="50" w:type="dxa"/>
              <w:left w:w="80" w:type="dxa"/>
              <w:right w:w="80" w:type="dxa"/>
            </w:tcMar>
          </w:tcPr>
          <w:p>
            <w:r>
              <w:rPr>
                <w:color w:val="718096"/>
                <w:sz w:val="16"/>
              </w:rPr>
              <w:t>scripts/evaluate_refusal_curve.py</w:t>
              <w:br/>
              <w:t>(n=194 draft queries)</w:t>
            </w:r>
          </w:p>
        </w:tc>
        <w:tc>
          <w:tcPr>
            <w:tcW w:type="dxa" w:w="1872"/>
            <w:shd w:fill="F7FAFC"/>
            <w:tcMar>
              <w:top w:w="50" w:type="dxa"/>
              <w:bottom w:w="50" w:type="dxa"/>
              <w:left w:w="80" w:type="dxa"/>
              <w:right w:w="80" w:type="dxa"/>
            </w:tcMar>
          </w:tcPr>
          <w:p>
            <w:r>
              <w:rPr>
                <w:b/>
                <w:sz w:val="17"/>
              </w:rPr>
              <w:t>87.1% Overall Accuracy</w:t>
              <w:br/>
              <w:t>92.5% Unanswerables Refused</w:t>
            </w:r>
          </w:p>
        </w:tc>
        <w:tc>
          <w:tcPr>
            <w:tcW w:type="dxa" w:w="1872"/>
            <w:shd w:fill="F7FAFC"/>
            <w:tcMar>
              <w:top w:w="50" w:type="dxa"/>
              <w:bottom w:w="50" w:type="dxa"/>
              <w:left w:w="80" w:type="dxa"/>
              <w:right w:w="80" w:type="dxa"/>
            </w:tcMar>
          </w:tcPr>
          <w:p>
            <w:r>
              <w:rPr>
                <w:sz w:val="16"/>
              </w:rPr>
              <w:t>14.3% False Refusal Rate on draft questions; threshold not calibrated on verified set.</w:t>
            </w:r>
          </w:p>
        </w:tc>
      </w:tr>
      <w:tr>
        <w:tc>
          <w:tcPr>
            <w:tcW w:type="dxa" w:w="2592"/>
            <w:shd w:fill="FFFFFF"/>
            <w:tcMar>
              <w:top w:w="50" w:type="dxa"/>
              <w:bottom w:w="50" w:type="dxa"/>
              <w:left w:w="80" w:type="dxa"/>
              <w:right w:w="80" w:type="dxa"/>
            </w:tcMar>
          </w:tcPr>
          <w:p>
            <w:r>
              <w:rPr>
                <w:b/>
                <w:sz w:val="17"/>
              </w:rPr>
              <w:t>Voice-Loop TTFA</w:t>
            </w:r>
          </w:p>
        </w:tc>
        <w:tc>
          <w:tcPr>
            <w:tcW w:type="dxa" w:w="3024"/>
            <w:shd w:fill="FFFFFF"/>
            <w:tcMar>
              <w:top w:w="50" w:type="dxa"/>
              <w:bottom w:w="50" w:type="dxa"/>
              <w:left w:w="80" w:type="dxa"/>
              <w:right w:w="80" w:type="dxa"/>
            </w:tcMar>
          </w:tcPr>
          <w:p>
            <w:r>
              <w:rPr>
                <w:color w:val="718096"/>
                <w:sz w:val="16"/>
              </w:rPr>
              <w:t>scripts/voice_loop_timing.py</w:t>
              <w:br/>
              <w:t>(n=1 end-to-end run)</w:t>
            </w:r>
          </w:p>
        </w:tc>
        <w:tc>
          <w:tcPr>
            <w:tcW w:type="dxa" w:w="1872"/>
            <w:shd w:fill="FFFFFF"/>
            <w:tcMar>
              <w:top w:w="50" w:type="dxa"/>
              <w:bottom w:w="50" w:type="dxa"/>
              <w:left w:w="80" w:type="dxa"/>
              <w:right w:w="80" w:type="dxa"/>
            </w:tcMar>
          </w:tcPr>
          <w:p>
            <w:r>
              <w:rPr>
                <w:b/>
                <w:sz w:val="17"/>
              </w:rPr>
              <w:t>9.20s Wall-Clock Latency</w:t>
              <w:br/>
              <w:t>(Sentence 1 TTFA: 2,795 ms)</w:t>
            </w:r>
          </w:p>
        </w:tc>
        <w:tc>
          <w:tcPr>
            <w:tcW w:type="dxa" w:w="1872"/>
            <w:shd w:fill="FFFFFF"/>
            <w:tcMar>
              <w:top w:w="50" w:type="dxa"/>
              <w:bottom w:w="50" w:type="dxa"/>
              <w:left w:w="80" w:type="dxa"/>
              <w:right w:w="80" w:type="dxa"/>
            </w:tcMar>
          </w:tcPr>
          <w:p>
            <w:r>
              <w:rPr>
                <w:sz w:val="16"/>
              </w:rPr>
              <w:t>Target of 5.0s NOT met (over by 4.2s). Baseline 14.2s is composite estimated sequential.</w:t>
            </w:r>
          </w:p>
        </w:tc>
      </w:tr>
      <w:tr>
        <w:tc>
          <w:tcPr>
            <w:tcW w:type="dxa" w:w="2592"/>
            <w:shd w:fill="F7FAFC"/>
            <w:tcMar>
              <w:top w:w="50" w:type="dxa"/>
              <w:bottom w:w="50" w:type="dxa"/>
              <w:left w:w="80" w:type="dxa"/>
              <w:right w:w="80" w:type="dxa"/>
            </w:tcMar>
          </w:tcPr>
          <w:p>
            <w:r>
              <w:rPr>
                <w:b/>
                <w:sz w:val="17"/>
              </w:rPr>
              <w:t>Fact Cards Precision</w:t>
            </w:r>
          </w:p>
        </w:tc>
        <w:tc>
          <w:tcPr>
            <w:tcW w:type="dxa" w:w="3024"/>
            <w:shd w:fill="F7FAFC"/>
            <w:tcMar>
              <w:top w:w="50" w:type="dxa"/>
              <w:bottom w:w="50" w:type="dxa"/>
              <w:left w:w="80" w:type="dxa"/>
              <w:right w:w="80" w:type="dxa"/>
            </w:tcMar>
          </w:tcPr>
          <w:p>
            <w:r>
              <w:rPr>
                <w:color w:val="718096"/>
                <w:sz w:val="16"/>
              </w:rPr>
              <w:t>scripts/fact_card_eval.py</w:t>
              <w:br/>
              <w:t>(n=4 positive, 40 unanswerables)</w:t>
            </w:r>
          </w:p>
        </w:tc>
        <w:tc>
          <w:tcPr>
            <w:tcW w:type="dxa" w:w="1872"/>
            <w:shd w:fill="F7FAFC"/>
            <w:tcMar>
              <w:top w:w="50" w:type="dxa"/>
              <w:bottom w:w="50" w:type="dxa"/>
              <w:left w:w="80" w:type="dxa"/>
              <w:right w:w="80" w:type="dxa"/>
            </w:tcMar>
          </w:tcPr>
          <w:p>
            <w:r>
              <w:rPr>
                <w:b/>
                <w:sz w:val="17"/>
              </w:rPr>
              <w:t>100.0% Precision (4/4)</w:t>
              <w:br/>
              <w:t>0 False Positives (0/40)</w:t>
            </w:r>
          </w:p>
        </w:tc>
        <w:tc>
          <w:tcPr>
            <w:tcW w:type="dxa" w:w="1872"/>
            <w:shd w:fill="F7FAFC"/>
            <w:tcMar>
              <w:top w:w="50" w:type="dxa"/>
              <w:bottom w:w="50" w:type="dxa"/>
              <w:left w:w="80" w:type="dxa"/>
              <w:right w:w="80" w:type="dxa"/>
            </w:tcMar>
          </w:tcPr>
          <w:p>
            <w:r>
              <w:rPr>
                <w:sz w:val="16"/>
              </w:rPr>
              <w:t>Tested on 2 draft cards authored by developer. Audio generated locally, not in git.</w:t>
            </w:r>
          </w:p>
        </w:tc>
      </w:tr>
      <w:tr>
        <w:tc>
          <w:tcPr>
            <w:tcW w:type="dxa" w:w="2592"/>
            <w:shd w:fill="FFFFFF"/>
            <w:tcMar>
              <w:top w:w="50" w:type="dxa"/>
              <w:bottom w:w="50" w:type="dxa"/>
              <w:left w:w="80" w:type="dxa"/>
              <w:right w:w="80" w:type="dxa"/>
            </w:tcMar>
          </w:tcPr>
          <w:p>
            <w:r>
              <w:rPr>
                <w:b/>
                <w:sz w:val="17"/>
              </w:rPr>
              <w:t>Speech Error Retrieval</w:t>
            </w:r>
          </w:p>
        </w:tc>
        <w:tc>
          <w:tcPr>
            <w:tcW w:type="dxa" w:w="3024"/>
            <w:shd w:fill="FFFFFF"/>
            <w:tcMar>
              <w:top w:w="50" w:type="dxa"/>
              <w:bottom w:w="50" w:type="dxa"/>
              <w:left w:w="80" w:type="dxa"/>
              <w:right w:w="80" w:type="dxa"/>
            </w:tcMar>
          </w:tcPr>
          <w:p>
            <w:r>
              <w:rPr>
                <w:color w:val="718096"/>
                <w:sz w:val="16"/>
              </w:rPr>
              <w:t>scripts/speech_error_test.py</w:t>
              <w:br/>
              <w:t>(n=31 Kathbath clips)</w:t>
            </w:r>
          </w:p>
        </w:tc>
        <w:tc>
          <w:tcPr>
            <w:tcW w:type="dxa" w:w="1872"/>
            <w:shd w:fill="FFFFFF"/>
            <w:tcMar>
              <w:top w:w="50" w:type="dxa"/>
              <w:bottom w:w="50" w:type="dxa"/>
              <w:left w:w="80" w:type="dxa"/>
              <w:right w:w="80" w:type="dxa"/>
            </w:tcMar>
          </w:tcPr>
          <w:p>
            <w:r>
              <w:rPr>
                <w:b/>
                <w:sz w:val="17"/>
              </w:rPr>
              <w:t>Doc Match: 90.3% (28/31)</w:t>
              <w:br/>
              <w:t>Page Match: 87.1% (27/31)</w:t>
            </w:r>
          </w:p>
        </w:tc>
        <w:tc>
          <w:tcPr>
            <w:tcW w:type="dxa" w:w="1872"/>
            <w:shd w:fill="FFFFFF"/>
            <w:tcMar>
              <w:top w:w="50" w:type="dxa"/>
              <w:bottom w:w="50" w:type="dxa"/>
              <w:left w:w="80" w:type="dxa"/>
              <w:right w:w="80" w:type="dxa"/>
            </w:tcMar>
          </w:tcPr>
          <w:p>
            <w:r>
              <w:rPr>
                <w:sz w:val="16"/>
              </w:rPr>
              <w:t>Read-speech news only (15 TA + 15 HI + 1 sample). Tanglish/conversational untested.</w:t>
            </w:r>
          </w:p>
        </w:tc>
      </w:tr>
      <w:tr>
        <w:tc>
          <w:tcPr>
            <w:tcW w:type="dxa" w:w="2592"/>
            <w:shd w:fill="F7FAFC"/>
            <w:tcMar>
              <w:top w:w="50" w:type="dxa"/>
              <w:bottom w:w="50" w:type="dxa"/>
              <w:left w:w="80" w:type="dxa"/>
              <w:right w:w="80" w:type="dxa"/>
            </w:tcMar>
          </w:tcPr>
          <w:p>
            <w:r>
              <w:rPr>
                <w:b/>
                <w:sz w:val="17"/>
              </w:rPr>
              <w:t>STT Word Error Rate</w:t>
            </w:r>
          </w:p>
        </w:tc>
        <w:tc>
          <w:tcPr>
            <w:tcW w:type="dxa" w:w="3024"/>
            <w:shd w:fill="F7FAFC"/>
            <w:tcMar>
              <w:top w:w="50" w:type="dxa"/>
              <w:bottom w:w="50" w:type="dxa"/>
              <w:left w:w="80" w:type="dxa"/>
              <w:right w:w="80" w:type="dxa"/>
            </w:tcMar>
          </w:tcPr>
          <w:p>
            <w:r>
              <w:rPr>
                <w:color w:val="718096"/>
                <w:sz w:val="16"/>
              </w:rPr>
              <w:t>Gnani Prisma REST</w:t>
              <w:br/>
              <w:t>(n=15 Tamil, n=15 Hindi)</w:t>
            </w:r>
          </w:p>
        </w:tc>
        <w:tc>
          <w:tcPr>
            <w:tcW w:type="dxa" w:w="1872"/>
            <w:shd w:fill="F7FAFC"/>
            <w:tcMar>
              <w:top w:w="50" w:type="dxa"/>
              <w:bottom w:w="50" w:type="dxa"/>
              <w:left w:w="80" w:type="dxa"/>
              <w:right w:w="80" w:type="dxa"/>
            </w:tcMar>
          </w:tcPr>
          <w:p>
            <w:r>
              <w:rPr>
                <w:b/>
                <w:sz w:val="17"/>
              </w:rPr>
              <w:t>Tamil: Raw 5.2% (Norm 1.7%)</w:t>
              <w:br/>
              <w:t>Hindi: Raw 3.7% (Norm 1.7%)</w:t>
            </w:r>
          </w:p>
        </w:tc>
        <w:tc>
          <w:tcPr>
            <w:tcW w:type="dxa" w:w="1872"/>
            <w:shd w:fill="F7FAFC"/>
            <w:tcMar>
              <w:top w:w="50" w:type="dxa"/>
              <w:bottom w:w="50" w:type="dxa"/>
              <w:left w:w="80" w:type="dxa"/>
              <w:right w:w="80" w:type="dxa"/>
            </w:tcMar>
          </w:tcPr>
          <w:p>
            <w:r>
              <w:rPr>
                <w:sz w:val="16"/>
              </w:rPr>
              <w:t>Clean read speech only. 'Norm' strips punctuation/spaces. Identical 1.7% is coincidental rounding.</w:t>
            </w:r>
          </w:p>
        </w:tc>
      </w:tr>
      <w:tr>
        <w:tc>
          <w:tcPr>
            <w:tcW w:type="dxa" w:w="2592"/>
            <w:shd w:fill="FFFFFF"/>
            <w:tcMar>
              <w:top w:w="50" w:type="dxa"/>
              <w:bottom w:w="50" w:type="dxa"/>
              <w:left w:w="80" w:type="dxa"/>
              <w:right w:w="80" w:type="dxa"/>
            </w:tcMar>
          </w:tcPr>
          <w:p>
            <w:r>
              <w:rPr>
                <w:b/>
                <w:sz w:val="17"/>
              </w:rPr>
              <w:t>Custom Secrets Audit</w:t>
            </w:r>
          </w:p>
        </w:tc>
        <w:tc>
          <w:tcPr>
            <w:tcW w:type="dxa" w:w="3024"/>
            <w:shd w:fill="FFFFFF"/>
            <w:tcMar>
              <w:top w:w="50" w:type="dxa"/>
              <w:bottom w:w="50" w:type="dxa"/>
              <w:left w:w="80" w:type="dxa"/>
              <w:right w:w="80" w:type="dxa"/>
            </w:tcMar>
          </w:tcPr>
          <w:p>
            <w:r>
              <w:rPr>
                <w:color w:val="718096"/>
                <w:sz w:val="16"/>
              </w:rPr>
              <w:t>scripts/scan_git_secrets.py</w:t>
              <w:br/>
              <w:t>(n=149 commits, 238 files)</w:t>
            </w:r>
          </w:p>
        </w:tc>
        <w:tc>
          <w:tcPr>
            <w:tcW w:type="dxa" w:w="1872"/>
            <w:shd w:fill="FFFFFF"/>
            <w:tcMar>
              <w:top w:w="50" w:type="dxa"/>
              <w:bottom w:w="50" w:type="dxa"/>
              <w:left w:w="80" w:type="dxa"/>
              <w:right w:w="80" w:type="dxa"/>
            </w:tcMar>
          </w:tcPr>
          <w:p>
            <w:r>
              <w:rPr>
                <w:b/>
                <w:sz w:val="17"/>
              </w:rPr>
              <w:t>0 Secrets Detected</w:t>
              <w:br/>
              <w:t>0 Audio Files in Git</w:t>
            </w:r>
          </w:p>
        </w:tc>
        <w:tc>
          <w:tcPr>
            <w:tcW w:type="dxa" w:w="1872"/>
            <w:shd w:fill="FFFFFF"/>
            <w:tcMar>
              <w:top w:w="50" w:type="dxa"/>
              <w:bottom w:w="50" w:type="dxa"/>
              <w:left w:w="80" w:type="dxa"/>
              <w:right w:w="80" w:type="dxa"/>
            </w:tcMar>
          </w:tcPr>
          <w:p>
            <w:r>
              <w:rPr>
                <w:sz w:val="16"/>
              </w:rPr>
              <w:t>Custom Python regex scan. Gitleaks unavailable. Fresh clone test pending.</w:t>
            </w:r>
          </w:p>
        </w:tc>
      </w:tr>
    </w:tbl>
    <w:p>
      <w:pPr>
        <w:spacing w:after="200"/>
      </w:pPr>
    </w:p>
    <w:p>
      <w:pPr>
        <w:pStyle w:val="Heading1"/>
      </w:pPr>
      <w:r>
        <w:rPr>
          <w:color w:val="1A365D"/>
        </w:rPr>
        <w:t>4. Voice Loop Latency Breakdown (n=1)</w:t>
      </w:r>
    </w:p>
    <w:p>
      <w:pPr>
        <w:spacing w:after="120"/>
      </w:pPr>
      <w:r>
        <w:t>The voice loop timing was evaluated in a single end-to-end run (n=1) using scripts/voice_loop_timing.py with Sentence 1 TTS latency verified via scripts/test_sentence_speech.py. The total pure processing time of the individual components was 8,417.9 ms (~8.42 s), while the measured wall-clock elapsed time was 9.20 s (reflecting ~780 ms of connection and orchestration overhead). The 14.2 s baseline is a composite estimate of monolithic execution: STT (1.32s) + Search (0.22s) + Rerank (0.24s) + Median Generation (6.30s from scripts/benchmark_speed.py) + Full TTS (5.99s from scripts/test_sentence_speech.py) = ~14.07s (~14.2s).</w:t>
      </w:r>
    </w:p>
    <w:p>
      <w:pPr>
        <w:spacing w:after="160"/>
      </w:pPr>
      <w:r>
        <w:rPr>
          <w:b/>
          <w:color w:val="C53030"/>
        </w:rPr>
        <w:t>CRITICAL TARGET GAP: The project target was 5.0 s end-to-end. At 9.20 s, the voice loop is 4.2 s over target.</w:t>
      </w:r>
    </w:p>
    <w:tbl>
      <w:tblPr>
        <w:tblW w:type="auto" w:w="0"/>
        <w:jc w:val="center"/>
        <w:tblLook w:firstColumn="1" w:firstRow="1" w:lastColumn="0" w:lastRow="0" w:noHBand="0" w:noVBand="1" w:val="04A0"/>
      </w:tblPr>
      <w:tblGrid>
        <w:gridCol w:w="2340"/>
        <w:gridCol w:w="2340"/>
        <w:gridCol w:w="2340"/>
        <w:gridCol w:w="2340"/>
      </w:tblGrid>
      <w:tr>
        <w:tc>
          <w:tcPr>
            <w:tcW w:type="dxa" w:w="3168"/>
            <w:shd w:fill="2D3748"/>
            <w:tcMar>
              <w:top w:w="70" w:type="dxa"/>
              <w:bottom w:w="70" w:type="dxa"/>
              <w:left w:w="100" w:type="dxa"/>
              <w:right w:w="100" w:type="dxa"/>
            </w:tcMar>
          </w:tcPr>
          <w:p>
            <w:r>
              <w:rPr>
                <w:b/>
                <w:color w:val="FFFFFF"/>
                <w:sz w:val="18"/>
              </w:rPr>
              <w:t>Component Stage</w:t>
            </w:r>
          </w:p>
        </w:tc>
        <w:tc>
          <w:tcPr>
            <w:tcW w:type="dxa" w:w="1584"/>
            <w:shd w:fill="2D3748"/>
            <w:tcMar>
              <w:top w:w="70" w:type="dxa"/>
              <w:bottom w:w="70" w:type="dxa"/>
              <w:left w:w="100" w:type="dxa"/>
              <w:right w:w="100" w:type="dxa"/>
            </w:tcMar>
          </w:tcPr>
          <w:p>
            <w:r>
              <w:rPr>
                <w:b/>
                <w:color w:val="FFFFFF"/>
                <w:sz w:val="18"/>
              </w:rPr>
              <w:t>Stage Latency</w:t>
            </w:r>
          </w:p>
        </w:tc>
        <w:tc>
          <w:tcPr>
            <w:tcW w:type="dxa" w:w="1728"/>
            <w:shd w:fill="2D3748"/>
            <w:tcMar>
              <w:top w:w="70" w:type="dxa"/>
              <w:bottom w:w="70" w:type="dxa"/>
              <w:left w:w="100" w:type="dxa"/>
              <w:right w:w="100" w:type="dxa"/>
            </w:tcMar>
          </w:tcPr>
          <w:p>
            <w:r>
              <w:rPr>
                <w:b/>
                <w:color w:val="FFFFFF"/>
                <w:sz w:val="18"/>
              </w:rPr>
              <w:t>Cumulative Time</w:t>
            </w:r>
          </w:p>
        </w:tc>
        <w:tc>
          <w:tcPr>
            <w:tcW w:type="dxa" w:w="2880"/>
            <w:shd w:fill="2D3748"/>
            <w:tcMar>
              <w:top w:w="70" w:type="dxa"/>
              <w:bottom w:w="70" w:type="dxa"/>
              <w:left w:w="100" w:type="dxa"/>
              <w:right w:w="100" w:type="dxa"/>
            </w:tcMar>
          </w:tcPr>
          <w:p>
            <w:r>
              <w:rPr>
                <w:b/>
                <w:color w:val="FFFFFF"/>
                <w:sz w:val="18"/>
              </w:rPr>
              <w:t>Source Script &amp; Method</w:t>
            </w:r>
          </w:p>
        </w:tc>
      </w:tr>
      <w:tr>
        <w:tc>
          <w:tcPr>
            <w:tcW w:type="dxa" w:w="3168"/>
            <w:shd w:fill="FFFFFF"/>
            <w:tcMar>
              <w:top w:w="50" w:type="dxa"/>
              <w:bottom w:w="50" w:type="dxa"/>
              <w:left w:w="80" w:type="dxa"/>
              <w:right w:w="80" w:type="dxa"/>
            </w:tcMar>
          </w:tcPr>
          <w:p>
            <w:r>
              <w:rPr>
                <w:b/>
                <w:sz w:val="17"/>
              </w:rPr>
              <w:t>1. STT (Gnani Prisma REST)</w:t>
            </w:r>
          </w:p>
        </w:tc>
        <w:tc>
          <w:tcPr>
            <w:tcW w:type="dxa" w:w="1584"/>
            <w:shd w:fill="FFFFFF"/>
            <w:tcMar>
              <w:top w:w="50" w:type="dxa"/>
              <w:bottom w:w="50" w:type="dxa"/>
              <w:left w:w="80" w:type="dxa"/>
              <w:right w:w="80" w:type="dxa"/>
            </w:tcMar>
          </w:tcPr>
          <w:p>
            <w:r>
              <w:rPr>
                <w:sz w:val="17"/>
              </w:rPr>
              <w:t>1,320.4 ms</w:t>
            </w:r>
          </w:p>
        </w:tc>
        <w:tc>
          <w:tcPr>
            <w:tcW w:type="dxa" w:w="1728"/>
            <w:shd w:fill="FFFFFF"/>
            <w:tcMar>
              <w:top w:w="50" w:type="dxa"/>
              <w:bottom w:w="50" w:type="dxa"/>
              <w:left w:w="80" w:type="dxa"/>
              <w:right w:w="80" w:type="dxa"/>
            </w:tcMar>
          </w:tcPr>
          <w:p>
            <w:r>
              <w:rPr>
                <w:b/>
                <w:sz w:val="17"/>
              </w:rPr>
              <w:t>1.32 s</w:t>
            </w:r>
          </w:p>
        </w:tc>
        <w:tc>
          <w:tcPr>
            <w:tcW w:type="dxa" w:w="2880"/>
            <w:shd w:fill="FFFFFF"/>
            <w:tcMar>
              <w:top w:w="50" w:type="dxa"/>
              <w:bottom w:w="50" w:type="dxa"/>
              <w:left w:w="80" w:type="dxa"/>
              <w:right w:w="80" w:type="dxa"/>
            </w:tcMar>
          </w:tcPr>
          <w:p>
            <w:r>
              <w:rPr>
                <w:color w:val="718096"/>
                <w:sz w:val="16"/>
              </w:rPr>
              <w:t>scripts/voice_loop_timing.py (synthetic clip)</w:t>
            </w:r>
          </w:p>
        </w:tc>
      </w:tr>
      <w:tr>
        <w:tc>
          <w:tcPr>
            <w:tcW w:type="dxa" w:w="3168"/>
            <w:shd w:fill="F7FAFC"/>
            <w:tcMar>
              <w:top w:w="50" w:type="dxa"/>
              <w:bottom w:w="50" w:type="dxa"/>
              <w:left w:w="80" w:type="dxa"/>
              <w:right w:w="80" w:type="dxa"/>
            </w:tcMar>
          </w:tcPr>
          <w:p>
            <w:r>
              <w:rPr>
                <w:b/>
                <w:sz w:val="17"/>
              </w:rPr>
              <w:t>2. Dense + Sparse Search</w:t>
            </w:r>
          </w:p>
        </w:tc>
        <w:tc>
          <w:tcPr>
            <w:tcW w:type="dxa" w:w="1584"/>
            <w:shd w:fill="F7FAFC"/>
            <w:tcMar>
              <w:top w:w="50" w:type="dxa"/>
              <w:bottom w:w="50" w:type="dxa"/>
              <w:left w:w="80" w:type="dxa"/>
              <w:right w:w="80" w:type="dxa"/>
            </w:tcMar>
          </w:tcPr>
          <w:p>
            <w:r>
              <w:rPr>
                <w:sz w:val="17"/>
              </w:rPr>
              <w:t>215.6 ms</w:t>
            </w:r>
          </w:p>
        </w:tc>
        <w:tc>
          <w:tcPr>
            <w:tcW w:type="dxa" w:w="1728"/>
            <w:shd w:fill="F7FAFC"/>
            <w:tcMar>
              <w:top w:w="50" w:type="dxa"/>
              <w:bottom w:w="50" w:type="dxa"/>
              <w:left w:w="80" w:type="dxa"/>
              <w:right w:w="80" w:type="dxa"/>
            </w:tcMar>
          </w:tcPr>
          <w:p>
            <w:r>
              <w:rPr>
                <w:b/>
                <w:sz w:val="17"/>
              </w:rPr>
              <w:t>1.54 s</w:t>
            </w:r>
          </w:p>
        </w:tc>
        <w:tc>
          <w:tcPr>
            <w:tcW w:type="dxa" w:w="2880"/>
            <w:shd w:fill="F7FAFC"/>
            <w:tcMar>
              <w:top w:w="50" w:type="dxa"/>
              <w:bottom w:w="50" w:type="dxa"/>
              <w:left w:w="80" w:type="dxa"/>
              <w:right w:w="80" w:type="dxa"/>
            </w:tcMar>
          </w:tcPr>
          <w:p>
            <w:r>
              <w:rPr>
                <w:color w:val="718096"/>
                <w:sz w:val="16"/>
              </w:rPr>
              <w:t>scripts/voice_loop_timing.py (Qdrant)</w:t>
            </w:r>
          </w:p>
        </w:tc>
      </w:tr>
      <w:tr>
        <w:tc>
          <w:tcPr>
            <w:tcW w:type="dxa" w:w="3168"/>
            <w:shd w:fill="FFFFFF"/>
            <w:tcMar>
              <w:top w:w="50" w:type="dxa"/>
              <w:bottom w:w="50" w:type="dxa"/>
              <w:left w:w="80" w:type="dxa"/>
              <w:right w:w="80" w:type="dxa"/>
            </w:tcMar>
          </w:tcPr>
          <w:p>
            <w:r>
              <w:rPr>
                <w:b/>
                <w:sz w:val="17"/>
              </w:rPr>
              <w:t>3. Cross-Encoder Reranker</w:t>
            </w:r>
          </w:p>
        </w:tc>
        <w:tc>
          <w:tcPr>
            <w:tcW w:type="dxa" w:w="1584"/>
            <w:shd w:fill="FFFFFF"/>
            <w:tcMar>
              <w:top w:w="50" w:type="dxa"/>
              <w:bottom w:w="50" w:type="dxa"/>
              <w:left w:w="80" w:type="dxa"/>
              <w:right w:w="80" w:type="dxa"/>
            </w:tcMar>
          </w:tcPr>
          <w:p>
            <w:r>
              <w:rPr>
                <w:sz w:val="17"/>
              </w:rPr>
              <w:t>236.8 ms</w:t>
            </w:r>
          </w:p>
        </w:tc>
        <w:tc>
          <w:tcPr>
            <w:tcW w:type="dxa" w:w="1728"/>
            <w:shd w:fill="FFFFFF"/>
            <w:tcMar>
              <w:top w:w="50" w:type="dxa"/>
              <w:bottom w:w="50" w:type="dxa"/>
              <w:left w:w="80" w:type="dxa"/>
              <w:right w:w="80" w:type="dxa"/>
            </w:tcMar>
          </w:tcPr>
          <w:p>
            <w:r>
              <w:rPr>
                <w:b/>
                <w:sz w:val="17"/>
              </w:rPr>
              <w:t>1.77 s</w:t>
            </w:r>
          </w:p>
        </w:tc>
        <w:tc>
          <w:tcPr>
            <w:tcW w:type="dxa" w:w="2880"/>
            <w:shd w:fill="FFFFFF"/>
            <w:tcMar>
              <w:top w:w="50" w:type="dxa"/>
              <w:bottom w:w="50" w:type="dxa"/>
              <w:left w:w="80" w:type="dxa"/>
              <w:right w:w="80" w:type="dxa"/>
            </w:tcMar>
          </w:tcPr>
          <w:p>
            <w:r>
              <w:rPr>
                <w:color w:val="718096"/>
                <w:sz w:val="16"/>
              </w:rPr>
              <w:t>scripts/voice_loop_timing.py (BGE v2, top 3)</w:t>
            </w:r>
          </w:p>
        </w:tc>
      </w:tr>
      <w:tr>
        <w:tc>
          <w:tcPr>
            <w:tcW w:type="dxa" w:w="3168"/>
            <w:shd w:fill="F7FAFC"/>
            <w:tcMar>
              <w:top w:w="50" w:type="dxa"/>
              <w:bottom w:w="50" w:type="dxa"/>
              <w:left w:w="80" w:type="dxa"/>
              <w:right w:w="80" w:type="dxa"/>
            </w:tcMar>
          </w:tcPr>
          <w:p>
            <w:r>
              <w:rPr>
                <w:b/>
                <w:sz w:val="17"/>
              </w:rPr>
              <w:t>4. Short Voice Synthesis</w:t>
            </w:r>
          </w:p>
        </w:tc>
        <w:tc>
          <w:tcPr>
            <w:tcW w:type="dxa" w:w="1584"/>
            <w:shd w:fill="F7FAFC"/>
            <w:tcMar>
              <w:top w:w="50" w:type="dxa"/>
              <w:bottom w:w="50" w:type="dxa"/>
              <w:left w:w="80" w:type="dxa"/>
              <w:right w:w="80" w:type="dxa"/>
            </w:tcMar>
          </w:tcPr>
          <w:p>
            <w:r>
              <w:rPr>
                <w:sz w:val="17"/>
              </w:rPr>
              <w:t>3,850.0 ms</w:t>
            </w:r>
          </w:p>
        </w:tc>
        <w:tc>
          <w:tcPr>
            <w:tcW w:type="dxa" w:w="1728"/>
            <w:shd w:fill="F7FAFC"/>
            <w:tcMar>
              <w:top w:w="50" w:type="dxa"/>
              <w:bottom w:w="50" w:type="dxa"/>
              <w:left w:w="80" w:type="dxa"/>
              <w:right w:w="80" w:type="dxa"/>
            </w:tcMar>
          </w:tcPr>
          <w:p>
            <w:r>
              <w:rPr>
                <w:b/>
                <w:sz w:val="17"/>
              </w:rPr>
              <w:t>5.62 s</w:t>
            </w:r>
          </w:p>
        </w:tc>
        <w:tc>
          <w:tcPr>
            <w:tcW w:type="dxa" w:w="2880"/>
            <w:shd w:fill="F7FAFC"/>
            <w:tcMar>
              <w:top w:w="50" w:type="dxa"/>
              <w:bottom w:w="50" w:type="dxa"/>
              <w:left w:w="80" w:type="dxa"/>
              <w:right w:w="80" w:type="dxa"/>
            </w:tcMar>
          </w:tcPr>
          <w:p>
            <w:r>
              <w:rPr>
                <w:color w:val="718096"/>
                <w:sz w:val="16"/>
              </w:rPr>
              <w:t>scripts/voice_loop_timing.py (Gemini 3.5 Flash)</w:t>
            </w:r>
          </w:p>
        </w:tc>
      </w:tr>
      <w:tr>
        <w:tc>
          <w:tcPr>
            <w:tcW w:type="dxa" w:w="3168"/>
            <w:shd w:fill="FFFFFF"/>
            <w:tcMar>
              <w:top w:w="50" w:type="dxa"/>
              <w:bottom w:w="50" w:type="dxa"/>
              <w:left w:w="80" w:type="dxa"/>
              <w:right w:w="80" w:type="dxa"/>
            </w:tcMar>
          </w:tcPr>
          <w:p>
            <w:r>
              <w:rPr>
                <w:b/>
                <w:sz w:val="17"/>
              </w:rPr>
              <w:t>5. Sentence 1 TTS</w:t>
            </w:r>
          </w:p>
        </w:tc>
        <w:tc>
          <w:tcPr>
            <w:tcW w:type="dxa" w:w="1584"/>
            <w:shd w:fill="FFFFFF"/>
            <w:tcMar>
              <w:top w:w="50" w:type="dxa"/>
              <w:bottom w:w="50" w:type="dxa"/>
              <w:left w:w="80" w:type="dxa"/>
              <w:right w:w="80" w:type="dxa"/>
            </w:tcMar>
          </w:tcPr>
          <w:p>
            <w:r>
              <w:rPr>
                <w:sz w:val="17"/>
              </w:rPr>
              <w:t>2,795.1 ms</w:t>
            </w:r>
          </w:p>
        </w:tc>
        <w:tc>
          <w:tcPr>
            <w:tcW w:type="dxa" w:w="1728"/>
            <w:shd w:fill="FFFFFF"/>
            <w:tcMar>
              <w:top w:w="50" w:type="dxa"/>
              <w:bottom w:w="50" w:type="dxa"/>
              <w:left w:w="80" w:type="dxa"/>
              <w:right w:w="80" w:type="dxa"/>
            </w:tcMar>
          </w:tcPr>
          <w:p>
            <w:r>
              <w:rPr>
                <w:b/>
                <w:sz w:val="17"/>
              </w:rPr>
              <w:t>8.42 s (Proc) / 9.20 s (Wall)</w:t>
            </w:r>
          </w:p>
        </w:tc>
        <w:tc>
          <w:tcPr>
            <w:tcW w:type="dxa" w:w="2880"/>
            <w:shd w:fill="FFFFFF"/>
            <w:tcMar>
              <w:top w:w="50" w:type="dxa"/>
              <w:bottom w:w="50" w:type="dxa"/>
              <w:left w:w="80" w:type="dxa"/>
              <w:right w:w="80" w:type="dxa"/>
            </w:tcMar>
          </w:tcPr>
          <w:p>
            <w:r>
              <w:rPr>
                <w:color w:val="718096"/>
                <w:sz w:val="16"/>
              </w:rPr>
              <w:t>scripts/test_sentence_speech.py (Gnani Timbre)</w:t>
            </w:r>
          </w:p>
        </w:tc>
      </w:tr>
      <w:tr>
        <w:tc>
          <w:tcPr>
            <w:tcW w:type="dxa" w:w="3168"/>
            <w:shd w:fill="F7FAFC"/>
            <w:tcMar>
              <w:top w:w="50" w:type="dxa"/>
              <w:bottom w:w="50" w:type="dxa"/>
              <w:left w:w="80" w:type="dxa"/>
              <w:right w:w="80" w:type="dxa"/>
            </w:tcMar>
          </w:tcPr>
          <w:p>
            <w:r>
              <w:rPr>
                <w:b/>
                <w:sz w:val="17"/>
              </w:rPr>
              <w:t>Sentence 2 TTS (Pipelined)</w:t>
            </w:r>
          </w:p>
        </w:tc>
        <w:tc>
          <w:tcPr>
            <w:tcW w:type="dxa" w:w="1584"/>
            <w:shd w:fill="F7FAFC"/>
            <w:tcMar>
              <w:top w:w="50" w:type="dxa"/>
              <w:bottom w:w="50" w:type="dxa"/>
              <w:left w:w="80" w:type="dxa"/>
              <w:right w:w="80" w:type="dxa"/>
            </w:tcMar>
          </w:tcPr>
          <w:p>
            <w:r>
              <w:rPr>
                <w:sz w:val="17"/>
              </w:rPr>
              <w:t>3,195.8 ms</w:t>
            </w:r>
          </w:p>
        </w:tc>
        <w:tc>
          <w:tcPr>
            <w:tcW w:type="dxa" w:w="1728"/>
            <w:shd w:fill="F7FAFC"/>
            <w:tcMar>
              <w:top w:w="50" w:type="dxa"/>
              <w:bottom w:w="50" w:type="dxa"/>
              <w:left w:w="80" w:type="dxa"/>
              <w:right w:w="80" w:type="dxa"/>
            </w:tcMar>
          </w:tcPr>
          <w:p>
            <w:r>
              <w:rPr>
                <w:b/>
                <w:sz w:val="17"/>
              </w:rPr>
              <w:t>— (Background)</w:t>
            </w:r>
          </w:p>
        </w:tc>
        <w:tc>
          <w:tcPr>
            <w:tcW w:type="dxa" w:w="2880"/>
            <w:shd w:fill="F7FAFC"/>
            <w:tcMar>
              <w:top w:w="50" w:type="dxa"/>
              <w:bottom w:w="50" w:type="dxa"/>
              <w:left w:w="80" w:type="dxa"/>
              <w:right w:w="80" w:type="dxa"/>
            </w:tcMar>
          </w:tcPr>
          <w:p>
            <w:r>
              <w:rPr>
                <w:color w:val="718096"/>
                <w:sz w:val="16"/>
              </w:rPr>
              <w:t>Synthesized while Sentence 1 plays</w:t>
            </w:r>
          </w:p>
        </w:tc>
      </w:tr>
    </w:tbl>
    <w:p>
      <w:pPr>
        <w:spacing w:after="200"/>
      </w:pPr>
    </w:p>
    <w:p>
      <w:pPr>
        <w:pStyle w:val="Heading1"/>
      </w:pPr>
      <w:r>
        <w:rPr>
          <w:color w:val="1A365D"/>
        </w:rPr>
        <w:t>5. Confirmation Guardrail Mechanics &amp; Proposal</w:t>
      </w:r>
    </w:p>
    <w:p>
      <w:pPr>
        <w:spacing w:after="80"/>
      </w:pPr>
      <w:r>
        <w:rPr>
          <w:b/>
        </w:rPr>
        <w:t xml:space="preserve">Current Implementation: </w:t>
      </w:r>
      <w:r>
        <w:t>In src/schemebot/generate/answer.py, needs_confirmation=True fires statically if voice_mode=True and either: (a) the generated answer contains any digit (\d), or (b) the question string matches any known scheme keyword (e.g. 'pm kisan', 'kmut', 'pudhumai penn'). This heuristic prevents silent numerical action but currently lacks probabilistic nuance.</w:t>
      </w:r>
    </w:p>
    <w:p>
      <w:pPr>
        <w:spacing w:after="200"/>
      </w:pPr>
      <w:r>
        <w:rPr>
          <w:b/>
        </w:rPr>
        <w:t xml:space="preserve">Proposed Uncertainty-Based Rule (Not Yet Implemented): </w:t>
      </w:r>
      <w:r>
        <w:t>Instead of firing on all numbers, trigger confirmation only under measured ambiguity: (1) Margin retrieval confidence where top chunk score is near threshold (0.35 &lt;= score &lt; 0.45); (2) STT transcript character count is dangerously short (&lt;15 characters); or (3) Acoustic token confidence is below 0.70 (if/when supported by the STT provider). Status: Proposal only; no code changes made in this step.</w:t>
      </w:r>
    </w:p>
    <w:p>
      <w:pPr>
        <w:pStyle w:val="Heading1"/>
      </w:pPr>
      <w:r>
        <w:rPr>
          <w:color w:val="1A365D"/>
        </w:rPr>
        <w:t>6. STT Word Error Rate Details (Kathbath Read Speech)</w:t>
      </w:r>
    </w:p>
    <w:p>
      <w:pPr>
        <w:spacing w:after="80"/>
      </w:pPr>
      <w:r>
        <w:t>Evaluated via scripts/gnani_stt_eval.py on clean read speech from AI4Bharat Kathbath (news text recordings):</w:t>
      </w:r>
    </w:p>
    <w:p>
      <w:pPr>
        <w:pStyle w:val="ListBullet"/>
        <w:spacing w:after="40"/>
      </w:pPr>
      <w:r>
        <w:rPr>
          <w:b/>
          <w:color w:val="1A365D"/>
        </w:rPr>
        <w:t xml:space="preserve">Tamil (n=15 read clips): </w:t>
      </w:r>
      <w:r>
        <w:t>Raw WER 5.2%, Normalized WER 1.7%, Median Latency 0.95s.</w:t>
      </w:r>
    </w:p>
    <w:p>
      <w:pPr>
        <w:pStyle w:val="ListBullet"/>
        <w:spacing w:after="40"/>
      </w:pPr>
      <w:r>
        <w:rPr>
          <w:b/>
          <w:color w:val="1A365D"/>
        </w:rPr>
        <w:t xml:space="preserve">Hindi (n=15 read clips): </w:t>
      </w:r>
      <w:r>
        <w:t>Raw WER 3.7%, Normalized WER 1.7%, Median Latency 0.92s.</w:t>
      </w:r>
    </w:p>
    <w:p>
      <w:pPr>
        <w:pStyle w:val="ListBullet"/>
        <w:spacing w:after="40"/>
      </w:pPr>
      <w:r>
        <w:rPr>
          <w:b/>
          <w:color w:val="1A365D"/>
        </w:rPr>
        <w:t xml:space="preserve">Definition of 'Norm': </w:t>
      </w:r>
      <w:r>
        <w:t>Normalized WER applies Unicode NFC normalization, lowercasing, punctuation removal (commas, periods, question marks, dashes), whitespace collapsing, and zero-width character removal.</w:t>
      </w:r>
    </w:p>
    <w:p>
      <w:pPr>
        <w:pStyle w:val="ListBullet"/>
        <w:spacing w:after="40"/>
      </w:pPr>
      <w:r>
        <w:rPr>
          <w:b/>
          <w:color w:val="1A365D"/>
        </w:rPr>
        <w:t xml:space="preserve">Why 1.7% appears identical: </w:t>
      </w:r>
      <w:r>
        <w:t>Across the 15 Tamil clips, the mean raw WER of 5.2% reduced to 1.72% after stripping punctuation and whitespace. Across the 15 Hindi clips, raw WER of 3.7% reduced to 1.68%. Both round to 1.7% at one decimal place; they are not identical raw outputs.</w:t>
      </w:r>
    </w:p>
    <w:p>
      <w:pPr>
        <w:spacing w:after="200"/>
      </w:pPr>
    </w:p>
    <w:p>
      <w:pPr>
        <w:pStyle w:val="Heading1"/>
      </w:pPr>
      <w:r>
        <w:rPr>
          <w:color w:val="1A365D"/>
        </w:rPr>
        <w:t>7. Departmental Helplines Audit (data/contacts.json)</w:t>
      </w:r>
    </w:p>
    <w:p>
      <w:pPr>
        <w:spacing w:after="80"/>
      </w:pPr>
      <w:r>
        <w:t>Audit of all 10 cataloged public schemes in data/contacts.json:</w:t>
      </w:r>
    </w:p>
    <w:tbl>
      <w:tblPr>
        <w:tblW w:type="auto" w:w="0"/>
        <w:jc w:val="center"/>
        <w:tblLook w:firstColumn="1" w:firstRow="1" w:lastColumn="0" w:lastRow="0" w:noHBand="0" w:noVBand="1" w:val="04A0"/>
      </w:tblPr>
      <w:tblGrid>
        <w:gridCol w:w="2340"/>
        <w:gridCol w:w="2340"/>
        <w:gridCol w:w="2340"/>
        <w:gridCol w:w="2340"/>
      </w:tblGrid>
      <w:tr>
        <w:tc>
          <w:tcPr>
            <w:tcW w:type="dxa" w:w="3168"/>
            <w:shd w:fill="1A365D"/>
            <w:tcMar>
              <w:top w:w="60" w:type="dxa"/>
              <w:bottom w:w="60" w:type="dxa"/>
              <w:left w:w="80" w:type="dxa"/>
              <w:right w:w="80" w:type="dxa"/>
            </w:tcMar>
          </w:tcPr>
          <w:p>
            <w:r>
              <w:rPr>
                <w:b/>
                <w:color w:val="FFFFFF"/>
                <w:sz w:val="17"/>
              </w:rPr>
              <w:t>Scheme Name</w:t>
            </w:r>
          </w:p>
        </w:tc>
        <w:tc>
          <w:tcPr>
            <w:tcW w:type="dxa" w:w="1872"/>
            <w:shd w:fill="1A365D"/>
            <w:tcMar>
              <w:top w:w="60" w:type="dxa"/>
              <w:bottom w:w="60" w:type="dxa"/>
              <w:left w:w="80" w:type="dxa"/>
              <w:right w:w="80" w:type="dxa"/>
            </w:tcMar>
          </w:tcPr>
          <w:p>
            <w:r>
              <w:rPr>
                <w:b/>
                <w:color w:val="FFFFFF"/>
                <w:sz w:val="17"/>
              </w:rPr>
              <w:t>Helpline Number</w:t>
            </w:r>
          </w:p>
        </w:tc>
        <w:tc>
          <w:tcPr>
            <w:tcW w:type="dxa" w:w="2592"/>
            <w:shd w:fill="1A365D"/>
            <w:tcMar>
              <w:top w:w="60" w:type="dxa"/>
              <w:bottom w:w="60" w:type="dxa"/>
              <w:left w:w="80" w:type="dxa"/>
              <w:right w:w="80" w:type="dxa"/>
            </w:tcMar>
          </w:tcPr>
          <w:p>
            <w:r>
              <w:rPr>
                <w:b/>
                <w:color w:val="FFFFFF"/>
                <w:sz w:val="17"/>
              </w:rPr>
              <w:t>Official Source URL / Citation</w:t>
            </w:r>
          </w:p>
        </w:tc>
        <w:tc>
          <w:tcPr>
            <w:tcW w:type="dxa" w:w="1728"/>
            <w:shd w:fill="1A365D"/>
            <w:tcMar>
              <w:top w:w="60" w:type="dxa"/>
              <w:bottom w:w="60" w:type="dxa"/>
              <w:left w:w="80" w:type="dxa"/>
              <w:right w:w="80" w:type="dxa"/>
            </w:tcMar>
          </w:tcPr>
          <w:p>
            <w:r>
              <w:rPr>
                <w:b/>
                <w:color w:val="FFFFFF"/>
                <w:sz w:val="17"/>
              </w:rPr>
              <w:t>Verification Status</w:t>
            </w:r>
          </w:p>
        </w:tc>
      </w:tr>
      <w:tr>
        <w:tc>
          <w:tcPr>
            <w:tcW w:type="dxa" w:w="3168"/>
            <w:shd w:fill="FFFFFF"/>
            <w:tcMar>
              <w:top w:w="40" w:type="dxa"/>
              <w:bottom w:w="40" w:type="dxa"/>
              <w:left w:w="60" w:type="dxa"/>
              <w:right w:w="60" w:type="dxa"/>
            </w:tcMar>
          </w:tcPr>
          <w:p>
            <w:r>
              <w:rPr>
                <w:b/>
                <w:sz w:val="16"/>
              </w:rPr>
              <w:t>Atal Pension Yojana</w:t>
            </w:r>
          </w:p>
        </w:tc>
        <w:tc>
          <w:tcPr>
            <w:tcW w:type="dxa" w:w="1872"/>
            <w:shd w:fill="FFFFFF"/>
            <w:tcMar>
              <w:top w:w="40" w:type="dxa"/>
              <w:bottom w:w="40" w:type="dxa"/>
              <w:left w:w="60" w:type="dxa"/>
              <w:right w:w="60" w:type="dxa"/>
            </w:tcMar>
          </w:tcPr>
          <w:p>
            <w:r>
              <w:rPr>
                <w:sz w:val="16"/>
              </w:rPr>
              <w:t>1800 1100 69</w:t>
            </w:r>
          </w:p>
        </w:tc>
        <w:tc>
          <w:tcPr>
            <w:tcW w:type="dxa" w:w="2592"/>
            <w:shd w:fill="FFFFFF"/>
            <w:tcMar>
              <w:top w:w="40" w:type="dxa"/>
              <w:bottom w:w="40" w:type="dxa"/>
              <w:left w:w="60" w:type="dxa"/>
              <w:right w:w="60" w:type="dxa"/>
            </w:tcMar>
          </w:tcPr>
          <w:p>
            <w:r>
              <w:rPr>
                <w:color w:val="718096"/>
                <w:sz w:val="15"/>
              </w:rPr>
              <w:t>apy-brochure-en p1 / https://www.pfrda.org.in</w:t>
            </w:r>
          </w:p>
        </w:tc>
        <w:tc>
          <w:tcPr>
            <w:tcW w:type="dxa" w:w="1728"/>
            <w:shd w:fill="FFFFFF"/>
            <w:tcMar>
              <w:top w:w="40" w:type="dxa"/>
              <w:bottom w:w="40" w:type="dxa"/>
              <w:left w:w="60" w:type="dxa"/>
              <w:right w:w="60" w:type="dxa"/>
            </w:tcMar>
          </w:tcPr>
          <w:p>
            <w:r>
              <w:rPr>
                <w:b/>
                <w:sz w:val="16"/>
              </w:rPr>
              <w:t>Verified (Toll Free)</w:t>
            </w:r>
          </w:p>
        </w:tc>
      </w:tr>
      <w:tr>
        <w:tc>
          <w:tcPr>
            <w:tcW w:type="dxa" w:w="3168"/>
            <w:shd w:fill="F7FAFC"/>
            <w:tcMar>
              <w:top w:w="40" w:type="dxa"/>
              <w:bottom w:w="40" w:type="dxa"/>
              <w:left w:w="60" w:type="dxa"/>
              <w:right w:w="60" w:type="dxa"/>
            </w:tcMar>
          </w:tcPr>
          <w:p>
            <w:r>
              <w:rPr>
                <w:b/>
                <w:sz w:val="16"/>
              </w:rPr>
              <w:t>PM-KISAN</w:t>
            </w:r>
          </w:p>
        </w:tc>
        <w:tc>
          <w:tcPr>
            <w:tcW w:type="dxa" w:w="1872"/>
            <w:shd w:fill="F7FAFC"/>
            <w:tcMar>
              <w:top w:w="40" w:type="dxa"/>
              <w:bottom w:w="40" w:type="dxa"/>
              <w:left w:w="60" w:type="dxa"/>
              <w:right w:w="60" w:type="dxa"/>
            </w:tcMar>
          </w:tcPr>
          <w:p>
            <w:r>
              <w:rPr>
                <w:sz w:val="16"/>
              </w:rPr>
              <w:t>None listed</w:t>
            </w:r>
          </w:p>
        </w:tc>
        <w:tc>
          <w:tcPr>
            <w:tcW w:type="dxa" w:w="2592"/>
            <w:shd w:fill="F7FAFC"/>
            <w:tcMar>
              <w:top w:w="40" w:type="dxa"/>
              <w:bottom w:w="40" w:type="dxa"/>
              <w:left w:w="60" w:type="dxa"/>
              <w:right w:w="60" w:type="dxa"/>
            </w:tcMar>
          </w:tcPr>
          <w:p>
            <w:r>
              <w:rPr>
                <w:color w:val="718096"/>
                <w:sz w:val="15"/>
              </w:rPr>
              <w:t>https://pmkisan.gov.in</w:t>
            </w:r>
          </w:p>
        </w:tc>
        <w:tc>
          <w:tcPr>
            <w:tcW w:type="dxa" w:w="1728"/>
            <w:shd w:fill="F7FAFC"/>
            <w:tcMar>
              <w:top w:w="40" w:type="dxa"/>
              <w:bottom w:w="40" w:type="dxa"/>
              <w:left w:w="60" w:type="dxa"/>
              <w:right w:w="60" w:type="dxa"/>
            </w:tcMar>
          </w:tcPr>
          <w:p>
            <w:r>
              <w:rPr>
                <w:color w:val="C53030"/>
                <w:sz w:val="16"/>
              </w:rPr>
              <w:t>Unverified (helpline null)</w:t>
            </w:r>
          </w:p>
        </w:tc>
      </w:tr>
      <w:tr>
        <w:tc>
          <w:tcPr>
            <w:tcW w:type="dxa" w:w="3168"/>
            <w:shd w:fill="FFFFFF"/>
            <w:tcMar>
              <w:top w:w="40" w:type="dxa"/>
              <w:bottom w:w="40" w:type="dxa"/>
              <w:left w:w="60" w:type="dxa"/>
              <w:right w:w="60" w:type="dxa"/>
            </w:tcMar>
          </w:tcPr>
          <w:p>
            <w:r>
              <w:rPr>
                <w:b/>
                <w:sz w:val="16"/>
              </w:rPr>
              <w:t>PM Ujjwala Yojana</w:t>
            </w:r>
          </w:p>
        </w:tc>
        <w:tc>
          <w:tcPr>
            <w:tcW w:type="dxa" w:w="1872"/>
            <w:shd w:fill="FFFFFF"/>
            <w:tcMar>
              <w:top w:w="40" w:type="dxa"/>
              <w:bottom w:w="40" w:type="dxa"/>
              <w:left w:w="60" w:type="dxa"/>
              <w:right w:w="60" w:type="dxa"/>
            </w:tcMar>
          </w:tcPr>
          <w:p>
            <w:r>
              <w:rPr>
                <w:sz w:val="16"/>
              </w:rPr>
              <w:t>None listed</w:t>
            </w:r>
          </w:p>
        </w:tc>
        <w:tc>
          <w:tcPr>
            <w:tcW w:type="dxa" w:w="2592"/>
            <w:shd w:fill="FFFFFF"/>
            <w:tcMar>
              <w:top w:w="40" w:type="dxa"/>
              <w:bottom w:w="40" w:type="dxa"/>
              <w:left w:w="60" w:type="dxa"/>
              <w:right w:w="60" w:type="dxa"/>
            </w:tcMar>
          </w:tcPr>
          <w:p>
            <w:r>
              <w:rPr>
                <w:color w:val="718096"/>
                <w:sz w:val="15"/>
              </w:rPr>
              <w:t>https://www.pmuy.gov.in</w:t>
            </w:r>
          </w:p>
        </w:tc>
        <w:tc>
          <w:tcPr>
            <w:tcW w:type="dxa" w:w="1728"/>
            <w:shd w:fill="FFFFFF"/>
            <w:tcMar>
              <w:top w:w="40" w:type="dxa"/>
              <w:bottom w:w="40" w:type="dxa"/>
              <w:left w:w="60" w:type="dxa"/>
              <w:right w:w="60" w:type="dxa"/>
            </w:tcMar>
          </w:tcPr>
          <w:p>
            <w:r>
              <w:rPr>
                <w:color w:val="C53030"/>
                <w:sz w:val="16"/>
              </w:rPr>
              <w:t>Unverified (helpline null)</w:t>
            </w:r>
          </w:p>
        </w:tc>
      </w:tr>
      <w:tr>
        <w:tc>
          <w:tcPr>
            <w:tcW w:type="dxa" w:w="3168"/>
            <w:shd w:fill="F7FAFC"/>
            <w:tcMar>
              <w:top w:w="40" w:type="dxa"/>
              <w:bottom w:w="40" w:type="dxa"/>
              <w:left w:w="60" w:type="dxa"/>
              <w:right w:w="60" w:type="dxa"/>
            </w:tcMar>
          </w:tcPr>
          <w:p>
            <w:r>
              <w:rPr>
                <w:b/>
                <w:sz w:val="16"/>
              </w:rPr>
              <w:t>Kalaignar Magalir Urimai Thittam</w:t>
            </w:r>
          </w:p>
        </w:tc>
        <w:tc>
          <w:tcPr>
            <w:tcW w:type="dxa" w:w="1872"/>
            <w:shd w:fill="F7FAFC"/>
            <w:tcMar>
              <w:top w:w="40" w:type="dxa"/>
              <w:bottom w:w="40" w:type="dxa"/>
              <w:left w:w="60" w:type="dxa"/>
              <w:right w:w="60" w:type="dxa"/>
            </w:tcMar>
          </w:tcPr>
          <w:p>
            <w:r>
              <w:rPr>
                <w:sz w:val="16"/>
              </w:rPr>
              <w:t>None listed</w:t>
            </w:r>
          </w:p>
        </w:tc>
        <w:tc>
          <w:tcPr>
            <w:tcW w:type="dxa" w:w="2592"/>
            <w:shd w:fill="F7FAFC"/>
            <w:tcMar>
              <w:top w:w="40" w:type="dxa"/>
              <w:bottom w:w="40" w:type="dxa"/>
              <w:left w:w="60" w:type="dxa"/>
              <w:right w:w="60" w:type="dxa"/>
            </w:tcMar>
          </w:tcPr>
          <w:p>
            <w:r>
              <w:rPr>
                <w:color w:val="718096"/>
                <w:sz w:val="15"/>
              </w:rPr>
              <w:t>https://kmut.tn.gov.in</w:t>
            </w:r>
          </w:p>
        </w:tc>
        <w:tc>
          <w:tcPr>
            <w:tcW w:type="dxa" w:w="1728"/>
            <w:shd w:fill="F7FAFC"/>
            <w:tcMar>
              <w:top w:w="40" w:type="dxa"/>
              <w:bottom w:w="40" w:type="dxa"/>
              <w:left w:w="60" w:type="dxa"/>
              <w:right w:w="60" w:type="dxa"/>
            </w:tcMar>
          </w:tcPr>
          <w:p>
            <w:r>
              <w:rPr>
                <w:color w:val="C53030"/>
                <w:sz w:val="16"/>
              </w:rPr>
              <w:t>Unverified (helpline null)</w:t>
            </w:r>
          </w:p>
        </w:tc>
      </w:tr>
      <w:tr>
        <w:tc>
          <w:tcPr>
            <w:tcW w:type="dxa" w:w="3168"/>
            <w:shd w:fill="FFFFFF"/>
            <w:tcMar>
              <w:top w:w="40" w:type="dxa"/>
              <w:bottom w:w="40" w:type="dxa"/>
              <w:left w:w="60" w:type="dxa"/>
              <w:right w:w="60" w:type="dxa"/>
            </w:tcMar>
          </w:tcPr>
          <w:p>
            <w:r>
              <w:rPr>
                <w:b/>
                <w:sz w:val="16"/>
              </w:rPr>
              <w:t>Chief Minister's Breakfast Scheme</w:t>
            </w:r>
          </w:p>
        </w:tc>
        <w:tc>
          <w:tcPr>
            <w:tcW w:type="dxa" w:w="1872"/>
            <w:shd w:fill="FFFFFF"/>
            <w:tcMar>
              <w:top w:w="40" w:type="dxa"/>
              <w:bottom w:w="40" w:type="dxa"/>
              <w:left w:w="60" w:type="dxa"/>
              <w:right w:w="60" w:type="dxa"/>
            </w:tcMar>
          </w:tcPr>
          <w:p>
            <w:r>
              <w:rPr>
                <w:sz w:val="16"/>
              </w:rPr>
              <w:t>None listed</w:t>
            </w:r>
          </w:p>
        </w:tc>
        <w:tc>
          <w:tcPr>
            <w:tcW w:type="dxa" w:w="2592"/>
            <w:shd w:fill="FFFFFF"/>
            <w:tcMar>
              <w:top w:w="40" w:type="dxa"/>
              <w:bottom w:w="40" w:type="dxa"/>
              <w:left w:w="60" w:type="dxa"/>
              <w:right w:w="60" w:type="dxa"/>
            </w:tcMar>
          </w:tcPr>
          <w:p>
            <w:r>
              <w:rPr>
                <w:color w:val="718096"/>
                <w:sz w:val="15"/>
              </w:rPr>
              <w:t>https://www.tn.gov.in</w:t>
            </w:r>
          </w:p>
        </w:tc>
        <w:tc>
          <w:tcPr>
            <w:tcW w:type="dxa" w:w="1728"/>
            <w:shd w:fill="FFFFFF"/>
            <w:tcMar>
              <w:top w:w="40" w:type="dxa"/>
              <w:bottom w:w="40" w:type="dxa"/>
              <w:left w:w="60" w:type="dxa"/>
              <w:right w:w="60" w:type="dxa"/>
            </w:tcMar>
          </w:tcPr>
          <w:p>
            <w:r>
              <w:rPr>
                <w:color w:val="C53030"/>
                <w:sz w:val="16"/>
              </w:rPr>
              <w:t>Unverified (helpline null)</w:t>
            </w:r>
          </w:p>
        </w:tc>
      </w:tr>
      <w:tr>
        <w:tc>
          <w:tcPr>
            <w:tcW w:type="dxa" w:w="3168"/>
            <w:shd w:fill="F7FAFC"/>
            <w:tcMar>
              <w:top w:w="40" w:type="dxa"/>
              <w:bottom w:w="40" w:type="dxa"/>
              <w:left w:w="60" w:type="dxa"/>
              <w:right w:w="60" w:type="dxa"/>
            </w:tcMar>
          </w:tcPr>
          <w:p>
            <w:r>
              <w:rPr>
                <w:b/>
                <w:sz w:val="16"/>
              </w:rPr>
              <w:t>TN Social Welfare Schemes</w:t>
            </w:r>
          </w:p>
        </w:tc>
        <w:tc>
          <w:tcPr>
            <w:tcW w:type="dxa" w:w="1872"/>
            <w:shd w:fill="F7FAFC"/>
            <w:tcMar>
              <w:top w:w="40" w:type="dxa"/>
              <w:bottom w:w="40" w:type="dxa"/>
              <w:left w:w="60" w:type="dxa"/>
              <w:right w:w="60" w:type="dxa"/>
            </w:tcMar>
          </w:tcPr>
          <w:p>
            <w:r>
              <w:rPr>
                <w:sz w:val="16"/>
              </w:rPr>
              <w:t>None listed</w:t>
            </w:r>
          </w:p>
        </w:tc>
        <w:tc>
          <w:tcPr>
            <w:tcW w:type="dxa" w:w="2592"/>
            <w:shd w:fill="F7FAFC"/>
            <w:tcMar>
              <w:top w:w="40" w:type="dxa"/>
              <w:bottom w:w="40" w:type="dxa"/>
              <w:left w:w="60" w:type="dxa"/>
              <w:right w:w="60" w:type="dxa"/>
            </w:tcMar>
          </w:tcPr>
          <w:p>
            <w:r>
              <w:rPr>
                <w:color w:val="718096"/>
                <w:sz w:val="15"/>
              </w:rPr>
              <w:t>https://www.tn.gov.in</w:t>
            </w:r>
          </w:p>
        </w:tc>
        <w:tc>
          <w:tcPr>
            <w:tcW w:type="dxa" w:w="1728"/>
            <w:shd w:fill="F7FAFC"/>
            <w:tcMar>
              <w:top w:w="40" w:type="dxa"/>
              <w:bottom w:w="40" w:type="dxa"/>
              <w:left w:w="60" w:type="dxa"/>
              <w:right w:w="60" w:type="dxa"/>
            </w:tcMar>
          </w:tcPr>
          <w:p>
            <w:r>
              <w:rPr>
                <w:color w:val="C53030"/>
                <w:sz w:val="16"/>
              </w:rPr>
              <w:t>Unverified (helpline null)</w:t>
            </w:r>
          </w:p>
        </w:tc>
      </w:tr>
      <w:tr>
        <w:tc>
          <w:tcPr>
            <w:tcW w:type="dxa" w:w="3168"/>
            <w:shd w:fill="FFFFFF"/>
            <w:tcMar>
              <w:top w:w="40" w:type="dxa"/>
              <w:bottom w:w="40" w:type="dxa"/>
              <w:left w:w="60" w:type="dxa"/>
              <w:right w:w="60" w:type="dxa"/>
            </w:tcMar>
          </w:tcPr>
          <w:p>
            <w:r>
              <w:rPr>
                <w:b/>
                <w:sz w:val="16"/>
              </w:rPr>
              <w:t>TN Health &amp; Family Welfare</w:t>
            </w:r>
          </w:p>
        </w:tc>
        <w:tc>
          <w:tcPr>
            <w:tcW w:type="dxa" w:w="1872"/>
            <w:shd w:fill="FFFFFF"/>
            <w:tcMar>
              <w:top w:w="40" w:type="dxa"/>
              <w:bottom w:w="40" w:type="dxa"/>
              <w:left w:w="60" w:type="dxa"/>
              <w:right w:w="60" w:type="dxa"/>
            </w:tcMar>
          </w:tcPr>
          <w:p>
            <w:r>
              <w:rPr>
                <w:sz w:val="16"/>
              </w:rPr>
              <w:t>None listed</w:t>
            </w:r>
          </w:p>
        </w:tc>
        <w:tc>
          <w:tcPr>
            <w:tcW w:type="dxa" w:w="2592"/>
            <w:shd w:fill="FFFFFF"/>
            <w:tcMar>
              <w:top w:w="40" w:type="dxa"/>
              <w:bottom w:w="40" w:type="dxa"/>
              <w:left w:w="60" w:type="dxa"/>
              <w:right w:w="60" w:type="dxa"/>
            </w:tcMar>
          </w:tcPr>
          <w:p>
            <w:r>
              <w:rPr>
                <w:color w:val="718096"/>
                <w:sz w:val="15"/>
              </w:rPr>
              <w:t>https://www.tn.gov.in</w:t>
            </w:r>
          </w:p>
        </w:tc>
        <w:tc>
          <w:tcPr>
            <w:tcW w:type="dxa" w:w="1728"/>
            <w:shd w:fill="FFFFFF"/>
            <w:tcMar>
              <w:top w:w="40" w:type="dxa"/>
              <w:bottom w:w="40" w:type="dxa"/>
              <w:left w:w="60" w:type="dxa"/>
              <w:right w:w="60" w:type="dxa"/>
            </w:tcMar>
          </w:tcPr>
          <w:p>
            <w:r>
              <w:rPr>
                <w:color w:val="C53030"/>
                <w:sz w:val="16"/>
              </w:rPr>
              <w:t>Unverified (helpline null)</w:t>
            </w:r>
          </w:p>
        </w:tc>
      </w:tr>
      <w:tr>
        <w:tc>
          <w:tcPr>
            <w:tcW w:type="dxa" w:w="3168"/>
            <w:shd w:fill="F7FAFC"/>
            <w:tcMar>
              <w:top w:w="40" w:type="dxa"/>
              <w:bottom w:w="40" w:type="dxa"/>
              <w:left w:w="60" w:type="dxa"/>
              <w:right w:w="60" w:type="dxa"/>
            </w:tcMar>
          </w:tcPr>
          <w:p>
            <w:r>
              <w:rPr>
                <w:b/>
                <w:sz w:val="16"/>
              </w:rPr>
              <w:t>TN Higher Education Schemes</w:t>
            </w:r>
          </w:p>
        </w:tc>
        <w:tc>
          <w:tcPr>
            <w:tcW w:type="dxa" w:w="1872"/>
            <w:shd w:fill="F7FAFC"/>
            <w:tcMar>
              <w:top w:w="40" w:type="dxa"/>
              <w:bottom w:w="40" w:type="dxa"/>
              <w:left w:w="60" w:type="dxa"/>
              <w:right w:w="60" w:type="dxa"/>
            </w:tcMar>
          </w:tcPr>
          <w:p>
            <w:r>
              <w:rPr>
                <w:sz w:val="16"/>
              </w:rPr>
              <w:t>None listed</w:t>
            </w:r>
          </w:p>
        </w:tc>
        <w:tc>
          <w:tcPr>
            <w:tcW w:type="dxa" w:w="2592"/>
            <w:shd w:fill="F7FAFC"/>
            <w:tcMar>
              <w:top w:w="40" w:type="dxa"/>
              <w:bottom w:w="40" w:type="dxa"/>
              <w:left w:w="60" w:type="dxa"/>
              <w:right w:w="60" w:type="dxa"/>
            </w:tcMar>
          </w:tcPr>
          <w:p>
            <w:r>
              <w:rPr>
                <w:color w:val="718096"/>
                <w:sz w:val="15"/>
              </w:rPr>
              <w:t>https://www.tn.gov.in</w:t>
            </w:r>
          </w:p>
        </w:tc>
        <w:tc>
          <w:tcPr>
            <w:tcW w:type="dxa" w:w="1728"/>
            <w:shd w:fill="F7FAFC"/>
            <w:tcMar>
              <w:top w:w="40" w:type="dxa"/>
              <w:bottom w:w="40" w:type="dxa"/>
              <w:left w:w="60" w:type="dxa"/>
              <w:right w:w="60" w:type="dxa"/>
            </w:tcMar>
          </w:tcPr>
          <w:p>
            <w:r>
              <w:rPr>
                <w:color w:val="C53030"/>
                <w:sz w:val="16"/>
              </w:rPr>
              <w:t>Unverified (helpline null)</w:t>
            </w:r>
          </w:p>
        </w:tc>
      </w:tr>
      <w:tr>
        <w:tc>
          <w:tcPr>
            <w:tcW w:type="dxa" w:w="3168"/>
            <w:shd w:fill="FFFFFF"/>
            <w:tcMar>
              <w:top w:w="40" w:type="dxa"/>
              <w:bottom w:w="40" w:type="dxa"/>
              <w:left w:w="60" w:type="dxa"/>
              <w:right w:w="60" w:type="dxa"/>
            </w:tcMar>
          </w:tcPr>
          <w:p>
            <w:r>
              <w:rPr>
                <w:b/>
                <w:sz w:val="16"/>
              </w:rPr>
              <w:t>TN Adi Dravidar &amp; Tribal Welfare</w:t>
            </w:r>
          </w:p>
        </w:tc>
        <w:tc>
          <w:tcPr>
            <w:tcW w:type="dxa" w:w="1872"/>
            <w:shd w:fill="FFFFFF"/>
            <w:tcMar>
              <w:top w:w="40" w:type="dxa"/>
              <w:bottom w:w="40" w:type="dxa"/>
              <w:left w:w="60" w:type="dxa"/>
              <w:right w:w="60" w:type="dxa"/>
            </w:tcMar>
          </w:tcPr>
          <w:p>
            <w:r>
              <w:rPr>
                <w:sz w:val="16"/>
              </w:rPr>
              <w:t>None listed</w:t>
            </w:r>
          </w:p>
        </w:tc>
        <w:tc>
          <w:tcPr>
            <w:tcW w:type="dxa" w:w="2592"/>
            <w:shd w:fill="FFFFFF"/>
            <w:tcMar>
              <w:top w:w="40" w:type="dxa"/>
              <w:bottom w:w="40" w:type="dxa"/>
              <w:left w:w="60" w:type="dxa"/>
              <w:right w:w="60" w:type="dxa"/>
            </w:tcMar>
          </w:tcPr>
          <w:p>
            <w:r>
              <w:rPr>
                <w:color w:val="718096"/>
                <w:sz w:val="15"/>
              </w:rPr>
              <w:t>https://www.tn.gov.in</w:t>
            </w:r>
          </w:p>
        </w:tc>
        <w:tc>
          <w:tcPr>
            <w:tcW w:type="dxa" w:w="1728"/>
            <w:shd w:fill="FFFFFF"/>
            <w:tcMar>
              <w:top w:w="40" w:type="dxa"/>
              <w:bottom w:w="40" w:type="dxa"/>
              <w:left w:w="60" w:type="dxa"/>
              <w:right w:w="60" w:type="dxa"/>
            </w:tcMar>
          </w:tcPr>
          <w:p>
            <w:r>
              <w:rPr>
                <w:color w:val="C53030"/>
                <w:sz w:val="16"/>
              </w:rPr>
              <w:t>Unverified (helpline null)</w:t>
            </w:r>
          </w:p>
        </w:tc>
      </w:tr>
      <w:tr>
        <w:tc>
          <w:tcPr>
            <w:tcW w:type="dxa" w:w="3168"/>
            <w:shd w:fill="F7FAFC"/>
            <w:tcMar>
              <w:top w:w="40" w:type="dxa"/>
              <w:bottom w:w="40" w:type="dxa"/>
              <w:left w:w="60" w:type="dxa"/>
              <w:right w:w="60" w:type="dxa"/>
            </w:tcMar>
          </w:tcPr>
          <w:p>
            <w:r>
              <w:rPr>
                <w:b/>
                <w:sz w:val="16"/>
              </w:rPr>
              <w:t>TN BC, MBC &amp; Minorities Welfare</w:t>
            </w:r>
          </w:p>
        </w:tc>
        <w:tc>
          <w:tcPr>
            <w:tcW w:type="dxa" w:w="1872"/>
            <w:shd w:fill="F7FAFC"/>
            <w:tcMar>
              <w:top w:w="40" w:type="dxa"/>
              <w:bottom w:w="40" w:type="dxa"/>
              <w:left w:w="60" w:type="dxa"/>
              <w:right w:w="60" w:type="dxa"/>
            </w:tcMar>
          </w:tcPr>
          <w:p>
            <w:r>
              <w:rPr>
                <w:sz w:val="16"/>
              </w:rPr>
              <w:t>None listed</w:t>
            </w:r>
          </w:p>
        </w:tc>
        <w:tc>
          <w:tcPr>
            <w:tcW w:type="dxa" w:w="2592"/>
            <w:shd w:fill="F7FAFC"/>
            <w:tcMar>
              <w:top w:w="40" w:type="dxa"/>
              <w:bottom w:w="40" w:type="dxa"/>
              <w:left w:w="60" w:type="dxa"/>
              <w:right w:w="60" w:type="dxa"/>
            </w:tcMar>
          </w:tcPr>
          <w:p>
            <w:r>
              <w:rPr>
                <w:color w:val="718096"/>
                <w:sz w:val="15"/>
              </w:rPr>
              <w:t>https://www.tn.gov.in</w:t>
            </w:r>
          </w:p>
        </w:tc>
        <w:tc>
          <w:tcPr>
            <w:tcW w:type="dxa" w:w="1728"/>
            <w:shd w:fill="F7FAFC"/>
            <w:tcMar>
              <w:top w:w="40" w:type="dxa"/>
              <w:bottom w:w="40" w:type="dxa"/>
              <w:left w:w="60" w:type="dxa"/>
              <w:right w:w="60" w:type="dxa"/>
            </w:tcMar>
          </w:tcPr>
          <w:p>
            <w:r>
              <w:rPr>
                <w:color w:val="C53030"/>
                <w:sz w:val="16"/>
              </w:rPr>
              <w:t>Unverified (helpline null)</w:t>
            </w:r>
          </w:p>
        </w:tc>
      </w:tr>
    </w:tbl>
    <w:p>
      <w:pPr>
        <w:spacing w:after="200"/>
      </w:pPr>
    </w:p>
    <w:p>
      <w:pPr>
        <w:pStyle w:val="Heading1"/>
      </w:pPr>
      <w:r>
        <w:rPr>
          <w:color w:val="1A365D"/>
        </w:rPr>
        <w:t>8. Operational Notes: Quota Reset &amp; Sample Answers</w:t>
      </w:r>
    </w:p>
    <w:p>
      <w:pPr>
        <w:spacing w:after="80"/>
      </w:pPr>
      <w:r>
        <w:rPr>
          <w:b/>
        </w:rPr>
        <w:t xml:space="preserve">Gemini Quota Reset Window: </w:t>
      </w:r>
      <w:r>
        <w:t>The earlier mention of an '18:00 IST / 12:30 UTC' reset was an empirical observation from an API 429 error response header on October 28, not an official Google Cloud SLA. Official Gemini free tier quotas reset daily according to Google's internal billing cycle (nominally midnight Pacific Time or UTC depending on account configuration). Relying on a fixed 18:00 IST reset time is unverified.</w:t>
      </w:r>
    </w:p>
    <w:p>
      <w:pPr>
        <w:spacing w:after="240"/>
      </w:pPr>
      <w:r>
        <w:rPr>
          <w:b/>
        </w:rPr>
        <w:t xml:space="preserve">Sample Answers Status: </w:t>
      </w:r>
      <w:r>
        <w:t>The 10 sample queries compiled in docs/review/sample_answers.md have been printed from model runs and manually inspected for format, but have NOT been formally scored by an independent person using a blind rubric. Official human grading remains pending under Phase 0.3.</w:t>
      </w:r>
    </w:p>
    <w:p>
      <w:pPr>
        <w:pStyle w:val="Heading1"/>
      </w:pPr>
      <w:r>
        <w:rPr>
          <w:color w:val="1A365D"/>
        </w:rPr>
        <w:t>9. Release Gate Check &amp; Conclusion</w:t>
      </w:r>
    </w:p>
    <w:p>
      <w:pPr>
        <w:spacing w:after="280"/>
      </w:pPr>
      <w:r>
        <w:rPr>
          <w:b/>
          <w:color w:val="C53030"/>
          <w:sz w:val="20"/>
        </w:rPr>
        <w:t>BRANCH IS NOT READY FOR PUSH TO GITHUB REMOTE.</w:t>
        <w:br/>
      </w:r>
      <w:r>
        <w:t>Under the strict Pakkam project rules, code must not be pushed or submitted until all claims are verified. The following gates remain unpassed:</w:t>
        <w:br/>
        <w:t>• Gate 0.2: Verified question set (50 checked questions + 30 held-out) is not yet delivered.</w:t>
        <w:br/>
        <w:t>• Gate 0.3: Blind human grading of answer_eval.csv is not yet completed.</w:t>
        <w:br/>
        <w:t>• Gate 1.4: Real conversational and Tanglish speech clips have not been collected or tested.</w:t>
        <w:br/>
        <w:t>• Gate 2.1: 263 OCR disagreement rows remain unreviewed.</w:t>
        <w:br/>
        <w:br/>
        <w:t>The codebase remains safe and functional locally on branch feat/prompt-pack-execution with all 55 unit tests passing. All updates in this document reflect actual measured state without exaggeration.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D374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