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0"/>
        </w:rPr>
        <w:t>PAKKAM 2.0: SYSTEM EXECUTION &amp; BENCHMARK REPORT</w:t>
      </w:r>
    </w:p>
    <w:p>
      <w:pPr>
        <w:spacing w:after="160"/>
      </w:pPr>
      <w:r>
        <w:rPr>
          <w:rFonts w:ascii="Calibri" w:hAnsi="Calibri"/>
          <w:i/>
          <w:color w:val="3182CE"/>
          <w:sz w:val="23"/>
        </w:rPr>
        <w:t>Working Engineering Report: Empirical Measurements &amp; Roadmap Review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8"/>
              </w:rPr>
              <w:t>STATUS: Working Prototype (Branch: feat/prompt-pack-execution | Local Backup Only)</w:t>
              <w:br/>
            </w:r>
            <w:r>
              <w:rPr>
                <w:color w:val="2D3748"/>
                <w:sz w:val="17"/>
              </w:rPr>
              <w:t>Every empirical metric in this report originates directly from reproducible scripts with explicit sample sizes (n). Evaluations to date reflect developer-authored draft questions and read-speech benchmarks. Remote push and final production decisions are gated behind independent blind human grading, verified question sets, and real field recordings.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Working Branch &amp; Commit: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feat/prompt-pack-execution (Local commits, unpushed)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Corpus Under Test: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18 PDFs, 2,688 pages, 4,449 chunks in Qdrant ('pakkam_chitra')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Test Suite Status: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476 Passing, 10 Deselected across full test suite | Ruff &amp; Mypy clean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Active LLM &amp; Speech: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Gemini 2.5/3.5 Flash (low thinking) | Gnani Timbre &amp; Prisma</w:t>
            </w:r>
          </w:p>
        </w:tc>
      </w:tr>
      <w:tr>
        <w:tc>
          <w:tcPr>
            <w:tcW w:type="dxa" w:w="3168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b/>
                <w:color w:val="1A365D"/>
                <w:sz w:val="17"/>
              </w:rPr>
              <w:t>Deadlines &amp; Milestones: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7"/>
              </w:rPr>
              <w:t>Freeze: Mon 2 Nov 2026 | Video: Tue 3 Nov 2026 | Target: Fri 6 Nov 2026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1. Executive Summary &amp; Architecture</w:t>
      </w:r>
    </w:p>
    <w:p>
      <w:r>
        <w:t>Pakkam is an Indic voice-first, citation-grounded RAG assistant designed to answer public welfare scheme inquiries in Tamil, Hindi, and English. Public administration requires strict verification against hallucinated criteria or invalid benefits. The architecture enforces:</w:t>
      </w:r>
    </w:p>
    <w:p>
      <w:pPr>
        <w:pStyle w:val="ListBullet"/>
      </w:pPr>
      <w:r>
        <w:rPr>
          <w:b/>
        </w:rPr>
        <w:t xml:space="preserve">Deterministic Claim Verification: </w:t>
      </w:r>
      <w:r>
        <w:t>All generated sentences must trace quote snippets, dates, and amounts directly to official gazette text in claims.py.</w:t>
      </w:r>
    </w:p>
    <w:p>
      <w:pPr>
        <w:pStyle w:val="ListBullet"/>
      </w:pPr>
      <w:r>
        <w:rPr>
          <w:b/>
        </w:rPr>
        <w:t xml:space="preserve">Instant Sources Pre-Fetch: </w:t>
      </w:r>
      <w:r>
        <w:t>Delivers official document excerpts in 421.8 ms (median: 352.9 ms), eliminating frozen UI lag.</w:t>
      </w:r>
    </w:p>
    <w:p>
      <w:pPr>
        <w:pStyle w:val="ListBullet"/>
      </w:pPr>
      <w:r>
        <w:rPr>
          <w:b/>
        </w:rPr>
        <w:t xml:space="preserve">Model Unavailable Graceful Fallback: </w:t>
      </w:r>
      <w:r>
        <w:t>On LLM 429 quota exhaustion or timeout, immediately displays retrieved official passages and official department contacts.</w:t>
      </w:r>
    </w:p>
    <w:p>
      <w:pPr>
        <w:pStyle w:val="ListBullet"/>
      </w:pPr>
      <w:r>
        <w:rPr>
          <w:b/>
        </w:rPr>
        <w:t xml:space="preserve">Indic Sentence-by-Sentence Speech Synthesis: </w:t>
      </w:r>
      <w:r>
        <w:t>Splits verified sentences with abbreviation protection, converts amounts to Indic spoken words, and pipelines playback with instant abort control.</w:t>
      </w:r>
    </w:p>
    <w:p>
      <w:pPr>
        <w:spacing w:after="160"/>
      </w:pPr>
    </w:p>
    <w:p>
      <w:pPr>
        <w:pStyle w:val="Heading1"/>
      </w:pPr>
      <w:r>
        <w:rPr>
          <w:color w:val="1A365D"/>
        </w:rPr>
        <w:t>2. Comprehensive Implementation Audit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Milestone</w:t>
            </w:r>
          </w:p>
        </w:tc>
        <w:tc>
          <w:tcPr>
            <w:tcW w:type="dxa" w:w="331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Implementation Details</w:t>
            </w:r>
          </w:p>
        </w:tc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Empirical Proof / Metric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Code / Source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4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Instant sources pre-fetch (/ask/sources)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Mean: 421.8 ms | Median: 352.9 ms (n=10)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scripts/benchmark_instant_sources.py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4B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Query understanding &amp; scheme aliases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Development check (n=20): 100.0% (20/20) recall@5, 5.0% (1/20) refusal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scripts/paraphrase_eval.py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5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Sentence-by-sentence TTS pipelining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Abbreviation protection, Indic words, stop control; 4/4 tests pass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src/schemebot/voice/sentence_speaker.py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6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Graceful model fallback on 429/timeout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Returns top 3 passages + official contacts; UI never crashes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src/schemebot/generate/messages.py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7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Uncertainty confirmation in /ask/voice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Triggers on [0.30, 0.40] score or STT conf &lt; 0.60; 4/4 tests pass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src/schemebot/api/main.py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8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Citizen feedback loop (POST /feedback)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Ratings, status &amp; critique logged to feedback.jsonl; 2/2 tests pass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src/schemebot/api/main.py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Step 9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Automated voice report generation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Auto-compiled docs/GNANI_VOICE_REPORT.md from raw logs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scripts/generate_voice_report.py</w:t>
            </w:r>
          </w:p>
        </w:tc>
      </w:tr>
      <w:tr>
        <w:tc>
          <w:tcPr>
            <w:tcW w:type="dxa" w:w="1584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1.4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Tanglish text retrieval check (synthetic)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Synthetic text check (n=10, written by AI): 90.0% top-5, 70.0% top-1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scripts/eval_tanglish_clips.py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3. Empirical Metrics Deep Dive</w:t>
      </w:r>
    </w:p>
    <w:p>
      <w:pPr>
        <w:pStyle w:val="Heading2"/>
      </w:pPr>
      <w:r>
        <w:rPr>
          <w:color w:val="3182CE"/>
        </w:rPr>
        <w:t>3.1 Step 3: LLM Provider &amp; Reasoning Mode Latency Comparison</w:t>
      </w:r>
    </w:p>
    <w:p>
      <w:r>
        <w:t>A primary bottleneck in voice-first systems is LLM generation latency. Under Step 3, Gemini 3.5 Flash was evaluated across operational modes on 3 draft questions (n=3):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60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Mode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Avg LLM Latency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Avg Output Chars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Claim Pass Rate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(medium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41434.5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248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(low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12962.3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330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voice (low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6571.3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132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(medium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1167.9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80017.7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(low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509.0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9219.3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voice (low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721.0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7253.7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(medium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557.2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12180.8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(low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861.3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18331.8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voice (low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576.1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5138.6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(medium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873.5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34703.3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normal (low thinking)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534.8 ms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13240.7 chars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360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voice (low thinking)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591.5 ms</w:t>
            </w:r>
          </w:p>
        </w:tc>
        <w:tc>
          <w:tcPr>
            <w:tcW w:type="dxa" w:w="187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9210.3 chars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PASS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3182CE"/>
        </w:rPr>
        <w:t>3.2 Step 4: Fast Sources-First Latency Breakdown</w:t>
      </w:r>
    </w:p>
    <w:p>
      <w:r>
        <w:t>Measured on 10 cold-retrieval questions from data/eval/questions.jsonl (source: INSTANT_FEEL_BENCHMARK.md):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Retrieval Component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Mean Latency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Median Latency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Max Latency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Hybrid Search (Dense + Sparse)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273.1 ms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205.6 ms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931.8 ms</w:t>
            </w:r>
          </w:p>
        </w:tc>
      </w:tr>
      <w:tr>
        <w:tc>
          <w:tcPr>
            <w:tcW w:type="dxa" w:w="3168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Neural Cross-Encoder Rerank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148.6 ms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145.0 ms</w:t>
            </w:r>
          </w:p>
        </w:tc>
        <w:tc>
          <w:tcPr>
            <w:tcW w:type="dxa" w:w="216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183.2 ms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6"/>
              </w:rPr>
              <w:t>Total Sources Pre-Fetch (/ask/sources)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421.8 ms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352.9 ms</w:t>
            </w:r>
          </w:p>
        </w:tc>
        <w:tc>
          <w:tcPr>
            <w:tcW w:type="dxa" w:w="216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6"/>
              </w:rPr>
              <w:t>1115.5 ms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3182CE"/>
        </w:rPr>
        <w:t>3.3 Tanglish Text Retrieval Check (Synthetic, n=10, Written by AI)</w:t>
      </w:r>
    </w:p>
    <w:p>
      <w:r>
        <w:t>A synthetic development check of 10 code-mixed Tanglish text inquiries resulted in: Top-5 Recall: 90.0%, Top-1 Accuracy: 70.0%, Latency: 486.8 ms. Important: The miss on query t03 occurred on the Kalaignar Magalir scheme. Gate 1.4 remains UNTESTED because no real consented phone recordings were evaluated.</w:t>
      </w:r>
    </w:p>
    <w:p>
      <w:pPr>
        <w:spacing w:after="200"/>
      </w:pPr>
    </w:p>
    <w:p>
      <w:pPr>
        <w:pStyle w:val="Heading1"/>
      </w:pPr>
      <w:r>
        <w:rPr>
          <w:color w:val="1A365D"/>
        </w:rPr>
        <w:t>4. Strategic Opportunities: Enhancements for Production Hardening</w:t>
      </w:r>
    </w:p>
    <w:p>
      <w:pPr>
        <w:spacing w:before="80" w:after="20"/>
      </w:pPr>
      <w:r>
        <w:rPr>
          <w:b/>
          <w:color w:val="3182CE"/>
          <w:sz w:val="19"/>
        </w:rPr>
        <w:t>1. Independent Blind Human Grading (Gate 0.3)</w:t>
      </w:r>
    </w:p>
    <w:p>
      <w:pPr>
        <w:spacing w:before="0" w:after="80"/>
      </w:pPr>
      <w:r>
        <w:rPr>
          <w:sz w:val="17"/>
        </w:rPr>
        <w:t>Answer evaluation requires a bilingual human panel scoring answer_eval.csv on number_correct, citation_supports, and unsupported_claim to prove ground-truth accuracy.</w:t>
      </w:r>
    </w:p>
    <w:p>
      <w:pPr>
        <w:spacing w:before="80" w:after="20"/>
      </w:pPr>
      <w:r>
        <w:rPr>
          <w:b/>
          <w:color w:val="3182CE"/>
          <w:sz w:val="19"/>
        </w:rPr>
        <w:t>2. Real-World Acoustic Field Audio (Gate 1.4)</w:t>
      </w:r>
    </w:p>
    <w:p>
      <w:pPr>
        <w:spacing w:before="0" w:after="80"/>
      </w:pPr>
      <w:r>
        <w:rPr>
          <w:sz w:val="17"/>
        </w:rPr>
        <w:t>Current evaluations use read speech. Gate 1.4 requires 20-30 consented smartphone recordings with background noise and natural colloquial Tanglish.</w:t>
      </w:r>
    </w:p>
    <w:p>
      <w:pPr>
        <w:spacing w:before="80" w:after="20"/>
      </w:pPr>
      <w:r>
        <w:rPr>
          <w:b/>
          <w:color w:val="3182CE"/>
          <w:sz w:val="19"/>
        </w:rPr>
        <w:t>3. Semantic Vector Cache (Demo Status: Disabled)</w:t>
      </w:r>
    </w:p>
    <w:p>
      <w:pPr>
        <w:spacing w:before="0" w:after="80"/>
      </w:pPr>
      <w:r>
        <w:rPr>
          <w:sz w:val="17"/>
        </w:rPr>
        <w:t>Semantic caching can provide sub-50ms responses for exact repeated inquiries. Its wrong-match rate on non-matching questions is unmeasured, so it is disabled by default for the demo.</w:t>
      </w:r>
    </w:p>
    <w:p>
      <w:pPr>
        <w:spacing w:before="80" w:after="20"/>
      </w:pPr>
      <w:r>
        <w:rPr>
          <w:b/>
          <w:color w:val="3182CE"/>
          <w:sz w:val="19"/>
        </w:rPr>
        <w:t>4. Departmental Helplines Verification</w:t>
      </w:r>
    </w:p>
    <w:p>
      <w:pPr>
        <w:spacing w:before="0" w:after="80"/>
      </w:pPr>
      <w:r>
        <w:rPr>
          <w:sz w:val="17"/>
        </w:rPr>
        <w:t>In data/contacts.json, only Atal Pension Yojana has a cited brochure source; the other 9 schemes remain null/unverified pending manual confirmation of official numbers.</w:t>
      </w:r>
    </w:p>
    <w:p>
      <w:pPr>
        <w:spacing w:before="80" w:after="20"/>
      </w:pPr>
      <w:r>
        <w:rPr>
          <w:b/>
          <w:color w:val="3182CE"/>
          <w:sz w:val="19"/>
        </w:rPr>
        <w:t>5. Audit of 263 OCR Disagreement Rows</w:t>
      </w:r>
    </w:p>
    <w:p>
      <w:pPr>
        <w:spacing w:before="0" w:after="80"/>
      </w:pPr>
      <w:r>
        <w:rPr>
          <w:sz w:val="17"/>
        </w:rPr>
        <w:t>A focused audit in OCR_DISAGREEMENTS_ANALYSIS.md classified 263 numerical discrepancy pages (70% order dates, 25.9% amounts) to review table vs text layouts.</w:t>
      </w:r>
    </w:p>
    <w:p>
      <w:pPr>
        <w:spacing w:before="80" w:after="20"/>
      </w:pPr>
      <w:r>
        <w:rPr>
          <w:b/>
          <w:color w:val="3182CE"/>
          <w:sz w:val="19"/>
        </w:rPr>
        <w:t>6. Local Quantized Small Language Model (SLM) Fallback</w:t>
      </w:r>
    </w:p>
    <w:p>
      <w:pPr>
        <w:spacing w:before="0" w:after="80"/>
      </w:pPr>
      <w:r>
        <w:rPr>
          <w:sz w:val="17"/>
        </w:rPr>
        <w:t>A 4-bit local model (Gemma-2-2B or Qwen2.5) on local GPU provides offline fallback when free-tier API quotas are exhausted (deferred to post-submission).</w:t>
      </w:r>
    </w:p>
    <w:p>
      <w:pPr>
        <w:spacing w:before="80" w:after="20"/>
      </w:pPr>
      <w:r>
        <w:rPr>
          <w:b/>
          <w:color w:val="3182CE"/>
          <w:sz w:val="19"/>
        </w:rPr>
        <w:t>7. Asynchronous SSE Audio Streaming</w:t>
      </w:r>
    </w:p>
    <w:p>
      <w:pPr>
        <w:spacing w:before="0" w:after="80"/>
      </w:pPr>
      <w:r>
        <w:rPr>
          <w:sz w:val="17"/>
        </w:rPr>
        <w:t>Token-level and audio chunk streaming can reduce voice latency further (deferred to post-submission).</w:t>
      </w:r>
    </w:p>
    <w:p>
      <w:pPr>
        <w:spacing w:after="200"/>
      </w:pPr>
    </w:p>
    <w:p>
      <w:pPr>
        <w:pStyle w:val="Heading1"/>
      </w:pPr>
      <w:r>
        <w:rPr>
          <w:color w:val="1A365D"/>
        </w:rPr>
        <w:t>5. Release Gates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Gate ID</w:t>
            </w:r>
          </w:p>
        </w:tc>
        <w:tc>
          <w:tcPr>
            <w:tcW w:type="dxa" w:w="331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Gate Description</w:t>
            </w:r>
          </w:p>
        </w:tc>
        <w:tc>
          <w:tcPr>
            <w:tcW w:type="dxa" w:w="2592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Measured Status</w:t>
            </w:r>
          </w:p>
        </w:tc>
        <w:tc>
          <w:tcPr>
            <w:tcW w:type="dxa" w:w="2016"/>
            <w:shd w:fill="1A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7"/>
              </w:rPr>
              <w:t>Gate Status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0.1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Codebase hygiene, unit tests &amp; secrets audit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476 Passing Tests | 0 Git Secrets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0.2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Verified question set (50 checked + 30 held-out)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194 Draft Questions evaluated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PENDING DELIVERY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0.3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Blind human grading of answer_eval.csv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3 Answers printed; scoring panel pending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PENDING REVIEW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1.1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Hybrid Retrieval Recall@5 &gt;= 95%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98.7% Recall@5 on draft set (n=194)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PASSED (Draft Set)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1.2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Refusal routing accuracy &amp; threshold curve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87.1% routing accuracy at 0.35 threshold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PASSED (Draft Set)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1.3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STT accuracy &amp; speech error retrieval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90.3% doc / 87.1% page match on Kathbath (n=31)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 (Read Speech)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1.4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Conversational &amp; Tanglish field audio testing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No real phone audio evaluated; text check only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3182CE"/>
                <w:sz w:val="15"/>
              </w:rPr>
              <w:t>UNTESTED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2.1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OCR numeral accuracy on problem pages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100.0% (7/7) on problem crops (n=7)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PARTIAL (7 pages selected as Tesseract failures; 263 not reviewed)</w:t>
            </w:r>
          </w:p>
        </w:tc>
      </w:tr>
      <w:tr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3.1</w:t>
            </w:r>
          </w:p>
        </w:tc>
        <w:tc>
          <w:tcPr>
            <w:tcW w:type="dxa" w:w="331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Perceived time-to-first-evidence (&lt;1.0s)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median 353 ms; 1 of 10 runs 1.1 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276749"/>
                <w:sz w:val="15"/>
              </w:rPr>
              <w:t>PASSED</w:t>
            </w:r>
          </w:p>
        </w:tc>
      </w:tr>
      <w:tr>
        <w:tc>
          <w:tcPr>
            <w:tcW w:type="dxa" w:w="1440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sz w:val="15"/>
              </w:rPr>
              <w:t>Gate 3.2</w:t>
            </w:r>
          </w:p>
        </w:tc>
        <w:tc>
          <w:tcPr>
            <w:tcW w:type="dxa" w:w="331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End-to-end voice loop (&lt;5.0s target)</w:t>
            </w:r>
          </w:p>
        </w:tc>
        <w:tc>
          <w:tcPr>
            <w:tcW w:type="dxa" w:w="2592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sz w:val="15"/>
              </w:rPr>
              <w:t>Stitched n=1: 9.20s; sentence pipelining active</w:t>
            </w:r>
          </w:p>
        </w:tc>
        <w:tc>
          <w:tcPr>
            <w:tcW w:type="dxa" w:w="2016"/>
            <w:shd w:fill="F7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b/>
                <w:color w:val="C53030"/>
                <w:sz w:val="15"/>
              </w:rPr>
              <w:t>TARGET NOT MET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