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1FB77" w14:textId="77777777" w:rsidR="006215DF" w:rsidRPr="005D5390" w:rsidRDefault="006215DF" w:rsidP="00030F0D">
      <w:pPr>
        <w:rPr>
          <w:b/>
          <w:sz w:val="20"/>
          <w:lang w:val="tr-TR"/>
        </w:rPr>
      </w:pPr>
    </w:p>
    <w:p w14:paraId="401FC769" w14:textId="5E7CBC54" w:rsidR="009B5245" w:rsidRDefault="009B5245" w:rsidP="009B5245">
      <w:pPr>
        <w:jc w:val="center"/>
        <w:rPr>
          <w:b/>
          <w:sz w:val="28"/>
          <w:szCs w:val="28"/>
          <w:lang w:val="tr-TR"/>
        </w:rPr>
      </w:pPr>
      <w:r>
        <w:rPr>
          <w:b/>
          <w:sz w:val="28"/>
          <w:szCs w:val="28"/>
          <w:lang w:val="tr-TR"/>
        </w:rPr>
        <w:t>Radar</w:t>
      </w:r>
      <w:r w:rsidR="00BA7965">
        <w:rPr>
          <w:b/>
          <w:sz w:val="28"/>
          <w:szCs w:val="28"/>
          <w:lang w:val="tr-TR"/>
        </w:rPr>
        <w:t xml:space="preserve"> Sistemlerinde</w:t>
      </w:r>
      <w:r>
        <w:rPr>
          <w:b/>
          <w:sz w:val="28"/>
          <w:szCs w:val="28"/>
          <w:lang w:val="tr-TR"/>
        </w:rPr>
        <w:t xml:space="preserve"> Renkli Gürültü Karıştırmanın </w:t>
      </w:r>
    </w:p>
    <w:p w14:paraId="0638E4E4" w14:textId="7B088929" w:rsidR="0030620F" w:rsidRPr="005D5390" w:rsidRDefault="009B5245" w:rsidP="009B5245">
      <w:pPr>
        <w:jc w:val="center"/>
        <w:rPr>
          <w:b/>
          <w:sz w:val="28"/>
          <w:szCs w:val="28"/>
          <w:lang w:val="tr-TR"/>
        </w:rPr>
      </w:pPr>
      <w:r>
        <w:rPr>
          <w:b/>
          <w:sz w:val="28"/>
          <w:szCs w:val="28"/>
          <w:lang w:val="tr-TR"/>
        </w:rPr>
        <w:t>MTI Süzgeci ile CFAR Sezicide Etkileri</w:t>
      </w:r>
    </w:p>
    <w:p w14:paraId="4FB1BE71" w14:textId="77777777" w:rsidR="0030620F" w:rsidRPr="005D5390" w:rsidRDefault="0030620F">
      <w:pPr>
        <w:rPr>
          <w:b/>
          <w:sz w:val="20"/>
          <w:lang w:val="tr-TR"/>
        </w:rPr>
      </w:pPr>
    </w:p>
    <w:p w14:paraId="2464E3B3" w14:textId="27FCC782" w:rsidR="0030620F" w:rsidRPr="005D5390" w:rsidRDefault="0030620F" w:rsidP="009B5245">
      <w:pPr>
        <w:jc w:val="center"/>
        <w:rPr>
          <w:sz w:val="20"/>
          <w:lang w:val="tr-TR"/>
        </w:rPr>
      </w:pPr>
      <w:r w:rsidRPr="005D5390">
        <w:rPr>
          <w:sz w:val="20"/>
          <w:lang w:val="tr-TR"/>
        </w:rPr>
        <w:t>Yazar</w:t>
      </w:r>
      <w:r w:rsidR="009B5245">
        <w:rPr>
          <w:sz w:val="20"/>
          <w:lang w:val="tr-TR"/>
        </w:rPr>
        <w:t>lar gizlenmiştir.</w:t>
      </w:r>
    </w:p>
    <w:p w14:paraId="4D801B19" w14:textId="77777777" w:rsidR="006C6FA2" w:rsidRPr="005D5390" w:rsidRDefault="006C6FA2">
      <w:pPr>
        <w:jc w:val="center"/>
        <w:rPr>
          <w:sz w:val="20"/>
          <w:lang w:val="tr-TR"/>
        </w:rPr>
      </w:pPr>
    </w:p>
    <w:p w14:paraId="469C7C74" w14:textId="77777777" w:rsidR="0030620F" w:rsidRPr="005D5390" w:rsidRDefault="0030620F">
      <w:pPr>
        <w:jc w:val="center"/>
        <w:rPr>
          <w:sz w:val="20"/>
          <w:lang w:val="tr-TR"/>
        </w:rPr>
      </w:pPr>
    </w:p>
    <w:p w14:paraId="7C5F36F8" w14:textId="7AFF27FD" w:rsidR="0030620F" w:rsidRPr="00ED3F61" w:rsidRDefault="0030620F" w:rsidP="00BE6AA4">
      <w:pPr>
        <w:spacing w:before="20"/>
        <w:jc w:val="both"/>
        <w:rPr>
          <w:i/>
          <w:iCs/>
          <w:sz w:val="20"/>
        </w:rPr>
      </w:pPr>
      <w:r w:rsidRPr="005D5390">
        <w:rPr>
          <w:b/>
          <w:sz w:val="20"/>
          <w:lang w:val="tr-TR"/>
        </w:rPr>
        <w:t>Özet:</w:t>
      </w:r>
      <w:r w:rsidRPr="005D5390">
        <w:rPr>
          <w:sz w:val="20"/>
          <w:lang w:val="tr-TR"/>
        </w:rPr>
        <w:t xml:space="preserve"> </w:t>
      </w:r>
      <w:r w:rsidR="00685965" w:rsidRPr="00ED3F61">
        <w:rPr>
          <w:i/>
          <w:iCs/>
          <w:sz w:val="20"/>
        </w:rPr>
        <w:t>Bu çalışmada, renkli gürültü karıştırmanın radarlarda MTI (Hareketli Hedef Göstergesi) süzgeci ve CFAR (Sabit Yanlış Alarm Oranı) sezicisi üzerindeki etkileri incelenmiştir. Beyaz, pembe, kahverengi ve mavi gürültü türleri karşılaştırılmış ve</w:t>
      </w:r>
      <w:r w:rsidR="009B27C6">
        <w:rPr>
          <w:i/>
          <w:iCs/>
          <w:sz w:val="20"/>
        </w:rPr>
        <w:t xml:space="preserve"> dikkat çeken sonuçlar</w:t>
      </w:r>
      <w:r w:rsidR="00685965" w:rsidRPr="00ED3F61">
        <w:rPr>
          <w:i/>
          <w:iCs/>
          <w:sz w:val="20"/>
        </w:rPr>
        <w:t xml:space="preserve"> </w:t>
      </w:r>
      <w:r w:rsidR="009B27C6">
        <w:rPr>
          <w:i/>
          <w:iCs/>
          <w:sz w:val="20"/>
        </w:rPr>
        <w:t>gözlenmiştir</w:t>
      </w:r>
      <w:r w:rsidR="00F54811" w:rsidRPr="00F54811">
        <w:rPr>
          <w:i/>
          <w:iCs/>
          <w:sz w:val="20"/>
        </w:rPr>
        <w:t>.</w:t>
      </w:r>
      <w:r w:rsidR="00F54811">
        <w:rPr>
          <w:i/>
          <w:iCs/>
          <w:sz w:val="20"/>
        </w:rPr>
        <w:t xml:space="preserve"> </w:t>
      </w:r>
      <w:r w:rsidR="00F54811" w:rsidRPr="00F54811">
        <w:rPr>
          <w:i/>
          <w:iCs/>
          <w:sz w:val="20"/>
        </w:rPr>
        <w:t>B</w:t>
      </w:r>
      <w:r w:rsidR="00F54811" w:rsidRPr="00F54811">
        <w:rPr>
          <w:i/>
          <w:iCs/>
          <w:sz w:val="20"/>
        </w:rPr>
        <w:t xml:space="preserve">eyaz gürültü, CFAR yanlış alarm olasılığı </w:t>
      </w:r>
      <w:r w:rsidR="00F54811">
        <w:rPr>
          <w:i/>
          <w:iCs/>
          <w:sz w:val="20"/>
        </w:rPr>
        <w:t>bakımından</w:t>
      </w:r>
      <w:r w:rsidR="00F54811" w:rsidRPr="00F54811">
        <w:rPr>
          <w:i/>
          <w:iCs/>
          <w:sz w:val="20"/>
        </w:rPr>
        <w:t xml:space="preserve"> tasarım değerine en yakın davranışı gösterirken pembe gürültü</w:t>
      </w:r>
      <w:r w:rsidR="00F54811">
        <w:rPr>
          <w:i/>
          <w:iCs/>
          <w:sz w:val="20"/>
        </w:rPr>
        <w:t xml:space="preserve"> bu değerden </w:t>
      </w:r>
      <w:r w:rsidR="00F54811" w:rsidRPr="00F54811">
        <w:rPr>
          <w:i/>
          <w:iCs/>
          <w:sz w:val="20"/>
        </w:rPr>
        <w:t>sapmaya neden olmaktadır.</w:t>
      </w:r>
      <w:r w:rsidR="00685965" w:rsidRPr="00F54811">
        <w:rPr>
          <w:i/>
          <w:iCs/>
          <w:sz w:val="20"/>
        </w:rPr>
        <w:t xml:space="preserve"> </w:t>
      </w:r>
      <w:r w:rsidR="00F54811">
        <w:rPr>
          <w:i/>
          <w:iCs/>
          <w:sz w:val="20"/>
        </w:rPr>
        <w:t>K</w:t>
      </w:r>
      <w:r w:rsidR="00685965" w:rsidRPr="00ED3F61">
        <w:rPr>
          <w:i/>
          <w:iCs/>
          <w:sz w:val="20"/>
        </w:rPr>
        <w:t>ahverengi gürültü altında gözlenen yüksek tespit olasılığı, yanlış alarm oranındaki belirgin bozulmayla birlikte ortaya çıkmaktadır.</w:t>
      </w:r>
      <w:r w:rsidR="00F54811">
        <w:rPr>
          <w:i/>
          <w:iCs/>
          <w:sz w:val="20"/>
        </w:rPr>
        <w:t xml:space="preserve"> M</w:t>
      </w:r>
      <w:r w:rsidR="00685965" w:rsidRPr="00ED3F61">
        <w:rPr>
          <w:i/>
          <w:iCs/>
          <w:sz w:val="20"/>
        </w:rPr>
        <w:t xml:space="preserve">avi gürültü, yanlış alarm olasılığında </w:t>
      </w:r>
      <w:r w:rsidR="002654B3">
        <w:rPr>
          <w:i/>
          <w:iCs/>
          <w:sz w:val="20"/>
        </w:rPr>
        <w:t>önemli</w:t>
      </w:r>
      <w:r w:rsidR="00685965" w:rsidRPr="00ED3F61">
        <w:rPr>
          <w:i/>
          <w:iCs/>
          <w:sz w:val="20"/>
        </w:rPr>
        <w:t xml:space="preserve"> bir artışa neden olmadan hedef tespitini zorlaştırmaktadır.</w:t>
      </w:r>
      <w:r w:rsidR="00ED3F61" w:rsidRPr="00ED3F61">
        <w:rPr>
          <w:i/>
          <w:iCs/>
          <w:sz w:val="20"/>
        </w:rPr>
        <w:t xml:space="preserve"> </w:t>
      </w:r>
      <w:r w:rsidR="00425DB9" w:rsidRPr="00425DB9">
        <w:rPr>
          <w:i/>
          <w:iCs/>
          <w:sz w:val="20"/>
        </w:rPr>
        <w:t>Sonuçlar, radar elektronik taarruz senaryolarında karıştırma yönteminin seçimi ve stratejilerin geliştirilmesi açısından yeni</w:t>
      </w:r>
      <w:r w:rsidR="00E8657B">
        <w:rPr>
          <w:i/>
          <w:iCs/>
          <w:sz w:val="20"/>
        </w:rPr>
        <w:t xml:space="preserve"> bir</w:t>
      </w:r>
      <w:r w:rsidR="00425DB9" w:rsidRPr="00425DB9">
        <w:rPr>
          <w:i/>
          <w:iCs/>
          <w:sz w:val="20"/>
        </w:rPr>
        <w:t xml:space="preserve"> bakış açısı sunmaktadır.</w:t>
      </w:r>
    </w:p>
    <w:p w14:paraId="6BCCB736" w14:textId="77777777" w:rsidR="006F2CC0" w:rsidRPr="005D5390" w:rsidRDefault="006F2CC0" w:rsidP="00C837FD">
      <w:pPr>
        <w:jc w:val="both"/>
        <w:rPr>
          <w:sz w:val="20"/>
          <w:lang w:val="tr-TR"/>
        </w:rPr>
      </w:pPr>
    </w:p>
    <w:p w14:paraId="129E609E" w14:textId="2EF73602" w:rsidR="0030620F" w:rsidRDefault="006F2CC0" w:rsidP="00425DB9">
      <w:pPr>
        <w:spacing w:before="20"/>
        <w:jc w:val="both"/>
        <w:rPr>
          <w:i/>
          <w:iCs/>
          <w:sz w:val="20"/>
        </w:rPr>
      </w:pPr>
      <w:r w:rsidRPr="005D5390">
        <w:rPr>
          <w:b/>
          <w:sz w:val="20"/>
          <w:lang w:val="tr-TR"/>
        </w:rPr>
        <w:t>Abstract:</w:t>
      </w:r>
      <w:r w:rsidRPr="005D5390">
        <w:rPr>
          <w:i/>
          <w:iCs/>
          <w:szCs w:val="24"/>
          <w:lang w:val="tr-TR"/>
        </w:rPr>
        <w:t xml:space="preserve"> </w:t>
      </w:r>
      <w:r w:rsidR="00A22AC2" w:rsidRPr="00A22AC2">
        <w:rPr>
          <w:i/>
          <w:iCs/>
          <w:sz w:val="20"/>
        </w:rPr>
        <w:t>This study investigates the effects of colored noise jamming on MTI (Moving Target Indication) filtering and CFAR (Constant False Alarm Rate) detection in radar systems. White, pink, brown, and blue noise types are compared, revealing notable differences in detector behavior. White noise remains closest to the designed CFAR false alarm probability, while pink noise produces a moderate deviation. Brown noise yields a high detection probability, but this result is accompanied by significant false alarm degradation. In contrast, blue noise makes target detection more difficult without notably increasing false alarms. The results provide insight for jammer selection in electronic attack scenarios.</w:t>
      </w:r>
    </w:p>
    <w:p w14:paraId="11B3F763" w14:textId="77777777" w:rsidR="00425DB9" w:rsidRPr="005D5390" w:rsidRDefault="00425DB9" w:rsidP="00425DB9">
      <w:pPr>
        <w:spacing w:before="20"/>
        <w:jc w:val="both"/>
        <w:rPr>
          <w:sz w:val="20"/>
          <w:lang w:val="tr-TR"/>
        </w:rPr>
      </w:pPr>
    </w:p>
    <w:p w14:paraId="60ED52B5" w14:textId="77777777" w:rsidR="0030620F" w:rsidRPr="005D5390" w:rsidRDefault="0030620F" w:rsidP="00C837FD">
      <w:pPr>
        <w:jc w:val="both"/>
        <w:rPr>
          <w:b/>
          <w:szCs w:val="24"/>
          <w:lang w:val="tr-TR"/>
        </w:rPr>
      </w:pPr>
      <w:r w:rsidRPr="005D5390">
        <w:rPr>
          <w:b/>
          <w:szCs w:val="24"/>
          <w:lang w:val="tr-TR"/>
        </w:rPr>
        <w:t xml:space="preserve">1. Giriş </w:t>
      </w:r>
    </w:p>
    <w:p w14:paraId="1F10AEA6" w14:textId="687ADDD9" w:rsidR="00AA45F9" w:rsidRDefault="007A5676" w:rsidP="00C837FD">
      <w:pPr>
        <w:jc w:val="both"/>
        <w:rPr>
          <w:sz w:val="20"/>
        </w:rPr>
      </w:pPr>
      <w:r w:rsidRPr="007A5676">
        <w:rPr>
          <w:sz w:val="20"/>
        </w:rPr>
        <w:t>Elektronik harp ortamında</w:t>
      </w:r>
      <w:r>
        <w:rPr>
          <w:sz w:val="20"/>
        </w:rPr>
        <w:t>ki</w:t>
      </w:r>
      <w:r w:rsidRPr="007A5676">
        <w:rPr>
          <w:sz w:val="20"/>
        </w:rPr>
        <w:t xml:space="preserve"> radarlarda alıcıdaki gözlem sinyali</w:t>
      </w:r>
      <w:r>
        <w:rPr>
          <w:sz w:val="20"/>
        </w:rPr>
        <w:t>;</w:t>
      </w:r>
      <w:r w:rsidRPr="007A5676">
        <w:rPr>
          <w:sz w:val="20"/>
        </w:rPr>
        <w:t xml:space="preserve"> hedef yankısı, termal gürültü ve karıştırıcı</w:t>
      </w:r>
      <w:r>
        <w:rPr>
          <w:sz w:val="20"/>
        </w:rPr>
        <w:t xml:space="preserve"> (jammer)</w:t>
      </w:r>
      <w:r w:rsidRPr="007A5676">
        <w:rPr>
          <w:sz w:val="20"/>
        </w:rPr>
        <w:t xml:space="preserve"> gürültü</w:t>
      </w:r>
      <w:r>
        <w:rPr>
          <w:sz w:val="20"/>
        </w:rPr>
        <w:t>sü</w:t>
      </w:r>
      <w:r w:rsidR="00A12190">
        <w:rPr>
          <w:sz w:val="20"/>
        </w:rPr>
        <w:t>nü içerir</w:t>
      </w:r>
      <w:r w:rsidRPr="007A5676">
        <w:rPr>
          <w:sz w:val="20"/>
        </w:rPr>
        <w:t>. Alıcıdaki</w:t>
      </w:r>
      <w:r>
        <w:rPr>
          <w:sz w:val="20"/>
        </w:rPr>
        <w:t xml:space="preserve"> sinyal</w:t>
      </w:r>
      <w:r w:rsidRPr="007A5676">
        <w:rPr>
          <w:sz w:val="20"/>
        </w:rPr>
        <w:t xml:space="preserve"> işleme </w:t>
      </w:r>
      <w:r>
        <w:rPr>
          <w:sz w:val="20"/>
        </w:rPr>
        <w:t>süreci</w:t>
      </w:r>
      <w:r w:rsidRPr="007A5676">
        <w:rPr>
          <w:sz w:val="20"/>
        </w:rPr>
        <w:t xml:space="preserve"> üç temel aşamadan meydana gelir:</w:t>
      </w:r>
      <w:r>
        <w:rPr>
          <w:sz w:val="20"/>
        </w:rPr>
        <w:t xml:space="preserve"> </w:t>
      </w:r>
      <w:r w:rsidRPr="009B27C6">
        <w:rPr>
          <w:i/>
          <w:sz w:val="20"/>
        </w:rPr>
        <w:t>i</w:t>
      </w:r>
      <w:r>
        <w:rPr>
          <w:sz w:val="20"/>
        </w:rPr>
        <w:t>-)</w:t>
      </w:r>
      <w:r w:rsidRPr="007A5676">
        <w:rPr>
          <w:sz w:val="20"/>
        </w:rPr>
        <w:t xml:space="preserve"> </w:t>
      </w:r>
      <w:r>
        <w:rPr>
          <w:sz w:val="20"/>
        </w:rPr>
        <w:t>K</w:t>
      </w:r>
      <w:r w:rsidRPr="007A5676">
        <w:rPr>
          <w:sz w:val="20"/>
        </w:rPr>
        <w:t xml:space="preserve">argaşa </w:t>
      </w:r>
      <w:r>
        <w:rPr>
          <w:sz w:val="20"/>
        </w:rPr>
        <w:t xml:space="preserve">(clutter) </w:t>
      </w:r>
      <w:r w:rsidRPr="007A5676">
        <w:rPr>
          <w:sz w:val="20"/>
        </w:rPr>
        <w:t>yankılarını bastıran MTI</w:t>
      </w:r>
      <w:r w:rsidR="00A12190">
        <w:rPr>
          <w:sz w:val="20"/>
        </w:rPr>
        <w:t xml:space="preserve"> </w:t>
      </w:r>
      <w:r w:rsidRPr="007A5676">
        <w:rPr>
          <w:sz w:val="20"/>
        </w:rPr>
        <w:t>süzgeci</w:t>
      </w:r>
      <w:r>
        <w:rPr>
          <w:sz w:val="20"/>
        </w:rPr>
        <w:t xml:space="preserve">; </w:t>
      </w:r>
      <w:r w:rsidRPr="009B27C6">
        <w:rPr>
          <w:i/>
          <w:sz w:val="20"/>
        </w:rPr>
        <w:t>ii</w:t>
      </w:r>
      <w:r>
        <w:rPr>
          <w:sz w:val="20"/>
        </w:rPr>
        <w:t>-)</w:t>
      </w:r>
      <w:r w:rsidRPr="007A5676">
        <w:rPr>
          <w:sz w:val="20"/>
        </w:rPr>
        <w:t xml:space="preserve"> sinyal-gürültü oranını iyileştir</w:t>
      </w:r>
      <w:r>
        <w:rPr>
          <w:sz w:val="20"/>
        </w:rPr>
        <w:t>me amacıyla uygulanan</w:t>
      </w:r>
      <w:r w:rsidRPr="007A5676">
        <w:rPr>
          <w:sz w:val="20"/>
        </w:rPr>
        <w:t xml:space="preserve"> darbe entegrasyonu ve</w:t>
      </w:r>
      <w:r>
        <w:rPr>
          <w:sz w:val="20"/>
        </w:rPr>
        <w:t xml:space="preserve"> </w:t>
      </w:r>
      <w:r w:rsidRPr="009B27C6">
        <w:rPr>
          <w:i/>
          <w:sz w:val="20"/>
        </w:rPr>
        <w:t>iii</w:t>
      </w:r>
      <w:r>
        <w:rPr>
          <w:sz w:val="20"/>
        </w:rPr>
        <w:t>-)</w:t>
      </w:r>
      <w:r w:rsidRPr="007A5676">
        <w:rPr>
          <w:sz w:val="20"/>
        </w:rPr>
        <w:t xml:space="preserve"> ortam gürültü seviyesine uyarlanabilir</w:t>
      </w:r>
      <w:r>
        <w:rPr>
          <w:sz w:val="20"/>
        </w:rPr>
        <w:t xml:space="preserve"> bir</w:t>
      </w:r>
      <w:r w:rsidRPr="007A5676">
        <w:rPr>
          <w:sz w:val="20"/>
        </w:rPr>
        <w:t xml:space="preserve"> eşik belirleyen CFAR</w:t>
      </w:r>
      <w:r w:rsidR="00A12190">
        <w:rPr>
          <w:sz w:val="20"/>
        </w:rPr>
        <w:t xml:space="preserve"> </w:t>
      </w:r>
      <w:r w:rsidRPr="007A5676">
        <w:rPr>
          <w:sz w:val="20"/>
        </w:rPr>
        <w:t>sezicisi [</w:t>
      </w:r>
      <w:r w:rsidR="00781DA2">
        <w:rPr>
          <w:sz w:val="20"/>
        </w:rPr>
        <w:t>1</w:t>
      </w:r>
      <w:r w:rsidRPr="007A5676">
        <w:rPr>
          <w:sz w:val="20"/>
        </w:rPr>
        <w:t>].</w:t>
      </w:r>
      <w:r w:rsidR="007D7D4D">
        <w:rPr>
          <w:sz w:val="20"/>
        </w:rPr>
        <w:t xml:space="preserve"> </w:t>
      </w:r>
      <w:r w:rsidR="007D7D4D" w:rsidRPr="007D7D4D">
        <w:rPr>
          <w:sz w:val="20"/>
        </w:rPr>
        <w:t>Karıştırıcı gürültü genellikle</w:t>
      </w:r>
      <w:r w:rsidR="00A12190">
        <w:rPr>
          <w:sz w:val="20"/>
        </w:rPr>
        <w:t xml:space="preserve"> ideal</w:t>
      </w:r>
      <w:r w:rsidR="007D7D4D" w:rsidRPr="007D7D4D">
        <w:rPr>
          <w:sz w:val="20"/>
        </w:rPr>
        <w:t xml:space="preserve"> beyaz gürültü olarak varsayıl</w:t>
      </w:r>
      <w:r w:rsidR="00A12190">
        <w:rPr>
          <w:sz w:val="20"/>
        </w:rPr>
        <w:t xml:space="preserve">masına karşın </w:t>
      </w:r>
      <w:r w:rsidR="007D7D4D" w:rsidRPr="007D7D4D">
        <w:rPr>
          <w:sz w:val="20"/>
        </w:rPr>
        <w:t>uygulamada dalga biçimi tasarımı, donanım kısıtları, modülasyon teknikleri ve yayılım ortamı gibi etkenler nedeniyle gürültünün spektral yapısı</w:t>
      </w:r>
      <w:r w:rsidR="00A12190">
        <w:rPr>
          <w:sz w:val="20"/>
        </w:rPr>
        <w:t xml:space="preserve"> </w:t>
      </w:r>
      <w:r w:rsidR="006B1A5C">
        <w:rPr>
          <w:sz w:val="20"/>
        </w:rPr>
        <w:t>renklenir</w:t>
      </w:r>
      <w:r w:rsidR="007D7D4D" w:rsidRPr="007D7D4D">
        <w:rPr>
          <w:sz w:val="20"/>
        </w:rPr>
        <w:t xml:space="preserve"> [2].</w:t>
      </w:r>
      <w:r w:rsidR="006B1A5C">
        <w:rPr>
          <w:sz w:val="20"/>
        </w:rPr>
        <w:t xml:space="preserve"> Bu süreç</w:t>
      </w:r>
      <w:r w:rsidRPr="007A5676">
        <w:rPr>
          <w:sz w:val="20"/>
        </w:rPr>
        <w:t>, güç-yasası</w:t>
      </w:r>
      <w:r w:rsidR="00AA45F9">
        <w:rPr>
          <w:sz w:val="20"/>
        </w:rPr>
        <w:t xml:space="preserve"> </w:t>
      </w:r>
      <m:oMath>
        <m:r>
          <w:rPr>
            <w:rFonts w:ascii="Cambria Math" w:hAnsi="Cambria Math"/>
            <w:sz w:val="20"/>
          </w:rPr>
          <m:t>(1/</m:t>
        </m:r>
        <m:sSup>
          <m:sSupPr>
            <m:ctrlPr>
              <w:rPr>
                <w:rFonts w:ascii="Cambria Math" w:hAnsi="Cambria Math"/>
                <w:i/>
                <w:sz w:val="20"/>
              </w:rPr>
            </m:ctrlPr>
          </m:sSupPr>
          <m:e>
            <m:r>
              <w:rPr>
                <w:rFonts w:ascii="Cambria Math" w:hAnsi="Cambria Math"/>
                <w:sz w:val="20"/>
              </w:rPr>
              <m:t>f</m:t>
            </m:r>
          </m:e>
          <m:sup>
            <m:r>
              <w:rPr>
                <w:rFonts w:ascii="Cambria Math" w:hAnsi="Cambria Math"/>
                <w:sz w:val="20"/>
              </w:rPr>
              <m:t>α</m:t>
            </m:r>
          </m:sup>
        </m:sSup>
        <m:r>
          <w:rPr>
            <w:rFonts w:ascii="Cambria Math" w:hAnsi="Cambria Math"/>
            <w:sz w:val="20"/>
          </w:rPr>
          <m:t>)</m:t>
        </m:r>
      </m:oMath>
      <w:r w:rsidRPr="007A5676">
        <w:rPr>
          <w:sz w:val="20"/>
        </w:rPr>
        <w:t xml:space="preserve"> </w:t>
      </w:r>
      <w:r w:rsidR="00AA45F9">
        <w:rPr>
          <w:sz w:val="20"/>
        </w:rPr>
        <w:t xml:space="preserve">formunda parametrik bir </w:t>
      </w:r>
      <w:r w:rsidRPr="007A5676">
        <w:rPr>
          <w:sz w:val="20"/>
        </w:rPr>
        <w:t>model ile ifade edil</w:t>
      </w:r>
      <w:r w:rsidR="006B1A5C">
        <w:rPr>
          <w:sz w:val="20"/>
        </w:rPr>
        <w:t>ebilir</w:t>
      </w:r>
      <w:r w:rsidRPr="007A5676">
        <w:rPr>
          <w:sz w:val="20"/>
        </w:rPr>
        <w:t xml:space="preserve"> [</w:t>
      </w:r>
      <w:r w:rsidR="001173E5">
        <w:rPr>
          <w:sz w:val="20"/>
        </w:rPr>
        <w:t>3</w:t>
      </w:r>
      <w:r w:rsidRPr="007A5676">
        <w:rPr>
          <w:sz w:val="20"/>
        </w:rPr>
        <w:t>].</w:t>
      </w:r>
      <w:r w:rsidR="006B1A5C">
        <w:rPr>
          <w:sz w:val="20"/>
        </w:rPr>
        <w:t xml:space="preserve"> Önceki çalışmamızda</w:t>
      </w:r>
      <w:r w:rsidR="005C2C9A" w:rsidRPr="005C2C9A">
        <w:rPr>
          <w:sz w:val="20"/>
        </w:rPr>
        <w:t xml:space="preserve"> [</w:t>
      </w:r>
      <w:r w:rsidR="00781DA2">
        <w:rPr>
          <w:sz w:val="20"/>
        </w:rPr>
        <w:t>4</w:t>
      </w:r>
      <w:r w:rsidR="005C2C9A" w:rsidRPr="005C2C9A">
        <w:rPr>
          <w:sz w:val="20"/>
        </w:rPr>
        <w:t>] karıştırma başarısının salt toplam güç seviyesiyle değil, karıştırıcının güç spektral yoğunluğu ile MTI frekans yanıtı arasındaki etkileşimle belirlendiği gö</w:t>
      </w:r>
      <w:r w:rsidR="006B1A5C">
        <w:rPr>
          <w:sz w:val="20"/>
        </w:rPr>
        <w:t>zlenmiştir</w:t>
      </w:r>
      <w:r w:rsidR="005C2C9A" w:rsidRPr="005C2C9A">
        <w:rPr>
          <w:sz w:val="20"/>
        </w:rPr>
        <w:t>.</w:t>
      </w:r>
      <w:r w:rsidR="00315478">
        <w:rPr>
          <w:sz w:val="20"/>
        </w:rPr>
        <w:t xml:space="preserve"> Bu çalışmada</w:t>
      </w:r>
      <w:r w:rsidR="00315478" w:rsidRPr="00AA45F9">
        <w:rPr>
          <w:sz w:val="20"/>
        </w:rPr>
        <w:t xml:space="preserve"> renkli gürültülü karıştırmanın MTI</w:t>
      </w:r>
      <w:r w:rsidR="00315478">
        <w:rPr>
          <w:sz w:val="20"/>
        </w:rPr>
        <w:t xml:space="preserve"> çıkışını işleyen </w:t>
      </w:r>
      <w:r w:rsidR="00315478" w:rsidRPr="00AA45F9">
        <w:rPr>
          <w:sz w:val="20"/>
        </w:rPr>
        <w:t>CFAR</w:t>
      </w:r>
      <w:r w:rsidR="00315478">
        <w:rPr>
          <w:sz w:val="20"/>
        </w:rPr>
        <w:t xml:space="preserve"> seziciler </w:t>
      </w:r>
      <w:r w:rsidR="00315478" w:rsidRPr="00AA45F9">
        <w:rPr>
          <w:sz w:val="20"/>
        </w:rPr>
        <w:t xml:space="preserve">üzerindeki etkisi </w:t>
      </w:r>
      <w:r w:rsidR="00315478">
        <w:rPr>
          <w:sz w:val="20"/>
        </w:rPr>
        <w:t xml:space="preserve">ele alınmıştır. </w:t>
      </w:r>
      <w:r w:rsidR="00F54811" w:rsidRPr="00F54811">
        <w:rPr>
          <w:sz w:val="20"/>
        </w:rPr>
        <w:t>CFAR sezicisi, karar eşiğini test hücresinin çevresindeki referans hücrelerden hesaplanan arka plan güç seviyesine göre belirler. Bu nedenle referans hücrelerdeki güç dağılımı homojen olmadığında eşik değeri hatalı kestirilebilir ve yanlış alarm olasılığı hedeflenen tasarım değerinden belirgin biçimde sapabilir [5].</w:t>
      </w:r>
      <w:r w:rsidR="007D7D4D">
        <w:rPr>
          <w:sz w:val="20"/>
        </w:rPr>
        <w:t xml:space="preserve"> </w:t>
      </w:r>
    </w:p>
    <w:p w14:paraId="53755E08" w14:textId="77777777" w:rsidR="00074BAC" w:rsidRPr="00074BAC" w:rsidRDefault="00074BAC" w:rsidP="00C837FD">
      <w:pPr>
        <w:jc w:val="both"/>
        <w:rPr>
          <w:sz w:val="20"/>
        </w:rPr>
      </w:pPr>
    </w:p>
    <w:p w14:paraId="6CA89F64" w14:textId="75C737D9" w:rsidR="0030620F" w:rsidRPr="005D5390" w:rsidRDefault="0030620F" w:rsidP="00C837FD">
      <w:pPr>
        <w:jc w:val="both"/>
        <w:rPr>
          <w:b/>
          <w:szCs w:val="24"/>
          <w:lang w:val="tr-TR"/>
        </w:rPr>
      </w:pPr>
      <w:r w:rsidRPr="005D5390">
        <w:rPr>
          <w:b/>
          <w:szCs w:val="24"/>
          <w:lang w:val="tr-TR"/>
        </w:rPr>
        <w:t>2. S</w:t>
      </w:r>
      <w:r w:rsidR="00A0678E">
        <w:rPr>
          <w:b/>
          <w:szCs w:val="24"/>
          <w:lang w:val="tr-TR"/>
        </w:rPr>
        <w:t>istem Modeli</w:t>
      </w:r>
      <w:r w:rsidRPr="005D5390">
        <w:rPr>
          <w:b/>
          <w:szCs w:val="24"/>
          <w:lang w:val="tr-TR"/>
        </w:rPr>
        <w:t xml:space="preserve"> </w:t>
      </w:r>
    </w:p>
    <w:p w14:paraId="4A794785" w14:textId="04F64897" w:rsidR="00A3657F" w:rsidRDefault="009F25E6" w:rsidP="00BE6AA4">
      <w:pPr>
        <w:spacing w:before="20"/>
        <w:jc w:val="both"/>
        <w:rPr>
          <w:sz w:val="20"/>
          <w:lang w:val="tr-TR"/>
        </w:rPr>
      </w:pPr>
      <w:r>
        <w:rPr>
          <w:sz w:val="20"/>
          <w:lang w:val="tr-TR"/>
        </w:rPr>
        <w:t xml:space="preserve">Bildiride </w:t>
      </w:r>
      <w:r w:rsidR="00F02A02">
        <w:rPr>
          <w:sz w:val="20"/>
          <w:lang w:val="tr-TR"/>
        </w:rPr>
        <w:t>ele alınan sinyal işleme m</w:t>
      </w:r>
      <w:r w:rsidR="006B2F8D">
        <w:rPr>
          <w:sz w:val="20"/>
          <w:lang w:val="tr-TR"/>
        </w:rPr>
        <w:t>odel</w:t>
      </w:r>
      <w:r w:rsidR="00F02A02">
        <w:rPr>
          <w:sz w:val="20"/>
          <w:lang w:val="tr-TR"/>
        </w:rPr>
        <w:t>i</w:t>
      </w:r>
      <w:r w:rsidR="006B2F8D">
        <w:rPr>
          <w:sz w:val="20"/>
          <w:lang w:val="tr-TR"/>
        </w:rPr>
        <w:t xml:space="preserve"> menzil hücrelerine ayrılan gözlem verisi</w:t>
      </w:r>
      <w:r>
        <w:rPr>
          <w:sz w:val="20"/>
          <w:lang w:val="tr-TR"/>
        </w:rPr>
        <w:t>ne</w:t>
      </w:r>
      <w:r w:rsidR="006B2F8D">
        <w:rPr>
          <w:sz w:val="20"/>
          <w:lang w:val="tr-TR"/>
        </w:rPr>
        <w:t xml:space="preserve"> uygulanan MTI süzgeci, güç entegrasyonu ve CFAR sezici aşamalarından oluşmaktadır.</w:t>
      </w:r>
      <w:r w:rsidR="00F02A02">
        <w:rPr>
          <w:sz w:val="20"/>
          <w:lang w:val="tr-TR"/>
        </w:rPr>
        <w:t xml:space="preserve"> </w:t>
      </w:r>
      <w:r>
        <w:rPr>
          <w:sz w:val="20"/>
          <w:lang w:val="tr-TR"/>
        </w:rPr>
        <w:t>Blok diyagram</w:t>
      </w:r>
      <w:r w:rsidR="00F02A02">
        <w:rPr>
          <w:sz w:val="20"/>
          <w:lang w:val="tr-TR"/>
        </w:rPr>
        <w:t xml:space="preserve"> Şekil 1’de </w:t>
      </w:r>
      <w:r w:rsidR="00FA3D73">
        <w:rPr>
          <w:sz w:val="20"/>
          <w:lang w:val="tr-TR"/>
        </w:rPr>
        <w:t>verilmiştir.</w:t>
      </w:r>
    </w:p>
    <w:p w14:paraId="6409E787" w14:textId="77777777" w:rsidR="006B2F8D" w:rsidRDefault="006B2F8D" w:rsidP="00BE6AA4">
      <w:pPr>
        <w:spacing w:before="20"/>
        <w:jc w:val="both"/>
        <w:rPr>
          <w:sz w:val="20"/>
          <w:lang w:val="tr-TR"/>
        </w:rPr>
      </w:pPr>
    </w:p>
    <w:p w14:paraId="4531B3AB" w14:textId="3A0D80C4" w:rsidR="00A0678E" w:rsidRDefault="00A0678E" w:rsidP="00A0678E">
      <w:pPr>
        <w:spacing w:before="20"/>
        <w:jc w:val="center"/>
        <w:rPr>
          <w:sz w:val="20"/>
          <w:lang w:val="tr-TR"/>
        </w:rPr>
      </w:pPr>
      <w:r>
        <w:rPr>
          <w:noProof/>
          <w:sz w:val="20"/>
          <w:lang w:val="tr-TR"/>
        </w:rPr>
        <w:drawing>
          <wp:inline distT="0" distB="0" distL="0" distR="0" wp14:anchorId="3C059A3E" wp14:editId="2709B264">
            <wp:extent cx="5532497" cy="322729"/>
            <wp:effectExtent l="0" t="0" r="0" b="1270"/>
            <wp:docPr id="8012185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18537" name="Resim 801218537"/>
                    <pic:cNvPicPr/>
                  </pic:nvPicPr>
                  <pic:blipFill>
                    <a:blip r:embed="rId8">
                      <a:extLst>
                        <a:ext uri="{28A0092B-C50C-407E-A947-70E740481C1C}">
                          <a14:useLocalDpi xmlns:a14="http://schemas.microsoft.com/office/drawing/2010/main" val="0"/>
                        </a:ext>
                      </a:extLst>
                    </a:blip>
                    <a:stretch>
                      <a:fillRect/>
                    </a:stretch>
                  </pic:blipFill>
                  <pic:spPr>
                    <a:xfrm>
                      <a:off x="0" y="0"/>
                      <a:ext cx="5791439" cy="337834"/>
                    </a:xfrm>
                    <a:prstGeom prst="rect">
                      <a:avLst/>
                    </a:prstGeom>
                  </pic:spPr>
                </pic:pic>
              </a:graphicData>
            </a:graphic>
          </wp:inline>
        </w:drawing>
      </w:r>
    </w:p>
    <w:p w14:paraId="3311C242" w14:textId="77777777" w:rsidR="00174BDE" w:rsidRDefault="00174BDE" w:rsidP="00A0678E">
      <w:pPr>
        <w:spacing w:before="20"/>
        <w:jc w:val="center"/>
        <w:rPr>
          <w:sz w:val="20"/>
          <w:lang w:val="tr-TR"/>
        </w:rPr>
      </w:pPr>
    </w:p>
    <w:p w14:paraId="6091CCEB" w14:textId="2280A466" w:rsidR="00A3657F" w:rsidRDefault="00A0678E" w:rsidP="00074BAC">
      <w:pPr>
        <w:jc w:val="center"/>
        <w:rPr>
          <w:sz w:val="20"/>
          <w:lang w:val="tr-TR"/>
        </w:rPr>
      </w:pPr>
      <w:r w:rsidRPr="005D5390">
        <w:rPr>
          <w:b/>
          <w:sz w:val="20"/>
          <w:lang w:val="tr-TR"/>
        </w:rPr>
        <w:t>Şekil 1</w:t>
      </w:r>
      <w:r w:rsidRPr="005D5390">
        <w:rPr>
          <w:sz w:val="20"/>
          <w:lang w:val="tr-TR"/>
        </w:rPr>
        <w:t xml:space="preserve">. </w:t>
      </w:r>
      <w:r w:rsidR="002C5389">
        <w:rPr>
          <w:sz w:val="20"/>
          <w:lang w:val="tr-TR"/>
        </w:rPr>
        <w:t>S</w:t>
      </w:r>
      <w:r>
        <w:rPr>
          <w:sz w:val="20"/>
          <w:lang w:val="tr-TR"/>
        </w:rPr>
        <w:t>inyal işleme modeli blok gösterimi</w:t>
      </w:r>
    </w:p>
    <w:p w14:paraId="30DB16C6" w14:textId="77777777" w:rsidR="00074BAC" w:rsidRDefault="00074BAC" w:rsidP="00074BAC">
      <w:pPr>
        <w:jc w:val="center"/>
        <w:rPr>
          <w:sz w:val="20"/>
          <w:lang w:val="tr-TR"/>
        </w:rPr>
      </w:pPr>
    </w:p>
    <w:p w14:paraId="0BCEBF8D" w14:textId="2FE4957C" w:rsidR="00D2270D" w:rsidRDefault="00490DAE" w:rsidP="00A3657F">
      <w:pPr>
        <w:rPr>
          <w:sz w:val="20"/>
        </w:rPr>
      </w:pPr>
      <w:r w:rsidRPr="00490DAE">
        <w:rPr>
          <w:sz w:val="20"/>
        </w:rPr>
        <w:t xml:space="preserve">Alıcıdaki menzil </w:t>
      </w:r>
      <w:r w:rsidR="00F54811" w:rsidRPr="00490DAE">
        <w:rPr>
          <w:sz w:val="20"/>
        </w:rPr>
        <w:t>hücresi, radarın belirli bir uzaklık aralığından aldığı ardışık darbe örneklerini temsil</w:t>
      </w:r>
      <w:r w:rsidR="00F54811" w:rsidRPr="00490DAE">
        <w:rPr>
          <w:sz w:val="20"/>
        </w:rPr>
        <w:t xml:space="preserve"> </w:t>
      </w:r>
      <w:r w:rsidR="00F54811" w:rsidRPr="00490DAE">
        <w:rPr>
          <w:sz w:val="20"/>
        </w:rPr>
        <w:t xml:space="preserve">eder. </w:t>
      </w:r>
      <w:r w:rsidR="00F54811" w:rsidRPr="00490DAE">
        <w:rPr>
          <w:sz w:val="20"/>
        </w:rPr>
        <w:t xml:space="preserve">Bu kapsamda </w:t>
      </w:r>
      <m:oMath>
        <m:r>
          <w:rPr>
            <w:rFonts w:ascii="Cambria Math" w:hAnsi="Cambria Math"/>
            <w:sz w:val="20"/>
          </w:rPr>
          <m:t>r</m:t>
        </m:r>
      </m:oMath>
      <w:r w:rsidR="00F02A02" w:rsidRPr="00490DAE">
        <w:rPr>
          <w:sz w:val="20"/>
        </w:rPr>
        <w:t>-inci (</w:t>
      </w:r>
      <m:oMath>
        <m:r>
          <w:rPr>
            <w:rFonts w:ascii="Cambria Math" w:hAnsi="Cambria Math"/>
            <w:sz w:val="20"/>
          </w:rPr>
          <m:t>r</m:t>
        </m:r>
      </m:oMath>
      <w:r w:rsidR="00F02A02" w:rsidRPr="00490DAE">
        <w:rPr>
          <w:sz w:val="20"/>
        </w:rPr>
        <w:t xml:space="preserve">=1, …, </w:t>
      </w:r>
      <m:oMath>
        <m:r>
          <w:rPr>
            <w:rFonts w:ascii="Cambria Math" w:hAnsi="Cambria Math"/>
            <w:sz w:val="20"/>
          </w:rPr>
          <m:t>R</m:t>
        </m:r>
      </m:oMath>
      <w:r w:rsidR="00F02A02" w:rsidRPr="00490DAE">
        <w:rPr>
          <w:sz w:val="20"/>
        </w:rPr>
        <w:t>) menzil hücresindek</w:t>
      </w:r>
      <w:r w:rsidRPr="00490DAE">
        <w:rPr>
          <w:sz w:val="20"/>
        </w:rPr>
        <w:t>i</w:t>
      </w:r>
      <w:r w:rsidR="00F02A02">
        <w:rPr>
          <w:sz w:val="20"/>
        </w:rPr>
        <w:t xml:space="preserve"> </w:t>
      </w:r>
      <m:oMath>
        <m:r>
          <w:rPr>
            <w:rFonts w:ascii="Cambria Math" w:hAnsi="Cambria Math"/>
            <w:sz w:val="20"/>
          </w:rPr>
          <m:t>n</m:t>
        </m:r>
      </m:oMath>
      <w:r w:rsidR="00A0678E" w:rsidRPr="007B526A">
        <w:rPr>
          <w:sz w:val="20"/>
        </w:rPr>
        <w:t>-inci</w:t>
      </w:r>
      <w:r w:rsidR="007B526A">
        <w:rPr>
          <w:sz w:val="20"/>
        </w:rPr>
        <w:t xml:space="preserve"> (</w:t>
      </w:r>
      <m:oMath>
        <m:r>
          <w:rPr>
            <w:rFonts w:ascii="Cambria Math" w:hAnsi="Cambria Math"/>
            <w:sz w:val="20"/>
          </w:rPr>
          <m:t>n</m:t>
        </m:r>
      </m:oMath>
      <w:r w:rsidR="007B526A">
        <w:rPr>
          <w:sz w:val="20"/>
        </w:rPr>
        <w:t xml:space="preserve">=1, .., </w:t>
      </w:r>
      <m:oMath>
        <m:r>
          <w:rPr>
            <w:rFonts w:ascii="Cambria Math" w:hAnsi="Cambria Math"/>
            <w:sz w:val="20"/>
          </w:rPr>
          <m:t>N</m:t>
        </m:r>
      </m:oMath>
      <w:r w:rsidR="007B526A">
        <w:rPr>
          <w:sz w:val="20"/>
        </w:rPr>
        <w:t>)</w:t>
      </w:r>
      <w:r w:rsidR="00A0678E" w:rsidRPr="007B526A">
        <w:rPr>
          <w:sz w:val="20"/>
        </w:rPr>
        <w:t xml:space="preserve"> darbeye </w:t>
      </w:r>
      <w:r>
        <w:rPr>
          <w:sz w:val="20"/>
        </w:rPr>
        <w:t>karşılık gelen</w:t>
      </w:r>
      <w:r w:rsidR="00A0678E" w:rsidRPr="007B526A">
        <w:rPr>
          <w:sz w:val="20"/>
        </w:rPr>
        <w:t xml:space="preserve"> gözlem</w:t>
      </w:r>
      <w:r>
        <w:rPr>
          <w:sz w:val="20"/>
        </w:rPr>
        <w:t xml:space="preserve"> sinyali </w:t>
      </w:r>
    </w:p>
    <w:p w14:paraId="71AE906A" w14:textId="77777777" w:rsidR="00F02A02" w:rsidRPr="00A3657F" w:rsidRDefault="00F02A02" w:rsidP="00A3657F">
      <w:pPr>
        <w:rPr>
          <w:sz w:val="20"/>
        </w:rPr>
      </w:pPr>
    </w:p>
    <w:tbl>
      <w:tblPr>
        <w:tblW w:w="9405" w:type="dxa"/>
        <w:tblLayout w:type="fixed"/>
        <w:tblLook w:val="04A0" w:firstRow="1" w:lastRow="0" w:firstColumn="1" w:lastColumn="0" w:noHBand="0" w:noVBand="1"/>
      </w:tblPr>
      <w:tblGrid>
        <w:gridCol w:w="3135"/>
        <w:gridCol w:w="3386"/>
        <w:gridCol w:w="2884"/>
      </w:tblGrid>
      <w:tr w:rsidR="004B5E99" w14:paraId="7AB27596" w14:textId="77777777" w:rsidTr="004B5E99">
        <w:tc>
          <w:tcPr>
            <w:tcW w:w="3135" w:type="dxa"/>
          </w:tcPr>
          <w:p w14:paraId="46AFDDA4" w14:textId="77777777" w:rsidR="004B5E99" w:rsidRDefault="004B5E99" w:rsidP="007E3F36"/>
        </w:tc>
        <w:tc>
          <w:tcPr>
            <w:tcW w:w="3386" w:type="dxa"/>
          </w:tcPr>
          <w:p w14:paraId="1E43C668" w14:textId="2AD44D9D" w:rsidR="004B5E99" w:rsidRPr="003B35DB" w:rsidRDefault="00000000" w:rsidP="004B5E99">
            <w:pPr>
              <w:spacing w:before="20"/>
              <w:jc w:val="both"/>
              <w:rPr>
                <w:sz w:val="20"/>
              </w:rPr>
            </w:pPr>
            <m:oMath>
              <m:sSub>
                <m:sSubPr>
                  <m:ctrlPr>
                    <w:rPr>
                      <w:rFonts w:ascii="Cambria Math" w:hAnsi="Cambria Math"/>
                      <w:i/>
                      <w:sz w:val="20"/>
                    </w:rPr>
                  </m:ctrlPr>
                </m:sSubPr>
                <m:e>
                  <m:r>
                    <w:rPr>
                      <w:rFonts w:ascii="Cambria Math" w:hAnsi="Cambria Math"/>
                      <w:sz w:val="20"/>
                    </w:rPr>
                    <m:t>x</m:t>
                  </m:r>
                </m:e>
                <m:sub>
                  <m:r>
                    <w:rPr>
                      <w:rFonts w:ascii="Cambria Math" w:hAnsi="Cambria Math"/>
                      <w:sz w:val="20"/>
                    </w:rPr>
                    <m:t>r</m:t>
                  </m:r>
                </m:sub>
              </m:sSub>
              <m:d>
                <m:dPr>
                  <m:begChr m:val="["/>
                  <m:endChr m:val="]"/>
                  <m:ctrlPr>
                    <w:rPr>
                      <w:rFonts w:ascii="Cambria Math" w:hAnsi="Cambria Math"/>
                      <w:sz w:val="20"/>
                    </w:rPr>
                  </m:ctrlPr>
                </m:dPr>
                <m:e>
                  <m:r>
                    <w:rPr>
                      <w:rFonts w:ascii="Cambria Math" w:hAnsi="Cambria Math"/>
                      <w:sz w:val="20"/>
                    </w:rPr>
                    <m:t>n</m:t>
                  </m:r>
                  <m:ctrlPr>
                    <w:rPr>
                      <w:rFonts w:ascii="Cambria Math" w:hAnsi="Cambria Math"/>
                      <w:i/>
                      <w:sz w:val="20"/>
                    </w:rPr>
                  </m:ctrlPr>
                </m:e>
              </m:d>
              <m:r>
                <w:rPr>
                  <w:rFonts w:ascii="Cambria Math" w:hAnsi="Cambria Math"/>
                  <w:sz w:val="20"/>
                </w:rPr>
                <m:t>=</m:t>
              </m:r>
              <m:sSub>
                <m:sSubPr>
                  <m:ctrlPr>
                    <w:rPr>
                      <w:rFonts w:ascii="Cambria Math" w:hAnsi="Cambria Math"/>
                      <w:i/>
                      <w:sz w:val="20"/>
                    </w:rPr>
                  </m:ctrlPr>
                </m:sSubPr>
                <m:e>
                  <m:r>
                    <w:rPr>
                      <w:rFonts w:ascii="Cambria Math" w:hAnsi="Cambria Math"/>
                      <w:sz w:val="20"/>
                    </w:rPr>
                    <m:t>s</m:t>
                  </m:r>
                </m:e>
                <m:sub>
                  <m:r>
                    <w:rPr>
                      <w:rFonts w:ascii="Cambria Math" w:hAnsi="Cambria Math"/>
                      <w:sz w:val="20"/>
                    </w:rPr>
                    <m:t>r</m:t>
                  </m:r>
                </m:sub>
              </m:sSub>
              <m:d>
                <m:dPr>
                  <m:begChr m:val="["/>
                  <m:endChr m:val="]"/>
                  <m:ctrlPr>
                    <w:rPr>
                      <w:rFonts w:ascii="Cambria Math" w:hAnsi="Cambria Math"/>
                      <w:sz w:val="20"/>
                    </w:rPr>
                  </m:ctrlPr>
                </m:dPr>
                <m:e>
                  <m:r>
                    <w:rPr>
                      <w:rFonts w:ascii="Cambria Math" w:hAnsi="Cambria Math"/>
                      <w:sz w:val="20"/>
                    </w:rPr>
                    <m:t>n</m:t>
                  </m:r>
                  <m:ctrlPr>
                    <w:rPr>
                      <w:rFonts w:ascii="Cambria Math" w:hAnsi="Cambria Math"/>
                      <w:i/>
                      <w:sz w:val="20"/>
                    </w:rPr>
                  </m:ctrlPr>
                </m:e>
              </m:d>
              <m:r>
                <w:rPr>
                  <w:rFonts w:ascii="Cambria Math" w:hAnsi="Cambria Math"/>
                  <w:sz w:val="20"/>
                </w:rPr>
                <m:t>+</m:t>
              </m:r>
              <m:rad>
                <m:radPr>
                  <m:degHide m:val="1"/>
                  <m:ctrlPr>
                    <w:rPr>
                      <w:rFonts w:ascii="Cambria Math" w:hAnsi="Cambria Math"/>
                      <w:sz w:val="20"/>
                    </w:rPr>
                  </m:ctrlPr>
                </m:radPr>
                <m:deg>
                  <m:ctrlPr>
                    <w:rPr>
                      <w:rFonts w:ascii="Cambria Math" w:hAnsi="Cambria Math"/>
                      <w:i/>
                      <w:sz w:val="20"/>
                    </w:rPr>
                  </m:ctrlPr>
                </m:deg>
                <m:e>
                  <m:sSub>
                    <m:sSubPr>
                      <m:ctrlPr>
                        <w:rPr>
                          <w:rFonts w:ascii="Cambria Math" w:hAnsi="Cambria Math"/>
                          <w:i/>
                          <w:sz w:val="20"/>
                        </w:rPr>
                      </m:ctrlPr>
                    </m:sSubPr>
                    <m:e>
                      <m:r>
                        <w:rPr>
                          <w:rFonts w:ascii="Cambria Math" w:hAnsi="Cambria Math"/>
                          <w:sz w:val="20"/>
                        </w:rPr>
                        <m:t>P</m:t>
                      </m:r>
                    </m:e>
                    <m:sub>
                      <m:r>
                        <m:rPr>
                          <m:nor/>
                        </m:rPr>
                        <w:rPr>
                          <w:rFonts w:ascii="Cambria Math" w:hAnsi="Cambria Math"/>
                          <w:sz w:val="20"/>
                        </w:rPr>
                        <m:t>jam</m:t>
                      </m:r>
                    </m:sub>
                  </m:sSub>
                </m:e>
              </m:rad>
              <m:r>
                <w:rPr>
                  <w:rFonts w:ascii="Cambria Math" w:hAnsi="Cambria Math"/>
                  <w:sz w:val="20"/>
                </w:rPr>
                <m:t> </m:t>
              </m:r>
              <m:sSub>
                <m:sSubPr>
                  <m:ctrlPr>
                    <w:rPr>
                      <w:rFonts w:ascii="Cambria Math" w:hAnsi="Cambria Math"/>
                      <w:i/>
                      <w:sz w:val="20"/>
                    </w:rPr>
                  </m:ctrlPr>
                </m:sSubPr>
                <m:e>
                  <m:r>
                    <w:rPr>
                      <w:rFonts w:ascii="Cambria Math" w:hAnsi="Cambria Math"/>
                      <w:sz w:val="20"/>
                    </w:rPr>
                    <m:t>j</m:t>
                  </m:r>
                </m:e>
                <m:sub>
                  <m:r>
                    <w:rPr>
                      <w:rFonts w:ascii="Cambria Math" w:hAnsi="Cambria Math"/>
                      <w:sz w:val="20"/>
                    </w:rPr>
                    <m:t>r</m:t>
                  </m:r>
                </m:sub>
              </m:sSub>
              <m:d>
                <m:dPr>
                  <m:begChr m:val="["/>
                  <m:endChr m:val="]"/>
                  <m:ctrlPr>
                    <w:rPr>
                      <w:rFonts w:ascii="Cambria Math" w:hAnsi="Cambria Math"/>
                      <w:sz w:val="20"/>
                    </w:rPr>
                  </m:ctrlPr>
                </m:dPr>
                <m:e>
                  <m:r>
                    <w:rPr>
                      <w:rFonts w:ascii="Cambria Math" w:hAnsi="Cambria Math"/>
                      <w:sz w:val="20"/>
                    </w:rPr>
                    <m:t>n</m:t>
                  </m:r>
                  <m:ctrlPr>
                    <w:rPr>
                      <w:rFonts w:ascii="Cambria Math" w:hAnsi="Cambria Math"/>
                      <w:i/>
                      <w:sz w:val="20"/>
                    </w:rPr>
                  </m:ctrlPr>
                </m:e>
              </m:d>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r</m:t>
                  </m:r>
                </m:sub>
              </m:sSub>
              <m:d>
                <m:dPr>
                  <m:begChr m:val="["/>
                  <m:endChr m:val="]"/>
                  <m:ctrlPr>
                    <w:rPr>
                      <w:rFonts w:ascii="Cambria Math" w:hAnsi="Cambria Math"/>
                      <w:sz w:val="20"/>
                    </w:rPr>
                  </m:ctrlPr>
                </m:dPr>
                <m:e>
                  <m:r>
                    <w:rPr>
                      <w:rFonts w:ascii="Cambria Math" w:hAnsi="Cambria Math"/>
                      <w:sz w:val="20"/>
                    </w:rPr>
                    <m:t>n</m:t>
                  </m:r>
                  <m:ctrlPr>
                    <w:rPr>
                      <w:rFonts w:ascii="Cambria Math" w:hAnsi="Cambria Math"/>
                      <w:i/>
                      <w:sz w:val="20"/>
                    </w:rPr>
                  </m:ctrlPr>
                </m:e>
              </m:d>
            </m:oMath>
            <w:r w:rsidR="004B5E99">
              <w:rPr>
                <w:sz w:val="20"/>
              </w:rPr>
              <w:t xml:space="preserve">               </w:t>
            </w:r>
          </w:p>
          <w:p w14:paraId="63D6B7FD" w14:textId="1F40A477" w:rsidR="004B5E99" w:rsidRPr="004B5E99" w:rsidRDefault="004B5E99" w:rsidP="004B5E99">
            <w:pPr>
              <w:spacing w:before="20"/>
              <w:jc w:val="both"/>
              <w:rPr>
                <w:sz w:val="20"/>
              </w:rPr>
            </w:pPr>
          </w:p>
        </w:tc>
        <w:tc>
          <w:tcPr>
            <w:tcW w:w="2884" w:type="dxa"/>
          </w:tcPr>
          <w:p w14:paraId="3F5D55D4" w14:textId="6AA9C61C" w:rsidR="004B5E99" w:rsidRDefault="00F7009E" w:rsidP="00F7009E">
            <w:pPr>
              <w:jc w:val="center"/>
            </w:pPr>
            <w:r>
              <w:t xml:space="preserve">                              </w:t>
            </w:r>
            <w:r w:rsidR="004B5E99">
              <w:t>(</w:t>
            </w:r>
            <w:r w:rsidR="00A3657F">
              <w:t>1</w:t>
            </w:r>
            <w:r w:rsidR="004B5E99">
              <w:t>)</w:t>
            </w:r>
          </w:p>
        </w:tc>
      </w:tr>
    </w:tbl>
    <w:p w14:paraId="4D1BC64D" w14:textId="6CE77467" w:rsidR="00E74109" w:rsidRDefault="000566C6" w:rsidP="00E74109">
      <w:pPr>
        <w:spacing w:before="20"/>
        <w:jc w:val="both"/>
        <w:rPr>
          <w:sz w:val="20"/>
          <w:lang w:val="tr-TR"/>
        </w:rPr>
      </w:pPr>
      <w:r>
        <w:rPr>
          <w:sz w:val="20"/>
          <w:lang w:val="tr-TR"/>
        </w:rPr>
        <w:t>ifadesiyle</w:t>
      </w:r>
      <w:r w:rsidR="006E78FA">
        <w:rPr>
          <w:sz w:val="20"/>
          <w:lang w:val="tr-TR"/>
        </w:rPr>
        <w:t xml:space="preserve"> modellenebilir.</w:t>
      </w:r>
      <w:r w:rsidR="007D7D4D">
        <w:rPr>
          <w:sz w:val="20"/>
          <w:lang w:val="tr-TR"/>
        </w:rPr>
        <w:t xml:space="preserve"> </w:t>
      </w:r>
      <w:r>
        <w:rPr>
          <w:sz w:val="20"/>
          <w:lang w:val="tr-TR"/>
        </w:rPr>
        <w:t>Burada</w:t>
      </w:r>
      <w:r w:rsidR="004B5E99" w:rsidRPr="00BC7B89">
        <w:rPr>
          <w:sz w:val="20"/>
          <w:lang w:val="tr-TR"/>
        </w:rPr>
        <w:t xml:space="preserve"> </w:t>
      </w:r>
      <m:oMath>
        <m:sSub>
          <m:sSubPr>
            <m:ctrlPr>
              <w:rPr>
                <w:rFonts w:ascii="Cambria Math" w:hAnsi="Cambria Math"/>
                <w:sz w:val="20"/>
                <w:lang w:val="tr-TR"/>
              </w:rPr>
            </m:ctrlPr>
          </m:sSubPr>
          <m:e>
            <m:r>
              <w:rPr>
                <w:rFonts w:ascii="Cambria Math" w:hAnsi="Cambria Math"/>
                <w:sz w:val="20"/>
                <w:lang w:val="tr-TR"/>
              </w:rPr>
              <m:t>s</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oMath>
      <w:r w:rsidR="00A0678E" w:rsidRPr="00BC7B89">
        <w:rPr>
          <w:sz w:val="20"/>
          <w:lang w:val="tr-TR"/>
        </w:rPr>
        <w:t xml:space="preserve"> hedef yankısını, </w:t>
      </w:r>
      <m:oMath>
        <m:sSub>
          <m:sSubPr>
            <m:ctrlPr>
              <w:rPr>
                <w:rFonts w:ascii="Cambria Math" w:hAnsi="Cambria Math"/>
                <w:sz w:val="20"/>
                <w:lang w:val="tr-TR"/>
              </w:rPr>
            </m:ctrlPr>
          </m:sSubPr>
          <m:e>
            <m:r>
              <w:rPr>
                <w:rFonts w:ascii="Cambria Math" w:hAnsi="Cambria Math"/>
                <w:sz w:val="20"/>
                <w:lang w:val="tr-TR"/>
              </w:rPr>
              <m:t>P</m:t>
            </m:r>
          </m:e>
          <m:sub>
            <m:r>
              <w:rPr>
                <w:rFonts w:ascii="Cambria Math" w:hAnsi="Cambria Math"/>
                <w:sz w:val="20"/>
                <w:lang w:val="tr-TR"/>
              </w:rPr>
              <m:t>jam</m:t>
            </m:r>
          </m:sub>
        </m:sSub>
      </m:oMath>
      <w:r w:rsidR="00A0678E" w:rsidRPr="00BC7B89">
        <w:rPr>
          <w:sz w:val="20"/>
          <w:lang w:val="tr-TR"/>
        </w:rPr>
        <w:t xml:space="preserve"> karıştırıcı gücünü, </w:t>
      </w:r>
      <m:oMath>
        <m:sSub>
          <m:sSubPr>
            <m:ctrlPr>
              <w:rPr>
                <w:rFonts w:ascii="Cambria Math" w:hAnsi="Cambria Math"/>
                <w:sz w:val="20"/>
                <w:lang w:val="tr-TR"/>
              </w:rPr>
            </m:ctrlPr>
          </m:sSubPr>
          <m:e>
            <m:r>
              <w:rPr>
                <w:rFonts w:ascii="Cambria Math" w:hAnsi="Cambria Math"/>
                <w:sz w:val="20"/>
                <w:lang w:val="tr-TR"/>
              </w:rPr>
              <m:t>j</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r>
          <m:rPr>
            <m:sty m:val="p"/>
          </m:rPr>
          <w:rPr>
            <w:rFonts w:ascii="Cambria Math" w:hAnsi="Cambria Math"/>
            <w:sz w:val="20"/>
            <w:lang w:val="tr-TR"/>
          </w:rPr>
          <m:t xml:space="preserve"> </m:t>
        </m:r>
      </m:oMath>
      <w:r w:rsidR="00A0678E" w:rsidRPr="00BC7B89">
        <w:rPr>
          <w:sz w:val="20"/>
          <w:lang w:val="tr-TR"/>
        </w:rPr>
        <w:t>renkli gürültü karıştırıcı</w:t>
      </w:r>
      <w:r w:rsidR="004B5E99" w:rsidRPr="00BC7B89">
        <w:rPr>
          <w:sz w:val="20"/>
          <w:lang w:val="tr-TR"/>
        </w:rPr>
        <w:t>sını,</w:t>
      </w:r>
      <w:r w:rsidR="00A0678E" w:rsidRPr="00BC7B89">
        <w:rPr>
          <w:sz w:val="20"/>
          <w:lang w:val="tr-TR"/>
        </w:rPr>
        <w:t xml:space="preserve"> </w:t>
      </w:r>
      <m:oMath>
        <m:sSub>
          <m:sSubPr>
            <m:ctrlPr>
              <w:rPr>
                <w:rFonts w:ascii="Cambria Math" w:hAnsi="Cambria Math"/>
                <w:sz w:val="20"/>
                <w:lang w:val="tr-TR"/>
              </w:rPr>
            </m:ctrlPr>
          </m:sSubPr>
          <m:e>
            <m:r>
              <w:rPr>
                <w:rFonts w:ascii="Cambria Math" w:hAnsi="Cambria Math"/>
                <w:sz w:val="20"/>
                <w:lang w:val="tr-TR"/>
              </w:rPr>
              <m:t>w</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r>
          <m:rPr>
            <m:sty m:val="p"/>
          </m:rPr>
          <w:rPr>
            <w:rFonts w:ascii="Cambria Math" w:hAnsi="Cambria Math"/>
            <w:sz w:val="20"/>
            <w:lang w:val="tr-TR"/>
          </w:rPr>
          <m:t xml:space="preserve"> </m:t>
        </m:r>
      </m:oMath>
      <w:r w:rsidR="00A0678E" w:rsidRPr="00BC7B89">
        <w:rPr>
          <w:sz w:val="20"/>
          <w:lang w:val="tr-TR"/>
        </w:rPr>
        <w:t>termal gürültü</w:t>
      </w:r>
      <w:r w:rsidR="007D7D4D" w:rsidRPr="00BC7B89">
        <w:rPr>
          <w:sz w:val="20"/>
          <w:lang w:val="tr-TR"/>
        </w:rPr>
        <w:t>yü</w:t>
      </w:r>
      <w:r w:rsidR="00A0678E" w:rsidRPr="00BC7B89">
        <w:rPr>
          <w:sz w:val="20"/>
          <w:lang w:val="tr-TR"/>
        </w:rPr>
        <w:t xml:space="preserve"> </w:t>
      </w:r>
      <w:r>
        <w:rPr>
          <w:sz w:val="20"/>
          <w:lang w:val="tr-TR"/>
        </w:rPr>
        <w:t>gösterir</w:t>
      </w:r>
      <w:r w:rsidR="00425DB9">
        <w:rPr>
          <w:sz w:val="20"/>
          <w:lang w:val="tr-TR"/>
        </w:rPr>
        <w:t>.</w:t>
      </w:r>
      <w:r>
        <w:rPr>
          <w:sz w:val="20"/>
          <w:lang w:val="tr-TR"/>
        </w:rPr>
        <w:t xml:space="preserve"> </w:t>
      </w:r>
      <w:r w:rsidR="007D7D4D" w:rsidRPr="007D7D4D">
        <w:rPr>
          <w:sz w:val="20"/>
        </w:rPr>
        <w:t>Gözlem sinyali</w:t>
      </w:r>
      <w:r>
        <w:rPr>
          <w:sz w:val="20"/>
        </w:rPr>
        <w:t xml:space="preserve"> </w:t>
      </w:r>
      <m:oMath>
        <m:sSub>
          <m:sSubPr>
            <m:ctrlPr>
              <w:rPr>
                <w:rFonts w:ascii="Cambria Math" w:hAnsi="Cambria Math"/>
                <w:sz w:val="20"/>
                <w:lang w:val="tr-TR"/>
              </w:rPr>
            </m:ctrlPr>
          </m:sSubPr>
          <m:e>
            <m:r>
              <w:rPr>
                <w:rFonts w:ascii="Cambria Math" w:hAnsi="Cambria Math"/>
                <w:sz w:val="20"/>
                <w:lang w:val="tr-TR"/>
              </w:rPr>
              <m:t>x</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oMath>
      <w:r>
        <w:rPr>
          <w:sz w:val="20"/>
          <w:lang w:val="tr-TR"/>
        </w:rPr>
        <w:t>’e</w:t>
      </w:r>
      <w:r>
        <w:rPr>
          <w:sz w:val="20"/>
        </w:rPr>
        <w:t xml:space="preserve"> </w:t>
      </w:r>
      <w:r w:rsidR="007D7D4D" w:rsidRPr="007D7D4D">
        <w:rPr>
          <w:sz w:val="20"/>
        </w:rPr>
        <w:t xml:space="preserve">hareketli hedefleri tespit etmek amacıyla çift iptal edici </w:t>
      </w:r>
      <w:r w:rsidR="007D7D4D" w:rsidRPr="007D7D4D">
        <w:rPr>
          <w:sz w:val="20"/>
        </w:rPr>
        <w:lastRenderedPageBreak/>
        <w:t>MTI süzgeci uygulanır</w:t>
      </w:r>
      <w:r w:rsidR="00214BFE">
        <w:rPr>
          <w:sz w:val="20"/>
        </w:rPr>
        <w:t>.</w:t>
      </w:r>
      <w:r w:rsidR="003B35DB">
        <w:rPr>
          <w:sz w:val="20"/>
        </w:rPr>
        <w:t xml:space="preserve"> </w:t>
      </w:r>
      <w:r w:rsidR="003B35DB" w:rsidRPr="00CB08C6">
        <w:rPr>
          <w:sz w:val="20"/>
          <w:lang w:val="tr-TR"/>
        </w:rPr>
        <w:t>D</w:t>
      </w:r>
      <w:r w:rsidR="00740AAE" w:rsidRPr="00CB08C6">
        <w:rPr>
          <w:sz w:val="20"/>
          <w:lang w:val="tr-TR"/>
        </w:rPr>
        <w:t xml:space="preserve">arbe yanıtı </w:t>
      </w:r>
      <m:oMath>
        <m:r>
          <w:rPr>
            <w:rFonts w:ascii="Cambria Math" w:hAnsi="Cambria Math"/>
            <w:sz w:val="20"/>
            <w:lang w:val="tr-TR"/>
          </w:rPr>
          <m:t>h</m:t>
        </m:r>
        <m:d>
          <m:dPr>
            <m:begChr m:val="["/>
            <m:endChr m:val="]"/>
            <m:ctrlPr>
              <w:rPr>
                <w:rFonts w:ascii="Cambria Math" w:hAnsi="Cambria Math"/>
                <w:sz w:val="20"/>
                <w:lang w:val="tr-TR"/>
              </w:rPr>
            </m:ctrlPr>
          </m:dPr>
          <m:e>
            <m:r>
              <w:rPr>
                <w:rFonts w:ascii="Cambria Math" w:hAnsi="Cambria Math"/>
                <w:sz w:val="20"/>
                <w:lang w:val="tr-TR"/>
              </w:rPr>
              <m:t>n</m:t>
            </m:r>
          </m:e>
        </m:d>
      </m:oMath>
      <w:r w:rsidR="003B35DB" w:rsidRPr="00CB08C6">
        <w:rPr>
          <w:sz w:val="20"/>
          <w:lang w:val="tr-TR"/>
        </w:rPr>
        <w:t xml:space="preserve"> olan </w:t>
      </w:r>
      <w:r w:rsidR="00740AAE" w:rsidRPr="00CB08C6">
        <w:rPr>
          <w:sz w:val="20"/>
          <w:lang w:val="tr-TR"/>
        </w:rPr>
        <w:t>süzgeci</w:t>
      </w:r>
      <w:r w:rsidR="003B35DB" w:rsidRPr="00CB08C6">
        <w:rPr>
          <w:sz w:val="20"/>
          <w:lang w:val="tr-TR"/>
        </w:rPr>
        <w:t>n</w:t>
      </w:r>
      <w:r w:rsidR="00740AAE" w:rsidRPr="00CB08C6">
        <w:rPr>
          <w:sz w:val="20"/>
          <w:lang w:val="tr-TR"/>
        </w:rPr>
        <w:t xml:space="preserve"> çıkışı</w:t>
      </w:r>
      <w:r w:rsidR="006E78FA" w:rsidRPr="00CB08C6">
        <w:rPr>
          <w:sz w:val="20"/>
          <w:lang w:val="tr-TR"/>
        </w:rPr>
        <w:t xml:space="preserve"> </w:t>
      </w:r>
      <m:oMath>
        <m:sSub>
          <m:sSubPr>
            <m:ctrlPr>
              <w:rPr>
                <w:rFonts w:ascii="Cambria Math" w:hAnsi="Cambria Math"/>
                <w:sz w:val="20"/>
                <w:lang w:val="tr-TR"/>
              </w:rPr>
            </m:ctrlPr>
          </m:sSubPr>
          <m:e>
            <m:r>
              <w:rPr>
                <w:rFonts w:ascii="Cambria Math" w:hAnsi="Cambria Math"/>
                <w:sz w:val="20"/>
                <w:lang w:val="tr-TR"/>
              </w:rPr>
              <m:t>y</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r>
          <m:rPr>
            <m:sty m:val="p"/>
          </m:rPr>
          <w:rPr>
            <w:rFonts w:ascii="Cambria Math" w:hAnsi="Cambria Math"/>
            <w:sz w:val="20"/>
            <w:lang w:val="tr-TR"/>
          </w:rPr>
          <m:t>=</m:t>
        </m:r>
        <m:r>
          <w:rPr>
            <w:rFonts w:ascii="Cambria Math" w:hAnsi="Cambria Math"/>
            <w:sz w:val="20"/>
            <w:lang w:val="tr-TR"/>
          </w:rPr>
          <m:t>h</m:t>
        </m:r>
        <m:d>
          <m:dPr>
            <m:begChr m:val="["/>
            <m:endChr m:val="]"/>
            <m:ctrlPr>
              <w:rPr>
                <w:rFonts w:ascii="Cambria Math" w:hAnsi="Cambria Math"/>
                <w:sz w:val="20"/>
                <w:lang w:val="tr-TR"/>
              </w:rPr>
            </m:ctrlPr>
          </m:dPr>
          <m:e>
            <m:r>
              <w:rPr>
                <w:rFonts w:ascii="Cambria Math" w:hAnsi="Cambria Math"/>
                <w:sz w:val="20"/>
                <w:lang w:val="tr-TR"/>
              </w:rPr>
              <m:t>n</m:t>
            </m:r>
          </m:e>
        </m:d>
        <m:r>
          <m:rPr>
            <m:sty m:val="p"/>
          </m:rPr>
          <w:rPr>
            <w:rFonts w:ascii="Cambria Math" w:hAnsi="Cambria Math"/>
            <w:sz w:val="20"/>
            <w:lang w:val="tr-TR"/>
          </w:rPr>
          <m:t>*</m:t>
        </m:r>
        <m:sSub>
          <m:sSubPr>
            <m:ctrlPr>
              <w:rPr>
                <w:rFonts w:ascii="Cambria Math" w:hAnsi="Cambria Math"/>
                <w:sz w:val="20"/>
                <w:lang w:val="tr-TR"/>
              </w:rPr>
            </m:ctrlPr>
          </m:sSubPr>
          <m:e>
            <m:r>
              <w:rPr>
                <w:rFonts w:ascii="Cambria Math" w:hAnsi="Cambria Math"/>
                <w:sz w:val="20"/>
                <w:lang w:val="tr-TR"/>
              </w:rPr>
              <m:t>x</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r>
          <w:rPr>
            <w:rFonts w:ascii="Cambria Math" w:hAnsi="Cambria Math"/>
            <w:sz w:val="20"/>
            <w:lang w:val="tr-TR"/>
          </w:rPr>
          <m:t>'</m:t>
        </m:r>
        <m:r>
          <m:rPr>
            <m:sty m:val="p"/>
          </m:rPr>
          <w:rPr>
            <w:rFonts w:ascii="Cambria Math" w:hAnsi="Cambria Math"/>
            <w:sz w:val="20"/>
            <w:lang w:val="tr-TR"/>
          </w:rPr>
          <m:t>dir</m:t>
        </m:r>
      </m:oMath>
      <w:r w:rsidR="00740AAE" w:rsidRPr="00CB08C6">
        <w:rPr>
          <w:sz w:val="20"/>
          <w:lang w:val="tr-TR"/>
        </w:rPr>
        <w:t>.</w:t>
      </w:r>
      <w:r w:rsidR="00740AAE">
        <w:rPr>
          <w:sz w:val="20"/>
          <w:lang w:val="tr-TR"/>
        </w:rPr>
        <w:t xml:space="preserve"> </w:t>
      </w:r>
      <w:r w:rsidR="00740AAE" w:rsidRPr="00A0678E">
        <w:rPr>
          <w:sz w:val="20"/>
          <w:lang w:val="tr-TR"/>
        </w:rPr>
        <w:t xml:space="preserve">Burada </w:t>
      </w:r>
      <m:oMath>
        <m:r>
          <w:rPr>
            <w:rFonts w:ascii="Cambria Math" w:hAnsi="Cambria Math"/>
            <w:sz w:val="20"/>
            <w:lang w:val="tr-TR"/>
          </w:rPr>
          <m:t>*</m:t>
        </m:r>
      </m:oMath>
      <w:r w:rsidR="00740AAE" w:rsidRPr="00A0678E">
        <w:rPr>
          <w:sz w:val="20"/>
          <w:lang w:val="tr-TR"/>
        </w:rPr>
        <w:t xml:space="preserve"> evrişim işlemini</w:t>
      </w:r>
      <w:r w:rsidR="00030F0D">
        <w:rPr>
          <w:sz w:val="20"/>
          <w:lang w:val="tr-TR"/>
        </w:rPr>
        <w:t>,</w:t>
      </w:r>
      <w:r w:rsidR="00740AAE">
        <w:rPr>
          <w:sz w:val="20"/>
          <w:lang w:val="tr-TR"/>
        </w:rPr>
        <w:t xml:space="preserve"> </w:t>
      </w:r>
      <m:oMath>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m:t>
            </m:r>
          </m:e>
        </m:d>
      </m:oMath>
      <w:r w:rsidR="00740AAE">
        <w:rPr>
          <w:sz w:val="20"/>
          <w:lang w:val="tr-TR"/>
        </w:rPr>
        <w:t xml:space="preserve"> Kronecker darbe fonksiyonunu temsil eder</w:t>
      </w:r>
      <w:r w:rsidR="003B35DB">
        <w:rPr>
          <w:sz w:val="20"/>
          <w:lang w:val="tr-TR"/>
        </w:rPr>
        <w:t xml:space="preserve">. Süzgeç katsayıları </w:t>
      </w:r>
      <m:oMath>
        <m:r>
          <w:rPr>
            <w:rFonts w:ascii="Cambria Math" w:hAnsi="Cambria Math"/>
            <w:sz w:val="20"/>
            <w:lang w:val="tr-TR"/>
          </w:rPr>
          <m:t>h</m:t>
        </m:r>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-2δ</m:t>
        </m:r>
        <m:d>
          <m:dPr>
            <m:begChr m:val="["/>
            <m:endChr m:val="]"/>
            <m:ctrlPr>
              <w:rPr>
                <w:rFonts w:ascii="Cambria Math" w:hAnsi="Cambria Math"/>
                <w:i/>
                <w:sz w:val="20"/>
                <w:lang w:val="tr-TR"/>
              </w:rPr>
            </m:ctrlPr>
          </m:dPr>
          <m:e>
            <m:r>
              <w:rPr>
                <w:rFonts w:ascii="Cambria Math" w:hAnsi="Cambria Math"/>
                <w:sz w:val="20"/>
                <w:lang w:val="tr-TR"/>
              </w:rPr>
              <m:t>n-1</m:t>
            </m:r>
          </m:e>
        </m:d>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n-2</m:t>
            </m:r>
          </m:e>
        </m:d>
      </m:oMath>
      <w:r w:rsidR="003B35DB">
        <w:rPr>
          <w:sz w:val="20"/>
          <w:lang w:val="tr-TR"/>
        </w:rPr>
        <w:t xml:space="preserve"> </w:t>
      </w:r>
      <w:r w:rsidR="00C17FA6">
        <w:rPr>
          <w:sz w:val="20"/>
          <w:lang w:val="tr-TR"/>
        </w:rPr>
        <w:t xml:space="preserve">şeklinde </w:t>
      </w:r>
      <w:r w:rsidR="00EA4196">
        <w:rPr>
          <w:sz w:val="20"/>
          <w:lang w:val="tr-TR"/>
        </w:rPr>
        <w:t>tasarlandığında</w:t>
      </w:r>
      <w:r w:rsidR="003B35DB">
        <w:rPr>
          <w:sz w:val="20"/>
          <w:lang w:val="tr-TR"/>
        </w:rPr>
        <w:t xml:space="preserve"> </w:t>
      </w:r>
      <w:r w:rsidR="003B35DB" w:rsidRPr="003B35DB">
        <w:rPr>
          <w:sz w:val="20"/>
        </w:rPr>
        <w:t>MTI yüksek geçiren süzgeç</w:t>
      </w:r>
      <w:r w:rsidR="00EA4196">
        <w:rPr>
          <w:sz w:val="20"/>
        </w:rPr>
        <w:t xml:space="preserve"> niteliğine kavuştuğundan </w:t>
      </w:r>
      <w:r w:rsidR="003B35DB" w:rsidRPr="003B35DB">
        <w:rPr>
          <w:sz w:val="20"/>
        </w:rPr>
        <w:t>düşük Doppler bileşenlerini</w:t>
      </w:r>
      <w:r w:rsidR="003B35DB">
        <w:rPr>
          <w:sz w:val="20"/>
          <w:lang w:val="tr-TR"/>
        </w:rPr>
        <w:t xml:space="preserve"> bastırır.</w:t>
      </w:r>
      <w:r w:rsidR="00781DA2">
        <w:rPr>
          <w:sz w:val="20"/>
          <w:lang w:val="tr-TR"/>
        </w:rPr>
        <w:t xml:space="preserve"> </w:t>
      </w:r>
      <w:r w:rsidR="00EA4196">
        <w:rPr>
          <w:sz w:val="20"/>
          <w:lang w:val="tr-TR"/>
        </w:rPr>
        <w:t xml:space="preserve">Bu durumda </w:t>
      </w:r>
      <m:oMath>
        <m:r>
          <w:rPr>
            <w:rFonts w:ascii="Cambria Math" w:hAnsi="Cambria Math"/>
            <w:sz w:val="20"/>
            <w:lang w:val="tr-TR"/>
          </w:rPr>
          <m:t>N</m:t>
        </m:r>
      </m:oMath>
      <w:r w:rsidR="00EA4196">
        <w:rPr>
          <w:sz w:val="20"/>
          <w:lang w:val="tr-TR"/>
        </w:rPr>
        <w:t xml:space="preserve"> darbeli bir giriş dizisi için darbe sayısı </w:t>
      </w:r>
      <m:oMath>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r>
          <w:rPr>
            <w:rFonts w:ascii="Cambria Math" w:hAnsi="Cambria Math"/>
            <w:sz w:val="20"/>
            <w:lang w:val="tr-TR"/>
          </w:rPr>
          <m:t xml:space="preserve">= N-2 </m:t>
        </m:r>
      </m:oMath>
      <w:r w:rsidR="00EA4196">
        <w:rPr>
          <w:sz w:val="20"/>
          <w:lang w:val="tr-TR"/>
        </w:rPr>
        <w:t>olacağından M</w:t>
      </w:r>
      <w:r w:rsidR="00A0678E" w:rsidRPr="00A0678E">
        <w:rPr>
          <w:sz w:val="20"/>
          <w:lang w:val="tr-TR"/>
        </w:rPr>
        <w:t xml:space="preserve">TI </w:t>
      </w:r>
      <w:r w:rsidR="00740AAE">
        <w:rPr>
          <w:sz w:val="20"/>
          <w:lang w:val="tr-TR"/>
        </w:rPr>
        <w:t>süzgeç çıkışı</w:t>
      </w:r>
      <w:r w:rsidR="00EA4196">
        <w:rPr>
          <w:sz w:val="20"/>
          <w:lang w:val="tr-TR"/>
        </w:rPr>
        <w:t>nın tümleşik r-inci gücü</w:t>
      </w:r>
      <w:r w:rsidR="00F40CB8">
        <w:rPr>
          <w:sz w:val="20"/>
          <w:lang w:val="tr-TR"/>
        </w:rPr>
        <w:t xml:space="preserve"> </w:t>
      </w:r>
    </w:p>
    <w:tbl>
      <w:tblPr>
        <w:tblW w:w="9405" w:type="dxa"/>
        <w:tblLayout w:type="fixed"/>
        <w:tblLook w:val="04A0" w:firstRow="1" w:lastRow="0" w:firstColumn="1" w:lastColumn="0" w:noHBand="0" w:noVBand="1"/>
      </w:tblPr>
      <w:tblGrid>
        <w:gridCol w:w="3135"/>
        <w:gridCol w:w="3386"/>
        <w:gridCol w:w="2884"/>
      </w:tblGrid>
      <w:tr w:rsidR="00E74109" w14:paraId="364E4309" w14:textId="77777777" w:rsidTr="007E3F36">
        <w:tc>
          <w:tcPr>
            <w:tcW w:w="3135" w:type="dxa"/>
          </w:tcPr>
          <w:p w14:paraId="7C89CFF9" w14:textId="77777777" w:rsidR="00E74109" w:rsidRDefault="00E74109" w:rsidP="007E3F36"/>
        </w:tc>
        <w:tc>
          <w:tcPr>
            <w:tcW w:w="3386" w:type="dxa"/>
          </w:tcPr>
          <w:p w14:paraId="6B81BA12" w14:textId="4DCFBFE7" w:rsidR="00E74109" w:rsidRPr="007771D4" w:rsidRDefault="00000000" w:rsidP="007E3F36">
            <w:pPr>
              <w:spacing w:before="20"/>
              <w:jc w:val="both"/>
              <w:rPr>
                <w:i/>
                <w:sz w:val="20"/>
                <w:lang w:val="tr-TR"/>
              </w:rPr>
            </w:pPr>
            <m:oMathPara>
              <m:oMath>
                <m:sSub>
                  <m:sSubPr>
                    <m:ctrlPr>
                      <w:rPr>
                        <w:rFonts w:ascii="Cambria Math" w:hAnsi="Cambria Math"/>
                        <w:i/>
                        <w:sz w:val="20"/>
                        <w:lang w:val="tr-TR"/>
                      </w:rPr>
                    </m:ctrlPr>
                  </m:sSubPr>
                  <m:e>
                    <m:r>
                      <w:rPr>
                        <w:rFonts w:ascii="Cambria Math" w:hAnsi="Cambria Math"/>
                        <w:sz w:val="20"/>
                        <w:lang w:val="tr-TR"/>
                      </w:rPr>
                      <m:t>Z</m:t>
                    </m:r>
                  </m:e>
                  <m:sub>
                    <m:r>
                      <w:rPr>
                        <w:rFonts w:ascii="Cambria Math" w:hAnsi="Cambria Math"/>
                        <w:sz w:val="20"/>
                        <w:lang w:val="tr-TR"/>
                      </w:rPr>
                      <m:t>r</m:t>
                    </m:r>
                  </m:sub>
                </m:sSub>
                <m:r>
                  <w:rPr>
                    <w:rFonts w:ascii="Cambria Math" w:hAnsi="Cambria Math"/>
                    <w:sz w:val="20"/>
                    <w:lang w:val="tr-TR"/>
                  </w:rPr>
                  <m:t>=</m:t>
                </m:r>
                <m:f>
                  <m:fPr>
                    <m:ctrlPr>
                      <w:rPr>
                        <w:rFonts w:ascii="Cambria Math" w:hAnsi="Cambria Math"/>
                        <w:i/>
                        <w:sz w:val="20"/>
                        <w:lang w:val="tr-TR"/>
                      </w:rPr>
                    </m:ctrlPr>
                  </m:fPr>
                  <m:num>
                    <m:r>
                      <w:rPr>
                        <w:rFonts w:ascii="Cambria Math" w:hAnsi="Cambria Math"/>
                        <w:sz w:val="20"/>
                        <w:lang w:val="tr-TR"/>
                      </w:rPr>
                      <m:t>1</m:t>
                    </m:r>
                  </m:num>
                  <m:den>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den>
                </m:f>
                <m:nary>
                  <m:naryPr>
                    <m:chr m:val="∑"/>
                    <m:ctrlPr>
                      <w:rPr>
                        <w:rFonts w:ascii="Cambria Math" w:hAnsi="Cambria Math"/>
                        <w:i/>
                        <w:sz w:val="20"/>
                        <w:lang w:val="tr-TR"/>
                      </w:rPr>
                    </m:ctrlPr>
                  </m:naryPr>
                  <m:sub>
                    <m:r>
                      <w:rPr>
                        <w:rFonts w:ascii="Cambria Math" w:hAnsi="Cambria Math"/>
                        <w:sz w:val="20"/>
                        <w:lang w:val="tr-TR"/>
                      </w:rPr>
                      <m:t>n=1</m:t>
                    </m:r>
                  </m:sub>
                  <m:sup>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sup>
                  <m:e>
                    <m:sSup>
                      <m:sSupPr>
                        <m:ctrlPr>
                          <w:rPr>
                            <w:rFonts w:ascii="Cambria Math" w:hAnsi="Cambria Math"/>
                            <w:i/>
                            <w:sz w:val="20"/>
                            <w:lang w:val="tr-TR"/>
                          </w:rPr>
                        </m:ctrlPr>
                      </m:sSupPr>
                      <m:e>
                        <m:d>
                          <m:dPr>
                            <m:begChr m:val="|"/>
                            <m:endChr m:val="|"/>
                            <m:ctrlPr>
                              <w:rPr>
                                <w:rFonts w:ascii="Cambria Math" w:hAnsi="Cambria Math"/>
                                <w:i/>
                                <w:sz w:val="20"/>
                                <w:lang w:val="tr-TR"/>
                              </w:rPr>
                            </m:ctrlPr>
                          </m:dPr>
                          <m:e>
                            <m:sSub>
                              <m:sSubPr>
                                <m:ctrlPr>
                                  <w:rPr>
                                    <w:rFonts w:ascii="Cambria Math" w:hAnsi="Cambria Math"/>
                                    <w:i/>
                                    <w:sz w:val="20"/>
                                    <w:lang w:val="tr-TR"/>
                                  </w:rPr>
                                </m:ctrlPr>
                              </m:sSubPr>
                              <m:e>
                                <m:r>
                                  <w:rPr>
                                    <w:rFonts w:ascii="Cambria Math" w:hAnsi="Cambria Math"/>
                                    <w:sz w:val="20"/>
                                    <w:lang w:val="tr-TR"/>
                                  </w:rPr>
                                  <m:t>y</m:t>
                                </m:r>
                              </m:e>
                              <m:sub>
                                <m:r>
                                  <w:rPr>
                                    <w:rFonts w:ascii="Cambria Math" w:hAnsi="Cambria Math"/>
                                    <w:sz w:val="20"/>
                                    <w:lang w:val="tr-TR"/>
                                  </w:rPr>
                                  <m:t>r</m:t>
                                </m:r>
                              </m:sub>
                            </m:sSub>
                            <m:d>
                              <m:dPr>
                                <m:begChr m:val="["/>
                                <m:endChr m:val="]"/>
                                <m:ctrlPr>
                                  <w:rPr>
                                    <w:rFonts w:ascii="Cambria Math" w:hAnsi="Cambria Math"/>
                                    <w:i/>
                                    <w:sz w:val="20"/>
                                    <w:lang w:val="tr-TR"/>
                                  </w:rPr>
                                </m:ctrlPr>
                              </m:dPr>
                              <m:e>
                                <m:r>
                                  <w:rPr>
                                    <w:rFonts w:ascii="Cambria Math" w:hAnsi="Cambria Math"/>
                                    <w:sz w:val="20"/>
                                    <w:lang w:val="tr-TR"/>
                                  </w:rPr>
                                  <m:t>n</m:t>
                                </m:r>
                              </m:e>
                            </m:d>
                          </m:e>
                        </m:d>
                      </m:e>
                      <m:sup>
                        <m:r>
                          <w:rPr>
                            <w:rFonts w:ascii="Cambria Math" w:hAnsi="Cambria Math"/>
                            <w:sz w:val="20"/>
                            <w:lang w:val="tr-TR"/>
                          </w:rPr>
                          <m:t>2</m:t>
                        </m:r>
                      </m:sup>
                    </m:sSup>
                  </m:e>
                </m:nary>
              </m:oMath>
            </m:oMathPara>
          </w:p>
        </w:tc>
        <w:tc>
          <w:tcPr>
            <w:tcW w:w="2884" w:type="dxa"/>
          </w:tcPr>
          <w:p w14:paraId="5DD9BF9E" w14:textId="77777777" w:rsidR="00EB251A" w:rsidRDefault="00EB251A" w:rsidP="007E3F36">
            <w:pPr>
              <w:jc w:val="right"/>
            </w:pPr>
          </w:p>
          <w:p w14:paraId="6ACC2FAF" w14:textId="04C3E80C" w:rsidR="00E74109" w:rsidRDefault="00F7009E" w:rsidP="00F7009E">
            <w:pPr>
              <w:jc w:val="center"/>
            </w:pPr>
            <w:r>
              <w:t xml:space="preserve">                                 </w:t>
            </w:r>
            <w:r w:rsidR="00E74109">
              <w:t>(</w:t>
            </w:r>
            <w:r w:rsidR="00030F0D">
              <w:t>2</w:t>
            </w:r>
            <w:r w:rsidR="00E74109">
              <w:t>)</w:t>
            </w:r>
          </w:p>
        </w:tc>
      </w:tr>
    </w:tbl>
    <w:p w14:paraId="5C864AE4" w14:textId="77777777" w:rsidR="00E74109" w:rsidRDefault="00E74109" w:rsidP="00A0678E">
      <w:pPr>
        <w:spacing w:before="20"/>
        <w:jc w:val="both"/>
        <w:rPr>
          <w:sz w:val="20"/>
          <w:lang w:val="tr-TR"/>
        </w:rPr>
      </w:pPr>
    </w:p>
    <w:p w14:paraId="51E4B33D" w14:textId="6BFD30DA" w:rsidR="00A315A1" w:rsidRDefault="00F40CB8" w:rsidP="00A0678E">
      <w:pPr>
        <w:spacing w:before="20"/>
        <w:jc w:val="both"/>
        <w:rPr>
          <w:sz w:val="20"/>
          <w:lang w:val="tr-TR"/>
        </w:rPr>
      </w:pPr>
      <w:r>
        <w:rPr>
          <w:sz w:val="20"/>
          <w:lang w:val="tr-TR"/>
        </w:rPr>
        <w:t xml:space="preserve">elde edilir. </w:t>
      </w:r>
      <w:r w:rsidR="00EA4196">
        <w:rPr>
          <w:sz w:val="20"/>
          <w:lang w:val="tr-TR"/>
        </w:rPr>
        <w:t>MTI süzgeç çıkışının gücü</w:t>
      </w:r>
      <w:r w:rsidR="00490DAE">
        <w:rPr>
          <w:sz w:val="20"/>
          <w:lang w:val="tr-TR"/>
        </w:rPr>
        <w:t xml:space="preserve"> </w:t>
      </w:r>
      <m:oMath>
        <m:sSup>
          <m:sSupPr>
            <m:ctrlPr>
              <w:rPr>
                <w:rFonts w:ascii="Cambria Math" w:hAnsi="Cambria Math"/>
                <w:i/>
                <w:sz w:val="20"/>
              </w:rPr>
            </m:ctrlPr>
          </m:sSupPr>
          <m:e>
            <m:d>
              <m:dPr>
                <m:begChr m:val="|"/>
                <m:endChr m:val="|"/>
                <m:ctrlPr>
                  <w:rPr>
                    <w:rFonts w:ascii="Cambria Math" w:hAnsi="Cambria Math"/>
                    <w:i/>
                    <w:sz w:val="20"/>
                  </w:rPr>
                </m:ctrlPr>
              </m:dPr>
              <m:e>
                <m:r>
                  <w:rPr>
                    <w:rFonts w:ascii="Cambria Math" w:hAnsi="Cambria Math"/>
                    <w:sz w:val="20"/>
                  </w:rPr>
                  <m:t>H</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f</m:t>
                        </m:r>
                      </m:e>
                      <m:sub>
                        <m:r>
                          <w:rPr>
                            <w:rFonts w:ascii="Cambria Math" w:hAnsi="Cambria Math"/>
                            <w:sz w:val="20"/>
                          </w:rPr>
                          <m:t>d</m:t>
                        </m:r>
                      </m:sub>
                    </m:sSub>
                  </m:e>
                </m:d>
              </m:e>
            </m:d>
          </m:e>
          <m:sup>
            <m:r>
              <w:rPr>
                <w:rFonts w:ascii="Cambria Math" w:hAnsi="Cambria Math"/>
                <w:sz w:val="20"/>
              </w:rPr>
              <m:t>2</m:t>
            </m:r>
          </m:sup>
        </m:sSup>
        <m:r>
          <w:rPr>
            <w:rFonts w:ascii="Cambria Math" w:hAnsi="Cambria Math"/>
            <w:sz w:val="20"/>
          </w:rPr>
          <m:t>=16</m:t>
        </m:r>
        <m:func>
          <m:funcPr>
            <m:ctrlPr>
              <w:rPr>
                <w:rFonts w:ascii="Cambria Math" w:hAnsi="Cambria Math"/>
                <w:i/>
                <w:sz w:val="20"/>
              </w:rPr>
            </m:ctrlPr>
          </m:funcPr>
          <m:fName>
            <m:sSup>
              <m:sSupPr>
                <m:ctrlPr>
                  <w:rPr>
                    <w:rFonts w:ascii="Cambria Math" w:hAnsi="Cambria Math"/>
                    <w:i/>
                    <w:sz w:val="20"/>
                  </w:rPr>
                </m:ctrlPr>
              </m:sSupPr>
              <m:e>
                <m:r>
                  <w:rPr>
                    <w:rFonts w:ascii="Cambria Math" w:hAnsi="Cambria Math"/>
                    <w:sz w:val="20"/>
                  </w:rPr>
                  <m:t>sin</m:t>
                </m:r>
              </m:e>
              <m:sup>
                <m:r>
                  <w:rPr>
                    <w:rFonts w:ascii="Cambria Math" w:hAnsi="Cambria Math"/>
                    <w:sz w:val="20"/>
                  </w:rPr>
                  <m:t>4</m:t>
                </m:r>
              </m:sup>
            </m:sSup>
          </m:fName>
          <m:e>
            <m:r>
              <w:rPr>
                <w:rFonts w:ascii="Cambria Math" w:hAnsi="Cambria Math"/>
                <w:sz w:val="20"/>
              </w:rPr>
              <m:t>​</m:t>
            </m:r>
            <m:d>
              <m:dPr>
                <m:ctrlPr>
                  <w:rPr>
                    <w:rFonts w:ascii="Cambria Math" w:hAnsi="Cambria Math"/>
                    <w:i/>
                    <w:sz w:val="20"/>
                  </w:rPr>
                </m:ctrlPr>
              </m:dPr>
              <m:e>
                <m:r>
                  <w:rPr>
                    <w:rFonts w:ascii="Cambria Math" w:hAnsi="Cambria Math"/>
                    <w:sz w:val="20"/>
                  </w:rPr>
                  <m:t>π</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f</m:t>
                        </m:r>
                      </m:e>
                      <m:sub>
                        <m:r>
                          <w:rPr>
                            <w:rFonts w:ascii="Cambria Math" w:hAnsi="Cambria Math"/>
                            <w:sz w:val="20"/>
                          </w:rPr>
                          <m:t>d</m:t>
                        </m:r>
                      </m:sub>
                    </m:sSub>
                  </m:num>
                  <m:den>
                    <m:sSub>
                      <m:sSubPr>
                        <m:ctrlPr>
                          <w:rPr>
                            <w:rFonts w:ascii="Cambria Math" w:hAnsi="Cambria Math"/>
                            <w:i/>
                            <w:sz w:val="20"/>
                          </w:rPr>
                        </m:ctrlPr>
                      </m:sSubPr>
                      <m:e>
                        <m:r>
                          <w:rPr>
                            <w:rFonts w:ascii="Cambria Math" w:hAnsi="Cambria Math"/>
                            <w:sz w:val="20"/>
                          </w:rPr>
                          <m:t>f</m:t>
                        </m:r>
                      </m:e>
                      <m:sub>
                        <m:r>
                          <m:rPr>
                            <m:nor/>
                          </m:rPr>
                          <w:rPr>
                            <w:rFonts w:ascii="Cambria Math" w:hAnsi="Cambria Math"/>
                            <w:i/>
                            <w:sz w:val="20"/>
                          </w:rPr>
                          <m:t>PRF</m:t>
                        </m:r>
                      </m:sub>
                    </m:sSub>
                  </m:den>
                </m:f>
              </m:e>
            </m:d>
          </m:e>
        </m:func>
      </m:oMath>
      <w:r w:rsidR="00490DAE">
        <w:rPr>
          <w:sz w:val="20"/>
          <w:lang w:val="tr-TR"/>
        </w:rPr>
        <w:t xml:space="preserve"> </w:t>
      </w:r>
      <w:r w:rsidR="00EA4196">
        <w:rPr>
          <w:sz w:val="20"/>
          <w:lang w:val="tr-TR"/>
        </w:rPr>
        <w:t>ş</w:t>
      </w:r>
      <w:r w:rsidR="00A315A1">
        <w:rPr>
          <w:sz w:val="20"/>
          <w:lang w:val="tr-TR"/>
        </w:rPr>
        <w:t>eklinde</w:t>
      </w:r>
      <w:r w:rsidR="00EA4196">
        <w:rPr>
          <w:sz w:val="20"/>
          <w:lang w:val="tr-TR"/>
        </w:rPr>
        <w:t xml:space="preserve">dir. </w:t>
      </w:r>
      <w:r w:rsidR="00C17FA6">
        <w:rPr>
          <w:sz w:val="20"/>
          <w:lang w:val="tr-TR"/>
        </w:rPr>
        <w:t xml:space="preserve">Burada </w:t>
      </w:r>
      <w:r w:rsidR="00C17FA6" w:rsidRPr="00A0678E">
        <w:rPr>
          <w:sz w:val="20"/>
          <w:lang w:val="tr-TR"/>
        </w:rPr>
        <w:t>Doppler frekansı</w:t>
      </w:r>
      <w:r w:rsidR="00C17FA6">
        <w:rPr>
          <w:sz w:val="20"/>
          <w:lang w:val="tr-TR"/>
        </w:rPr>
        <w:t xml:space="preserve"> </w:t>
      </w:r>
      <m:oMath>
        <m:sSub>
          <m:sSubPr>
            <m:ctrlPr>
              <w:rPr>
                <w:rFonts w:ascii="Cambria Math" w:hAnsi="Cambria Math"/>
                <w:i/>
                <w:sz w:val="20"/>
              </w:rPr>
            </m:ctrlPr>
          </m:sSubPr>
          <m:e>
            <m:r>
              <w:rPr>
                <w:rFonts w:ascii="Cambria Math" w:hAnsi="Cambria Math"/>
                <w:sz w:val="20"/>
              </w:rPr>
              <m:t>f</m:t>
            </m:r>
          </m:e>
          <m:sub>
            <m:r>
              <w:rPr>
                <w:rFonts w:ascii="Cambria Math" w:hAnsi="Cambria Math"/>
                <w:sz w:val="20"/>
              </w:rPr>
              <m:t>d</m:t>
            </m:r>
          </m:sub>
        </m:sSub>
        <m:r>
          <w:rPr>
            <w:rFonts w:ascii="Cambria Math" w:hAnsi="Cambria Math"/>
            <w:sz w:val="20"/>
          </w:rPr>
          <m:t>=</m:t>
        </m:r>
        <m:r>
          <m:rPr>
            <m:sty m:val="p"/>
          </m:rPr>
          <w:rPr>
            <w:rFonts w:ascii="Cambria Math" w:hAnsi="Cambria Math"/>
            <w:sz w:val="20"/>
          </w:rPr>
          <m:t>2</m:t>
        </m:r>
        <m:sSub>
          <m:sSubPr>
            <m:ctrlPr>
              <w:rPr>
                <w:rFonts w:ascii="Cambria Math" w:hAnsi="Cambria Math"/>
                <w:i/>
                <w:sz w:val="20"/>
              </w:rPr>
            </m:ctrlPr>
          </m:sSubPr>
          <m:e>
            <m:r>
              <w:rPr>
                <w:rFonts w:ascii="Cambria Math" w:hAnsi="Cambria Math"/>
                <w:sz w:val="20"/>
              </w:rPr>
              <m:t>v</m:t>
            </m:r>
          </m:e>
          <m:sub>
            <m:r>
              <w:rPr>
                <w:rFonts w:ascii="Cambria Math" w:hAnsi="Cambria Math"/>
                <w:sz w:val="20"/>
              </w:rPr>
              <m:t>r</m:t>
            </m:r>
          </m:sub>
        </m:sSub>
        <m:r>
          <w:rPr>
            <w:rFonts w:ascii="Cambria Math" w:hAnsi="Cambria Math"/>
            <w:sz w:val="20"/>
          </w:rPr>
          <m:t>/λ</m:t>
        </m:r>
      </m:oMath>
      <w:r w:rsidR="00C17FA6">
        <w:rPr>
          <w:sz w:val="20"/>
        </w:rPr>
        <w:t>,</w:t>
      </w:r>
      <w:r w:rsidR="00C17FA6">
        <w:rPr>
          <w:i/>
          <w:sz w:val="20"/>
        </w:rPr>
        <w:t xml:space="preserve"> </w:t>
      </w:r>
      <w:r w:rsidR="00C17FA6">
        <w:rPr>
          <w:sz w:val="20"/>
          <w:lang w:val="tr-TR"/>
        </w:rPr>
        <w:t>h</w:t>
      </w:r>
      <w:r w:rsidR="00C17FA6" w:rsidRPr="00A0678E">
        <w:rPr>
          <w:sz w:val="20"/>
          <w:lang w:val="tr-TR"/>
        </w:rPr>
        <w:t xml:space="preserve">edefin radyal hızı </w:t>
      </w:r>
      <m:oMath>
        <m:sSub>
          <m:sSubPr>
            <m:ctrlPr>
              <w:rPr>
                <w:rFonts w:ascii="Cambria Math" w:hAnsi="Cambria Math"/>
                <w:i/>
                <w:sz w:val="20"/>
                <w:lang w:val="tr-TR"/>
              </w:rPr>
            </m:ctrlPr>
          </m:sSubPr>
          <m:e>
            <m:r>
              <w:rPr>
                <w:rFonts w:ascii="Cambria Math" w:hAnsi="Cambria Math"/>
                <w:sz w:val="20"/>
                <w:lang w:val="tr-TR"/>
              </w:rPr>
              <m:t>v</m:t>
            </m:r>
          </m:e>
          <m:sub>
            <m:r>
              <w:rPr>
                <w:rFonts w:ascii="Cambria Math" w:hAnsi="Cambria Math"/>
                <w:sz w:val="20"/>
                <w:lang w:val="tr-TR"/>
              </w:rPr>
              <m:t>r</m:t>
            </m:r>
          </m:sub>
        </m:sSub>
        <m:r>
          <w:rPr>
            <w:rFonts w:ascii="Cambria Math" w:hAnsi="Cambria Math"/>
            <w:sz w:val="20"/>
            <w:lang w:val="tr-TR"/>
          </w:rPr>
          <m:t xml:space="preserve"> </m:t>
        </m:r>
      </m:oMath>
      <w:r w:rsidR="00C17FA6">
        <w:rPr>
          <w:sz w:val="20"/>
          <w:lang w:val="tr-TR"/>
        </w:rPr>
        <w:t xml:space="preserve">ve taşıyıcı </w:t>
      </w:r>
      <w:r w:rsidR="00C17FA6" w:rsidRPr="00A0678E">
        <w:rPr>
          <w:sz w:val="20"/>
          <w:lang w:val="tr-TR"/>
        </w:rPr>
        <w:t xml:space="preserve">dalga boyu </w:t>
      </w:r>
      <m:oMath>
        <m:r>
          <w:rPr>
            <w:rFonts w:ascii="Cambria Math" w:hAnsi="Cambria Math"/>
            <w:sz w:val="20"/>
            <w:lang w:val="tr-TR"/>
          </w:rPr>
          <m:t>λ</m:t>
        </m:r>
      </m:oMath>
      <w:r w:rsidR="00051685">
        <w:rPr>
          <w:sz w:val="20"/>
          <w:lang w:val="tr-TR"/>
        </w:rPr>
        <w:t xml:space="preserve"> </w:t>
      </w:r>
      <w:r w:rsidR="00C17FA6">
        <w:rPr>
          <w:sz w:val="20"/>
          <w:lang w:val="tr-TR"/>
        </w:rPr>
        <w:t xml:space="preserve">bağıntısıyla </w:t>
      </w:r>
      <w:r w:rsidR="00C17FA6" w:rsidRPr="00A3657F">
        <w:rPr>
          <w:sz w:val="20"/>
          <w:lang w:val="tr-TR"/>
        </w:rPr>
        <w:t>belirlenmektedir.</w:t>
      </w:r>
      <w:r w:rsidR="00C17FA6">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f</m:t>
            </m:r>
          </m:e>
          <m:sub>
            <m:r>
              <m:rPr>
                <m:nor/>
              </m:rPr>
              <w:rPr>
                <w:rFonts w:ascii="Cambria Math" w:hAnsi="Cambria Math"/>
                <w:sz w:val="20"/>
                <w:lang w:val="tr-TR"/>
              </w:rPr>
              <m:t>PRF</m:t>
            </m:r>
          </m:sub>
        </m:sSub>
      </m:oMath>
      <w:r w:rsidR="00A0678E" w:rsidRPr="00A0678E">
        <w:rPr>
          <w:sz w:val="20"/>
          <w:lang w:val="tr-TR"/>
        </w:rPr>
        <w:t xml:space="preserve"> darbe tekrarlama frekansı</w:t>
      </w:r>
      <w:r w:rsidR="00A315A1">
        <w:rPr>
          <w:sz w:val="20"/>
          <w:lang w:val="tr-TR"/>
        </w:rPr>
        <w:t xml:space="preserve">nı </w:t>
      </w:r>
      <w:r w:rsidR="00C17FA6">
        <w:rPr>
          <w:sz w:val="20"/>
          <w:lang w:val="tr-TR"/>
        </w:rPr>
        <w:t>temsil etmektedir</w:t>
      </w:r>
      <w:r w:rsidR="00A315A1">
        <w:rPr>
          <w:sz w:val="20"/>
          <w:lang w:val="tr-TR"/>
        </w:rPr>
        <w:t>.</w:t>
      </w:r>
      <w:r>
        <w:rPr>
          <w:sz w:val="20"/>
          <w:lang w:val="tr-TR"/>
        </w:rPr>
        <w:t xml:space="preserve"> </w:t>
      </w:r>
      <w:r w:rsidR="00C17FA6" w:rsidRPr="00A0678E">
        <w:rPr>
          <w:sz w:val="20"/>
          <w:lang w:val="tr-TR"/>
        </w:rPr>
        <w:t xml:space="preserve">Karıştırıcı sinyalin spektral </w:t>
      </w:r>
      <w:r w:rsidR="00C17FA6">
        <w:rPr>
          <w:sz w:val="20"/>
          <w:lang w:val="tr-TR"/>
        </w:rPr>
        <w:t>güç yoğunluğu ise</w:t>
      </w:r>
    </w:p>
    <w:p w14:paraId="5902F9D0" w14:textId="77777777" w:rsidR="00A315A1" w:rsidRDefault="00A315A1"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669"/>
        <w:gridCol w:w="2601"/>
      </w:tblGrid>
      <w:tr w:rsidR="00A315A1" w14:paraId="184B018D" w14:textId="77777777" w:rsidTr="009D21FF">
        <w:tc>
          <w:tcPr>
            <w:tcW w:w="3135" w:type="dxa"/>
          </w:tcPr>
          <w:p w14:paraId="58257F48" w14:textId="77777777" w:rsidR="00A315A1" w:rsidRDefault="00A315A1" w:rsidP="007E3F36"/>
        </w:tc>
        <w:tc>
          <w:tcPr>
            <w:tcW w:w="3669" w:type="dxa"/>
          </w:tcPr>
          <w:p w14:paraId="51A9A4BE" w14:textId="5D5A18F6" w:rsidR="003B35DB" w:rsidRPr="007771D4" w:rsidRDefault="00000000" w:rsidP="007E3F36">
            <w:pPr>
              <w:spacing w:before="20"/>
              <w:jc w:val="both"/>
              <w:rPr>
                <w:i/>
                <w:sz w:val="20"/>
              </w:rPr>
            </w:pPr>
            <m:oMathPara>
              <m:oMath>
                <m:sSub>
                  <m:sSubPr>
                    <m:ctrlPr>
                      <w:rPr>
                        <w:rFonts w:ascii="Cambria Math" w:hAnsi="Cambria Math"/>
                        <w:i/>
                        <w:sz w:val="20"/>
                      </w:rPr>
                    </m:ctrlPr>
                  </m:sSubPr>
                  <m:e>
                    <m:r>
                      <w:rPr>
                        <w:rFonts w:ascii="Cambria Math" w:hAnsi="Cambria Math"/>
                        <w:sz w:val="20"/>
                      </w:rPr>
                      <m:t>S</m:t>
                    </m:r>
                  </m:e>
                  <m:sub>
                    <m:r>
                      <w:rPr>
                        <w:rFonts w:ascii="Cambria Math" w:hAnsi="Cambria Math"/>
                        <w:sz w:val="20"/>
                      </w:rPr>
                      <m:t>j</m:t>
                    </m:r>
                  </m:sub>
                </m:sSub>
                <m:d>
                  <m:dPr>
                    <m:ctrlPr>
                      <w:rPr>
                        <w:rFonts w:ascii="Cambria Math" w:hAnsi="Cambria Math"/>
                        <w:i/>
                        <w:sz w:val="20"/>
                      </w:rPr>
                    </m:ctrlPr>
                  </m:dPr>
                  <m:e>
                    <m:r>
                      <w:rPr>
                        <w:rFonts w:ascii="Cambria Math" w:hAnsi="Cambria Math"/>
                        <w:sz w:val="20"/>
                      </w:rPr>
                      <m:t>f</m:t>
                    </m:r>
                  </m:e>
                </m:d>
                <m:r>
                  <w:rPr>
                    <w:rFonts w:ascii="Cambria Math" w:hAnsi="Cambria Math"/>
                    <w:sz w:val="20"/>
                  </w:rPr>
                  <m:t>=γ</m:t>
                </m:r>
                <m:sSup>
                  <m:sSupPr>
                    <m:ctrlPr>
                      <w:rPr>
                        <w:rFonts w:ascii="Cambria Math" w:hAnsi="Cambria Math"/>
                        <w:i/>
                        <w:sz w:val="20"/>
                      </w:rPr>
                    </m:ctrlPr>
                  </m:sSupPr>
                  <m:e>
                    <m:d>
                      <m:dPr>
                        <m:ctrlPr>
                          <w:rPr>
                            <w:rFonts w:ascii="Cambria Math" w:hAnsi="Cambria Math"/>
                            <w:i/>
                            <w:sz w:val="20"/>
                          </w:rPr>
                        </m:ctrlPr>
                      </m:dPr>
                      <m:e>
                        <m:d>
                          <m:dPr>
                            <m:begChr m:val="|"/>
                            <m:endChr m:val="|"/>
                            <m:ctrlPr>
                              <w:rPr>
                                <w:rFonts w:ascii="Cambria Math" w:hAnsi="Cambria Math"/>
                                <w:i/>
                                <w:sz w:val="20"/>
                              </w:rPr>
                            </m:ctrlPr>
                          </m:dPr>
                          <m:e>
                            <m:r>
                              <w:rPr>
                                <w:rFonts w:ascii="Cambria Math" w:hAnsi="Cambria Math"/>
                                <w:sz w:val="20"/>
                              </w:rPr>
                              <m:t>f</m:t>
                            </m:r>
                          </m:e>
                        </m:d>
                      </m:e>
                    </m:d>
                  </m:e>
                  <m:sup>
                    <m:r>
                      <w:rPr>
                        <w:rFonts w:ascii="Cambria Math" w:hAnsi="Cambria Math"/>
                        <w:sz w:val="20"/>
                      </w:rPr>
                      <m:t>-α</m:t>
                    </m:r>
                  </m:sup>
                </m:sSup>
                <m:r>
                  <w:rPr>
                    <w:rFonts w:ascii="Cambria Math" w:hAnsi="Cambria Math"/>
                    <w:sz w:val="20"/>
                  </w:rPr>
                  <m:t>,</m:t>
                </m:r>
                <m:r>
                  <w:rPr>
                    <w:rFonts w:ascii="Cambria Math" w:hAnsi="Cambria Math"/>
                    <w:i/>
                    <w:sz w:val="20"/>
                  </w:rPr>
                  <m:t> </m:t>
                </m:r>
                <m:d>
                  <m:dPr>
                    <m:begChr m:val="|"/>
                    <m:endChr m:val="|"/>
                    <m:ctrlPr>
                      <w:rPr>
                        <w:rFonts w:ascii="Cambria Math" w:hAnsi="Cambria Math"/>
                        <w:i/>
                        <w:sz w:val="20"/>
                      </w:rPr>
                    </m:ctrlPr>
                  </m:dPr>
                  <m:e>
                    <m:r>
                      <w:rPr>
                        <w:rFonts w:ascii="Cambria Math" w:hAnsi="Cambria Math"/>
                        <w:sz w:val="20"/>
                      </w:rPr>
                      <m:t>f</m:t>
                    </m:r>
                  </m:e>
                </m:d>
                <m:r>
                  <w:rPr>
                    <w:rFonts w:ascii="Cambria Math" w:hAnsi="Cambria Math"/>
                    <w:sz w:val="20"/>
                  </w:rPr>
                  <m:t>≤</m:t>
                </m:r>
                <m:sSub>
                  <m:sSubPr>
                    <m:ctrlPr>
                      <w:rPr>
                        <w:rFonts w:ascii="Cambria Math" w:hAnsi="Cambria Math"/>
                        <w:i/>
                        <w:sz w:val="20"/>
                      </w:rPr>
                    </m:ctrlPr>
                  </m:sSubPr>
                  <m:e>
                    <m:r>
                      <w:rPr>
                        <w:rFonts w:ascii="Cambria Math" w:hAnsi="Cambria Math"/>
                        <w:sz w:val="20"/>
                      </w:rPr>
                      <m:t>f</m:t>
                    </m:r>
                  </m:e>
                  <m:sub>
                    <m:r>
                      <m:rPr>
                        <m:nor/>
                      </m:rPr>
                      <w:rPr>
                        <w:rFonts w:ascii="Cambria Math" w:hAnsi="Cambria Math"/>
                        <w:i/>
                        <w:sz w:val="20"/>
                      </w:rPr>
                      <m:t>PRF</m:t>
                    </m:r>
                  </m:sub>
                </m:sSub>
                <m:r>
                  <m:rPr>
                    <m:lit/>
                  </m:rPr>
                  <w:rPr>
                    <w:rFonts w:ascii="Cambria Math" w:hAnsi="Cambria Math"/>
                    <w:sz w:val="20"/>
                  </w:rPr>
                  <m:t>/</m:t>
                </m:r>
                <m:r>
                  <w:rPr>
                    <w:rFonts w:ascii="Cambria Math" w:hAnsi="Cambria Math"/>
                    <w:sz w:val="20"/>
                  </w:rPr>
                  <m:t>2</m:t>
                </m:r>
              </m:oMath>
            </m:oMathPara>
          </w:p>
          <w:p w14:paraId="1BAD451C" w14:textId="3EECDC5A" w:rsidR="00A315A1" w:rsidRPr="00F02A02" w:rsidRDefault="00A315A1" w:rsidP="007E3F36">
            <w:pPr>
              <w:spacing w:before="20"/>
              <w:jc w:val="both"/>
              <w:rPr>
                <w:sz w:val="20"/>
                <w:highlight w:val="yellow"/>
                <w:lang w:val="tr-TR"/>
              </w:rPr>
            </w:pPr>
          </w:p>
        </w:tc>
        <w:tc>
          <w:tcPr>
            <w:tcW w:w="2601" w:type="dxa"/>
          </w:tcPr>
          <w:p w14:paraId="6141118C" w14:textId="5B3E6C0C" w:rsidR="00A315A1" w:rsidRPr="00F45160" w:rsidRDefault="00F7009E" w:rsidP="00F7009E">
            <w:pPr>
              <w:jc w:val="center"/>
            </w:pPr>
            <w:r>
              <w:t xml:space="preserve">                           </w:t>
            </w:r>
            <w:r w:rsidR="00A315A1" w:rsidRPr="00F45160">
              <w:t>(</w:t>
            </w:r>
            <w:r w:rsidR="00490DAE">
              <w:t>3</w:t>
            </w:r>
            <w:r w:rsidR="00A315A1" w:rsidRPr="00F45160">
              <w:t>)</w:t>
            </w:r>
          </w:p>
        </w:tc>
      </w:tr>
    </w:tbl>
    <w:p w14:paraId="68A33B89" w14:textId="34161FFB" w:rsidR="00CA385E" w:rsidRDefault="00C17FA6" w:rsidP="00A0678E">
      <w:pPr>
        <w:spacing w:before="20"/>
        <w:jc w:val="both"/>
        <w:rPr>
          <w:sz w:val="20"/>
          <w:lang w:val="tr-TR"/>
        </w:rPr>
      </w:pPr>
      <w:r w:rsidRPr="00A0678E">
        <w:rPr>
          <w:sz w:val="20"/>
          <w:lang w:val="tr-TR"/>
        </w:rPr>
        <w:t>güç-yasası</w:t>
      </w:r>
      <w:r>
        <w:rPr>
          <w:sz w:val="20"/>
          <w:lang w:val="tr-TR"/>
        </w:rPr>
        <w:t xml:space="preserve"> </w:t>
      </w:r>
      <w:r w:rsidR="00F40CB8">
        <w:rPr>
          <w:sz w:val="20"/>
          <w:lang w:val="tr-TR"/>
        </w:rPr>
        <w:t>adıyla</w:t>
      </w:r>
      <w:r>
        <w:rPr>
          <w:sz w:val="20"/>
          <w:lang w:val="tr-TR"/>
        </w:rPr>
        <w:t xml:space="preserve"> bilinen</w:t>
      </w:r>
      <w:r w:rsidRPr="00A0678E">
        <w:rPr>
          <w:sz w:val="20"/>
          <w:lang w:val="tr-TR"/>
        </w:rPr>
        <w:t xml:space="preserve"> model</w:t>
      </w:r>
      <w:r>
        <w:rPr>
          <w:sz w:val="20"/>
          <w:lang w:val="tr-TR"/>
        </w:rPr>
        <w:t xml:space="preserve"> ile</w:t>
      </w:r>
      <w:r w:rsidRPr="00A0678E">
        <w:rPr>
          <w:sz w:val="20"/>
          <w:lang w:val="tr-TR"/>
        </w:rPr>
        <w:t xml:space="preserve"> </w:t>
      </w:r>
      <w:r w:rsidR="00781DA2">
        <w:rPr>
          <w:sz w:val="20"/>
          <w:lang w:val="tr-TR"/>
        </w:rPr>
        <w:t>t</w:t>
      </w:r>
      <w:r w:rsidR="00A0678E" w:rsidRPr="00A0678E">
        <w:rPr>
          <w:sz w:val="20"/>
          <w:lang w:val="tr-TR"/>
        </w:rPr>
        <w:t>anım</w:t>
      </w:r>
      <w:r w:rsidR="00A315A1">
        <w:rPr>
          <w:sz w:val="20"/>
          <w:lang w:val="tr-TR"/>
        </w:rPr>
        <w:t>lanır</w:t>
      </w:r>
      <w:r w:rsidR="00781DA2">
        <w:rPr>
          <w:sz w:val="20"/>
          <w:lang w:val="tr-TR"/>
        </w:rPr>
        <w:t xml:space="preserve"> </w:t>
      </w:r>
      <w:r w:rsidR="00A315A1" w:rsidRPr="00AA45F9">
        <w:rPr>
          <w:sz w:val="20"/>
        </w:rPr>
        <w:t>[</w:t>
      </w:r>
      <w:r w:rsidR="00781DA2">
        <w:rPr>
          <w:sz w:val="20"/>
        </w:rPr>
        <w:t>3</w:t>
      </w:r>
      <w:r w:rsidR="00A315A1" w:rsidRPr="00AA45F9">
        <w:rPr>
          <w:sz w:val="20"/>
        </w:rPr>
        <w:t>].</w:t>
      </w:r>
      <w:r w:rsidR="00A315A1">
        <w:rPr>
          <w:sz w:val="20"/>
          <w:lang w:val="tr-TR"/>
        </w:rPr>
        <w:t xml:space="preserve"> </w:t>
      </w:r>
      <w:r w:rsidR="00A0678E" w:rsidRPr="00A0678E">
        <w:rPr>
          <w:sz w:val="20"/>
          <w:lang w:val="tr-TR"/>
        </w:rPr>
        <w:t xml:space="preserve">Bu </w:t>
      </w:r>
      <w:r w:rsidR="00F40CB8">
        <w:rPr>
          <w:sz w:val="20"/>
          <w:lang w:val="tr-TR"/>
        </w:rPr>
        <w:t>bağıntıda</w:t>
      </w:r>
      <w:r w:rsidR="00A0678E" w:rsidRPr="00A0678E">
        <w:rPr>
          <w:sz w:val="20"/>
          <w:lang w:val="tr-TR"/>
        </w:rPr>
        <w:t xml:space="preserve"> </w:t>
      </w:r>
      <m:oMath>
        <m:r>
          <w:rPr>
            <w:rFonts w:ascii="Cambria Math" w:hAnsi="Cambria Math"/>
            <w:sz w:val="20"/>
            <w:lang w:val="tr-TR"/>
          </w:rPr>
          <m:t xml:space="preserve">α </m:t>
        </m:r>
      </m:oMath>
      <w:r w:rsidR="00A0678E" w:rsidRPr="00A0678E">
        <w:rPr>
          <w:sz w:val="20"/>
          <w:lang w:val="tr-TR"/>
        </w:rPr>
        <w:t xml:space="preserve">spektral eğimi, </w:t>
      </w:r>
      <m:oMath>
        <m:r>
          <w:rPr>
            <w:rFonts w:ascii="Cambria Math" w:hAnsi="Cambria Math"/>
            <w:sz w:val="20"/>
            <w:lang w:val="tr-TR"/>
          </w:rPr>
          <m:t>γ</m:t>
        </m:r>
      </m:oMath>
      <w:r w:rsidR="00F40CB8">
        <w:rPr>
          <w:sz w:val="20"/>
          <w:lang w:val="tr-TR"/>
        </w:rPr>
        <w:t xml:space="preserve"> </w:t>
      </w:r>
      <w:r w:rsidR="00A315A1">
        <w:rPr>
          <w:sz w:val="20"/>
          <w:lang w:val="tr-TR"/>
        </w:rPr>
        <w:t xml:space="preserve">ölçekleme </w:t>
      </w:r>
      <w:r w:rsidR="00A0678E" w:rsidRPr="00A0678E">
        <w:rPr>
          <w:sz w:val="20"/>
          <w:lang w:val="tr-TR"/>
        </w:rPr>
        <w:t xml:space="preserve">katsayısını </w:t>
      </w:r>
      <w:r w:rsidR="00F40CB8">
        <w:rPr>
          <w:sz w:val="20"/>
          <w:lang w:val="tr-TR"/>
        </w:rPr>
        <w:t>ifade etmektedir</w:t>
      </w:r>
      <w:r w:rsidR="006645C0">
        <w:rPr>
          <w:sz w:val="20"/>
          <w:lang w:val="tr-TR"/>
        </w:rPr>
        <w:t xml:space="preserve"> (</w:t>
      </w:r>
      <w:r w:rsidR="00A315A1">
        <w:rPr>
          <w:sz w:val="20"/>
          <w:lang w:val="tr-TR"/>
        </w:rPr>
        <w:t>B</w:t>
      </w:r>
      <w:r w:rsidR="00A0678E" w:rsidRPr="00A0678E">
        <w:rPr>
          <w:sz w:val="20"/>
          <w:lang w:val="tr-TR"/>
        </w:rPr>
        <w:t>eyaz gürültü</w:t>
      </w:r>
      <w:r w:rsidR="00A315A1">
        <w:rPr>
          <w:sz w:val="20"/>
          <w:lang w:val="tr-TR"/>
        </w:rPr>
        <w:t xml:space="preserve"> (</w:t>
      </w:r>
      <m:oMath>
        <m:r>
          <w:rPr>
            <w:rFonts w:ascii="Cambria Math" w:hAnsi="Cambria Math"/>
            <w:sz w:val="20"/>
            <w:lang w:val="tr-TR"/>
          </w:rPr>
          <m:t>α = 0</m:t>
        </m:r>
      </m:oMath>
      <w:r w:rsidR="00A315A1">
        <w:rPr>
          <w:sz w:val="20"/>
          <w:lang w:val="tr-TR"/>
        </w:rPr>
        <w:t xml:space="preserve">) için </w:t>
      </w:r>
      <w:r w:rsidR="00A315A1" w:rsidRPr="00A315A1">
        <w:rPr>
          <w:i/>
          <w:iCs/>
          <w:sz w:val="20"/>
          <w:lang w:val="tr-TR"/>
        </w:rPr>
        <w:t>B</w:t>
      </w:r>
      <w:r w:rsidR="00A0678E" w:rsidRPr="00A0678E">
        <w:rPr>
          <w:sz w:val="20"/>
          <w:lang w:val="tr-TR"/>
        </w:rPr>
        <w:t>, pembe gürültü</w:t>
      </w:r>
      <w:r w:rsidR="00A315A1">
        <w:rPr>
          <w:sz w:val="20"/>
          <w:lang w:val="tr-TR"/>
        </w:rPr>
        <w:t xml:space="preserve"> (</w:t>
      </w:r>
      <m:oMath>
        <m:r>
          <w:rPr>
            <w:rFonts w:ascii="Cambria Math" w:hAnsi="Cambria Math"/>
            <w:sz w:val="20"/>
            <w:lang w:val="tr-TR"/>
          </w:rPr>
          <m:t>α = 1</m:t>
        </m:r>
      </m:oMath>
      <w:r w:rsidR="00A315A1">
        <w:rPr>
          <w:sz w:val="20"/>
          <w:lang w:val="tr-TR"/>
        </w:rPr>
        <w:t xml:space="preserve">) için </w:t>
      </w:r>
      <w:r w:rsidR="00A315A1" w:rsidRPr="00A315A1">
        <w:rPr>
          <w:i/>
          <w:iCs/>
          <w:sz w:val="20"/>
          <w:lang w:val="tr-TR"/>
        </w:rPr>
        <w:t>P</w:t>
      </w:r>
      <w:r w:rsidR="00A0678E" w:rsidRPr="00A0678E">
        <w:rPr>
          <w:sz w:val="20"/>
          <w:lang w:val="tr-TR"/>
        </w:rPr>
        <w:t>, kahverengi gürültü</w:t>
      </w:r>
      <w:r w:rsidR="00A315A1">
        <w:rPr>
          <w:sz w:val="20"/>
          <w:lang w:val="tr-TR"/>
        </w:rPr>
        <w:t xml:space="preserve"> </w:t>
      </w:r>
      <m:oMath>
        <m:r>
          <w:rPr>
            <w:rFonts w:ascii="Cambria Math" w:hAnsi="Cambria Math"/>
            <w:sz w:val="20"/>
            <w:lang w:val="tr-TR"/>
          </w:rPr>
          <m:t>(α = 2)</m:t>
        </m:r>
      </m:oMath>
      <w:r w:rsidR="00A315A1">
        <w:rPr>
          <w:sz w:val="20"/>
          <w:lang w:val="tr-TR"/>
        </w:rPr>
        <w:t xml:space="preserve"> için </w:t>
      </w:r>
      <m:oMath>
        <m:r>
          <w:rPr>
            <w:rFonts w:ascii="Cambria Math" w:hAnsi="Cambria Math"/>
            <w:sz w:val="20"/>
            <w:lang w:val="tr-TR"/>
          </w:rPr>
          <m:t>K,</m:t>
        </m:r>
      </m:oMath>
      <w:r w:rsidR="00A315A1">
        <w:rPr>
          <w:sz w:val="20"/>
          <w:lang w:val="tr-TR"/>
        </w:rPr>
        <w:t xml:space="preserve"> </w:t>
      </w:r>
      <w:r w:rsidR="00A0678E" w:rsidRPr="00A0678E">
        <w:rPr>
          <w:sz w:val="20"/>
          <w:lang w:val="tr-TR"/>
        </w:rPr>
        <w:t>mavi gürültü</w:t>
      </w:r>
      <w:r w:rsidR="00A315A1">
        <w:rPr>
          <w:sz w:val="20"/>
          <w:lang w:val="tr-TR"/>
        </w:rPr>
        <w:t xml:space="preserve"> (</w:t>
      </w:r>
      <m:oMath>
        <m:r>
          <w:rPr>
            <w:rFonts w:ascii="Cambria Math" w:hAnsi="Cambria Math"/>
            <w:sz w:val="20"/>
            <w:lang w:val="tr-TR"/>
          </w:rPr>
          <m:t>α = -1</m:t>
        </m:r>
      </m:oMath>
      <w:r w:rsidR="00A315A1">
        <w:rPr>
          <w:sz w:val="20"/>
          <w:lang w:val="tr-TR"/>
        </w:rPr>
        <w:t xml:space="preserve">) için </w:t>
      </w:r>
      <w:r w:rsidR="00A315A1" w:rsidRPr="00C17FA6">
        <w:rPr>
          <w:i/>
          <w:sz w:val="20"/>
          <w:lang w:val="tr-TR"/>
        </w:rPr>
        <w:t>M</w:t>
      </w:r>
      <w:r w:rsidR="00F40CB8">
        <w:rPr>
          <w:i/>
          <w:sz w:val="20"/>
          <w:lang w:val="tr-TR"/>
        </w:rPr>
        <w:t xml:space="preserve"> </w:t>
      </w:r>
      <w:r w:rsidR="00F40CB8" w:rsidRPr="00F40CB8">
        <w:rPr>
          <w:sz w:val="20"/>
          <w:lang w:val="tr-TR"/>
        </w:rPr>
        <w:t>sembolleri</w:t>
      </w:r>
      <w:r w:rsidR="00A315A1">
        <w:rPr>
          <w:sz w:val="20"/>
          <w:lang w:val="tr-TR"/>
        </w:rPr>
        <w:t xml:space="preserve"> </w:t>
      </w:r>
      <w:r w:rsidR="00A0678E" w:rsidRPr="00A0678E">
        <w:rPr>
          <w:sz w:val="20"/>
          <w:lang w:val="tr-TR"/>
        </w:rPr>
        <w:t>kullanılmıştır</w:t>
      </w:r>
      <w:r w:rsidR="006645C0">
        <w:rPr>
          <w:sz w:val="20"/>
          <w:lang w:val="tr-TR"/>
        </w:rPr>
        <w:t xml:space="preserve">). </w:t>
      </w:r>
      <w:r w:rsidR="00A0678E" w:rsidRPr="00A0678E">
        <w:rPr>
          <w:sz w:val="20"/>
          <w:lang w:val="tr-TR"/>
        </w:rPr>
        <w:t>MTI süzge</w:t>
      </w:r>
      <w:r w:rsidR="00A315A1">
        <w:rPr>
          <w:sz w:val="20"/>
          <w:lang w:val="tr-TR"/>
        </w:rPr>
        <w:t>ç</w:t>
      </w:r>
      <w:r w:rsidR="00A0678E" w:rsidRPr="00A0678E">
        <w:rPr>
          <w:sz w:val="20"/>
          <w:lang w:val="tr-TR"/>
        </w:rPr>
        <w:t xml:space="preserve"> karıştırıcı</w:t>
      </w:r>
      <w:r w:rsidR="00A315A1">
        <w:rPr>
          <w:sz w:val="20"/>
          <w:lang w:val="tr-TR"/>
        </w:rPr>
        <w:t xml:space="preserve"> kazancı çıkıştaki gürültü gücünün giriş </w:t>
      </w:r>
      <w:r w:rsidR="00CA385E">
        <w:rPr>
          <w:sz w:val="20"/>
          <w:lang w:val="tr-TR"/>
        </w:rPr>
        <w:t xml:space="preserve">gürültü </w:t>
      </w:r>
      <w:r w:rsidR="00A315A1">
        <w:rPr>
          <w:sz w:val="20"/>
          <w:lang w:val="tr-TR"/>
        </w:rPr>
        <w:t xml:space="preserve">gücüne oranı </w:t>
      </w:r>
      <w:r w:rsidR="006645C0">
        <w:rPr>
          <w:sz w:val="20"/>
          <w:lang w:val="tr-TR"/>
        </w:rPr>
        <w:t>ile</w:t>
      </w:r>
      <w:r w:rsidR="00174BDE">
        <w:rPr>
          <w:sz w:val="20"/>
          <w:lang w:val="tr-TR"/>
        </w:rPr>
        <w:t xml:space="preserve"> </w:t>
      </w:r>
      <w:r w:rsidR="00A315A1">
        <w:rPr>
          <w:sz w:val="20"/>
          <w:lang w:val="tr-TR"/>
        </w:rPr>
        <w:t xml:space="preserve">hesaplanır </w:t>
      </w:r>
      <w:r w:rsidR="00A315A1" w:rsidRPr="00AA45F9">
        <w:rPr>
          <w:sz w:val="20"/>
        </w:rPr>
        <w:t>[</w:t>
      </w:r>
      <w:r w:rsidR="008E5ACC">
        <w:rPr>
          <w:sz w:val="20"/>
        </w:rPr>
        <w:t>4</w:t>
      </w:r>
      <w:r w:rsidR="00A315A1" w:rsidRPr="00AA45F9">
        <w:rPr>
          <w:sz w:val="20"/>
        </w:rPr>
        <w:t>].</w:t>
      </w:r>
      <w:r w:rsidR="00CA385E">
        <w:rPr>
          <w:sz w:val="20"/>
          <w:lang w:val="tr-TR"/>
        </w:rPr>
        <w:t xml:space="preserve"> </w:t>
      </w:r>
    </w:p>
    <w:p w14:paraId="4AE85A10" w14:textId="77777777" w:rsidR="00B83239" w:rsidRDefault="00B83239" w:rsidP="00A0678E">
      <w:pPr>
        <w:spacing w:before="20"/>
        <w:jc w:val="both"/>
        <w:rPr>
          <w:sz w:val="20"/>
          <w:lang w:val="tr-TR"/>
        </w:rPr>
      </w:pPr>
    </w:p>
    <w:p w14:paraId="7BF85A1C" w14:textId="57903489" w:rsidR="00090B6A" w:rsidRDefault="0066424C" w:rsidP="00A0678E">
      <w:pPr>
        <w:spacing w:before="20"/>
        <w:jc w:val="both"/>
        <w:rPr>
          <w:sz w:val="20"/>
          <w:lang w:val="tr-TR"/>
        </w:rPr>
      </w:pPr>
      <w:r w:rsidRPr="0066424C">
        <w:rPr>
          <w:sz w:val="20"/>
        </w:rPr>
        <w:t>CFAR sezicisi, test hücresindeki sinyal gücünü komşu hücrelerden kestirilen eşikle karşılaştırır.</w:t>
      </w:r>
      <w:r>
        <w:rPr>
          <w:sz w:val="20"/>
        </w:rPr>
        <w:t xml:space="preserve"> </w:t>
      </w:r>
      <w:r w:rsidR="00CA385E">
        <w:rPr>
          <w:sz w:val="20"/>
          <w:lang w:val="tr-TR"/>
        </w:rPr>
        <w:t xml:space="preserve">CFAR </w:t>
      </w:r>
      <w:r w:rsidR="006645C0">
        <w:rPr>
          <w:sz w:val="20"/>
          <w:lang w:val="tr-TR"/>
        </w:rPr>
        <w:t>k</w:t>
      </w:r>
      <w:r w:rsidR="00A0678E" w:rsidRPr="00A0678E">
        <w:rPr>
          <w:sz w:val="20"/>
          <w:lang w:val="tr-TR"/>
        </w:rPr>
        <w:t>arar kuralı</w:t>
      </w:r>
      <w:r w:rsidR="00CA385E">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Z</m:t>
            </m:r>
          </m:e>
          <m:sub>
            <m:r>
              <m:rPr>
                <m:nor/>
              </m:rPr>
              <w:rPr>
                <w:rFonts w:ascii="Cambria Math" w:hAnsi="Cambria Math"/>
                <w:sz w:val="20"/>
                <w:lang w:val="tr-TR"/>
              </w:rPr>
              <m:t>CUT</m:t>
            </m:r>
          </m:sub>
        </m:sSub>
        <m:r>
          <w:rPr>
            <w:rFonts w:ascii="Cambria Math" w:hAnsi="Cambria Math"/>
            <w:sz w:val="20"/>
            <w:lang w:val="tr-TR"/>
          </w:rPr>
          <m:t>&gt;</m:t>
        </m:r>
        <m:r>
          <m:rPr>
            <m:sty m:val="p"/>
          </m:rPr>
          <w:rPr>
            <w:rFonts w:ascii="Cambria Math" w:hAnsi="Cambria Math"/>
            <w:sz w:val="20"/>
            <w:lang w:val="tr-TR"/>
          </w:rPr>
          <m:t>τ</m:t>
        </m:r>
        <m:acc>
          <m:accPr>
            <m:ctrlPr>
              <w:rPr>
                <w:rFonts w:ascii="Cambria Math" w:hAnsi="Cambria Math"/>
                <w:sz w:val="20"/>
                <w:lang w:val="tr-TR"/>
              </w:rPr>
            </m:ctrlPr>
          </m:accPr>
          <m:e>
            <m:sSub>
              <m:sSubPr>
                <m:ctrlPr>
                  <w:rPr>
                    <w:rFonts w:ascii="Cambria Math" w:hAnsi="Cambria Math"/>
                    <w:i/>
                    <w:sz w:val="20"/>
                    <w:lang w:val="tr-TR"/>
                  </w:rPr>
                </m:ctrlPr>
              </m:sSubPr>
              <m:e>
                <m:r>
                  <w:rPr>
                    <w:rFonts w:ascii="Cambria Math" w:hAnsi="Cambria Math"/>
                    <w:sz w:val="20"/>
                    <w:lang w:val="tr-TR"/>
                  </w:rPr>
                  <m:t>P</m:t>
                </m:r>
                <m:ctrlPr>
                  <w:rPr>
                    <w:rFonts w:ascii="Cambria Math" w:hAnsi="Cambria Math"/>
                    <w:sz w:val="20"/>
                    <w:lang w:val="tr-TR"/>
                  </w:rPr>
                </m:ctrlPr>
              </m:e>
              <m:sub>
                <m:r>
                  <w:rPr>
                    <w:rFonts w:ascii="Cambria Math" w:hAnsi="Cambria Math"/>
                    <w:sz w:val="20"/>
                    <w:lang w:val="tr-TR"/>
                  </w:rPr>
                  <m:t>c</m:t>
                </m:r>
              </m:sub>
            </m:sSub>
          </m:e>
        </m:acc>
      </m:oMath>
      <w:r w:rsidR="00090B6A">
        <w:rPr>
          <w:sz w:val="20"/>
          <w:lang w:val="tr-TR"/>
        </w:rPr>
        <w:t xml:space="preserve"> ş</w:t>
      </w:r>
      <w:r w:rsidR="00A0678E" w:rsidRPr="00A0678E">
        <w:rPr>
          <w:sz w:val="20"/>
          <w:lang w:val="tr-TR"/>
        </w:rPr>
        <w:t>eklind</w:t>
      </w:r>
      <w:r w:rsidR="00174BDE">
        <w:rPr>
          <w:sz w:val="20"/>
          <w:lang w:val="tr-TR"/>
        </w:rPr>
        <w:t>e olup</w:t>
      </w:r>
      <w:r w:rsidR="00090B6A">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Z</m:t>
            </m:r>
          </m:e>
          <m:sub>
            <m:r>
              <m:rPr>
                <m:nor/>
              </m:rPr>
              <w:rPr>
                <w:rFonts w:ascii="Cambria Math" w:hAnsi="Cambria Math"/>
                <w:sz w:val="20"/>
                <w:lang w:val="tr-TR"/>
              </w:rPr>
              <m:t>CUT</m:t>
            </m:r>
          </m:sub>
        </m:sSub>
      </m:oMath>
      <w:r w:rsidR="00A0678E" w:rsidRPr="00A0678E">
        <w:rPr>
          <w:sz w:val="20"/>
          <w:lang w:val="tr-TR"/>
        </w:rPr>
        <w:t xml:space="preserve"> test hücresi</w:t>
      </w:r>
      <w:r w:rsidR="00090B6A">
        <w:rPr>
          <w:sz w:val="20"/>
          <w:lang w:val="tr-TR"/>
        </w:rPr>
        <w:t>ndeki sinyal</w:t>
      </w:r>
      <w:r w:rsidR="00A0678E" w:rsidRPr="00A0678E">
        <w:rPr>
          <w:sz w:val="20"/>
          <w:lang w:val="tr-TR"/>
        </w:rPr>
        <w:t xml:space="preserve"> gücünü, </w:t>
      </w:r>
      <m:oMath>
        <m:acc>
          <m:accPr>
            <m:ctrlPr>
              <w:rPr>
                <w:rFonts w:ascii="Cambria Math" w:hAnsi="Cambria Math"/>
                <w:sz w:val="20"/>
                <w:lang w:val="tr-TR"/>
              </w:rPr>
            </m:ctrlPr>
          </m:accPr>
          <m:e>
            <m:sSub>
              <m:sSubPr>
                <m:ctrlPr>
                  <w:rPr>
                    <w:rFonts w:ascii="Cambria Math" w:hAnsi="Cambria Math"/>
                    <w:i/>
                    <w:sz w:val="20"/>
                    <w:lang w:val="tr-TR"/>
                  </w:rPr>
                </m:ctrlPr>
              </m:sSubPr>
              <m:e>
                <m:r>
                  <w:rPr>
                    <w:rFonts w:ascii="Cambria Math" w:hAnsi="Cambria Math"/>
                    <w:sz w:val="20"/>
                    <w:lang w:val="tr-TR"/>
                  </w:rPr>
                  <m:t>P</m:t>
                </m:r>
                <m:ctrlPr>
                  <w:rPr>
                    <w:rFonts w:ascii="Cambria Math" w:hAnsi="Cambria Math"/>
                    <w:sz w:val="20"/>
                    <w:lang w:val="tr-TR"/>
                  </w:rPr>
                </m:ctrlPr>
              </m:e>
              <m:sub>
                <m:r>
                  <w:rPr>
                    <w:rFonts w:ascii="Cambria Math" w:hAnsi="Cambria Math"/>
                    <w:sz w:val="20"/>
                    <w:lang w:val="tr-TR"/>
                  </w:rPr>
                  <m:t>c</m:t>
                </m:r>
              </m:sub>
            </m:sSub>
          </m:e>
        </m:acc>
      </m:oMath>
      <w:r w:rsidR="00090B6A">
        <w:rPr>
          <w:sz w:val="20"/>
          <w:lang w:val="tr-TR"/>
        </w:rPr>
        <w:t xml:space="preserve"> </w:t>
      </w:r>
      <w:r w:rsidR="00A0678E" w:rsidRPr="00A0678E">
        <w:rPr>
          <w:sz w:val="20"/>
          <w:lang w:val="tr-TR"/>
        </w:rPr>
        <w:t>referans hücrelerin</w:t>
      </w:r>
      <w:r w:rsidR="00090B6A">
        <w:rPr>
          <w:sz w:val="20"/>
          <w:lang w:val="tr-TR"/>
        </w:rPr>
        <w:t xml:space="preserve"> </w:t>
      </w:r>
      <w:r w:rsidR="00A0678E" w:rsidRPr="00A0678E">
        <w:rPr>
          <w:sz w:val="20"/>
          <w:lang w:val="tr-TR"/>
        </w:rPr>
        <w:t xml:space="preserve">güç kestirimini ve </w:t>
      </w:r>
      <m:oMath>
        <m:r>
          <w:rPr>
            <w:rFonts w:ascii="Cambria Math" w:hAnsi="Cambria Math"/>
            <w:sz w:val="20"/>
            <w:lang w:val="tr-TR"/>
          </w:rPr>
          <m:t>τ</m:t>
        </m:r>
      </m:oMath>
      <w:r w:rsidR="00A0678E" w:rsidRPr="00A0678E">
        <w:rPr>
          <w:sz w:val="20"/>
          <w:lang w:val="tr-TR"/>
        </w:rPr>
        <w:t xml:space="preserve"> eşik çarpanını </w:t>
      </w:r>
      <w:r w:rsidR="00090B6A">
        <w:rPr>
          <w:sz w:val="20"/>
          <w:lang w:val="tr-TR"/>
        </w:rPr>
        <w:t>temsil</w:t>
      </w:r>
      <w:r w:rsidR="00A0678E" w:rsidRPr="00A0678E">
        <w:rPr>
          <w:sz w:val="20"/>
          <w:lang w:val="tr-TR"/>
        </w:rPr>
        <w:t xml:space="preserve"> eder.</w:t>
      </w:r>
      <w:r w:rsidR="00030F0D">
        <w:rPr>
          <w:sz w:val="20"/>
          <w:lang w:val="tr-TR"/>
        </w:rPr>
        <w:t xml:space="preserve"> </w:t>
      </w:r>
      <w:r w:rsidR="00A0678E" w:rsidRPr="00A0678E">
        <w:rPr>
          <w:sz w:val="20"/>
          <w:lang w:val="tr-TR"/>
        </w:rPr>
        <w:t>Bağımsız ve özdeş dağılım</w:t>
      </w:r>
      <w:r w:rsidR="00090B6A">
        <w:rPr>
          <w:sz w:val="20"/>
          <w:lang w:val="tr-TR"/>
        </w:rPr>
        <w:t xml:space="preserve"> (i.i.d.)</w:t>
      </w:r>
      <w:r w:rsidR="00A0678E" w:rsidRPr="00A0678E">
        <w:rPr>
          <w:sz w:val="20"/>
          <w:lang w:val="tr-TR"/>
        </w:rPr>
        <w:t xml:space="preserve"> varsayımı altında CA-CFAR</w:t>
      </w:r>
      <w:r w:rsidR="00090B6A">
        <w:rPr>
          <w:sz w:val="20"/>
          <w:lang w:val="tr-TR"/>
        </w:rPr>
        <w:t xml:space="preserve"> (Hücre Ortalamalı-CA) algoritmasına ait teorik</w:t>
      </w:r>
      <w:r w:rsidR="00A0678E" w:rsidRPr="00A0678E">
        <w:rPr>
          <w:sz w:val="20"/>
          <w:lang w:val="tr-TR"/>
        </w:rPr>
        <w:t xml:space="preserve"> </w:t>
      </w:r>
      <w:r w:rsidR="00090B6A">
        <w:rPr>
          <w:sz w:val="20"/>
          <w:lang w:val="tr-TR"/>
        </w:rPr>
        <w:t xml:space="preserve">yanlış </w:t>
      </w:r>
      <w:r w:rsidR="00A0678E" w:rsidRPr="00A0678E">
        <w:rPr>
          <w:sz w:val="20"/>
          <w:lang w:val="tr-TR"/>
        </w:rPr>
        <w:t>alarm olasılığı</w:t>
      </w:r>
    </w:p>
    <w:p w14:paraId="7D586CA9" w14:textId="77777777" w:rsidR="00090B6A" w:rsidRDefault="00090B6A"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386"/>
        <w:gridCol w:w="2884"/>
      </w:tblGrid>
      <w:tr w:rsidR="00090B6A" w14:paraId="22B8A437" w14:textId="77777777" w:rsidTr="007E3F36">
        <w:tc>
          <w:tcPr>
            <w:tcW w:w="3135" w:type="dxa"/>
          </w:tcPr>
          <w:p w14:paraId="269F62BE" w14:textId="77777777" w:rsidR="00090B6A" w:rsidRDefault="00090B6A" w:rsidP="007E3F36"/>
        </w:tc>
        <w:tc>
          <w:tcPr>
            <w:tcW w:w="3386" w:type="dxa"/>
          </w:tcPr>
          <w:p w14:paraId="12F88B03" w14:textId="69443BF7" w:rsidR="00090B6A" w:rsidRPr="007771D4" w:rsidRDefault="00000000" w:rsidP="007E3F36">
            <w:pPr>
              <w:spacing w:before="20"/>
              <w:jc w:val="both"/>
              <w:rPr>
                <w:i/>
                <w:sz w:val="20"/>
                <w:lang w:val="tr-TR"/>
              </w:rPr>
            </w:pPr>
            <m:oMathPara>
              <m:oMath>
                <m:sSub>
                  <m:sSubPr>
                    <m:ctrlPr>
                      <w:rPr>
                        <w:rFonts w:ascii="Cambria Math" w:hAnsi="Cambria Math"/>
                        <w:i/>
                        <w:sz w:val="20"/>
                        <w:lang w:val="tr-TR"/>
                      </w:rPr>
                    </m:ctrlPr>
                  </m:sSubPr>
                  <m:e>
                    <m:r>
                      <w:rPr>
                        <w:rFonts w:ascii="Cambria Math" w:hAnsi="Cambria Math"/>
                        <w:sz w:val="20"/>
                        <w:lang w:val="tr-TR"/>
                      </w:rPr>
                      <m:t>P</m:t>
                    </m:r>
                  </m:e>
                  <m:sub>
                    <m:r>
                      <m:rPr>
                        <m:nor/>
                      </m:rPr>
                      <w:rPr>
                        <w:rFonts w:ascii="Cambria Math" w:hAnsi="Cambria Math"/>
                        <w:i/>
                        <w:sz w:val="20"/>
                        <w:lang w:val="tr-TR"/>
                      </w:rPr>
                      <m:t>fa</m:t>
                    </m:r>
                  </m:sub>
                </m:sSub>
                <m:r>
                  <w:rPr>
                    <w:rFonts w:ascii="Cambria Math" w:hAnsi="Cambria Math"/>
                    <w:sz w:val="20"/>
                    <w:lang w:val="tr-TR"/>
                  </w:rPr>
                  <m:t>=</m:t>
                </m:r>
                <m:sSup>
                  <m:sSupPr>
                    <m:ctrlPr>
                      <w:rPr>
                        <w:rFonts w:ascii="Cambria Math" w:hAnsi="Cambria Math"/>
                        <w:i/>
                        <w:sz w:val="20"/>
                        <w:lang w:val="tr-TR"/>
                      </w:rPr>
                    </m:ctrlPr>
                  </m:sSupPr>
                  <m:e>
                    <m:d>
                      <m:dPr>
                        <m:ctrlPr>
                          <w:rPr>
                            <w:rFonts w:ascii="Cambria Math" w:hAnsi="Cambria Math"/>
                            <w:i/>
                            <w:sz w:val="20"/>
                            <w:lang w:val="tr-TR"/>
                          </w:rPr>
                        </m:ctrlPr>
                      </m:dPr>
                      <m:e>
                        <m:r>
                          <w:rPr>
                            <w:rFonts w:ascii="Cambria Math" w:hAnsi="Cambria Math"/>
                            <w:sz w:val="20"/>
                            <w:lang w:val="tr-TR"/>
                          </w:rPr>
                          <m:t>1+</m:t>
                        </m:r>
                        <m:f>
                          <m:fPr>
                            <m:ctrlPr>
                              <w:rPr>
                                <w:rFonts w:ascii="Cambria Math" w:hAnsi="Cambria Math"/>
                                <w:i/>
                                <w:sz w:val="20"/>
                                <w:lang w:val="tr-TR"/>
                              </w:rPr>
                            </m:ctrlPr>
                          </m:fPr>
                          <m:num>
                            <m:r>
                              <w:rPr>
                                <w:rFonts w:ascii="Cambria Math" w:hAnsi="Cambria Math"/>
                                <w:sz w:val="20"/>
                                <w:lang w:val="tr-TR"/>
                              </w:rPr>
                              <m:t>τ</m:t>
                            </m:r>
                          </m:num>
                          <m:den>
                            <m:r>
                              <w:rPr>
                                <w:rFonts w:ascii="Cambria Math" w:hAnsi="Cambria Math"/>
                                <w:sz w:val="20"/>
                                <w:lang w:val="tr-TR"/>
                              </w:rPr>
                              <m:t>2</m:t>
                            </m:r>
                            <m:sSub>
                              <m:sSubPr>
                                <m:ctrlPr>
                                  <w:rPr>
                                    <w:rFonts w:ascii="Cambria Math" w:hAnsi="Cambria Math"/>
                                    <w:i/>
                                    <w:sz w:val="20"/>
                                    <w:lang w:val="tr-TR"/>
                                  </w:rPr>
                                </m:ctrlPr>
                              </m:sSubPr>
                              <m:e>
                                <m:r>
                                  <w:rPr>
                                    <w:rFonts w:ascii="Cambria Math" w:hAnsi="Cambria Math"/>
                                    <w:sz w:val="20"/>
                                    <w:lang w:val="tr-TR"/>
                                  </w:rPr>
                                  <m:t>N</m:t>
                                </m:r>
                              </m:e>
                              <m:sub>
                                <m:r>
                                  <m:rPr>
                                    <m:nor/>
                                  </m:rPr>
                                  <w:rPr>
                                    <w:rFonts w:ascii="Cambria Math" w:hAnsi="Cambria Math"/>
                                    <w:i/>
                                    <w:sz w:val="20"/>
                                    <w:lang w:val="tr-TR"/>
                                  </w:rPr>
                                  <m:t>ref</m:t>
                                </m:r>
                              </m:sub>
                            </m:sSub>
                          </m:den>
                        </m:f>
                      </m:e>
                    </m:d>
                  </m:e>
                  <m:sup>
                    <m:r>
                      <w:rPr>
                        <w:rFonts w:ascii="Cambria Math" w:hAnsi="Cambria Math"/>
                        <w:sz w:val="20"/>
                        <w:lang w:val="tr-TR"/>
                      </w:rPr>
                      <m:t>-2</m:t>
                    </m:r>
                    <m:sSub>
                      <m:sSubPr>
                        <m:ctrlPr>
                          <w:rPr>
                            <w:rFonts w:ascii="Cambria Math" w:hAnsi="Cambria Math"/>
                            <w:i/>
                            <w:sz w:val="20"/>
                            <w:lang w:val="tr-TR"/>
                          </w:rPr>
                        </m:ctrlPr>
                      </m:sSubPr>
                      <m:e>
                        <m:r>
                          <w:rPr>
                            <w:rFonts w:ascii="Cambria Math" w:hAnsi="Cambria Math"/>
                            <w:sz w:val="20"/>
                            <w:lang w:val="tr-TR"/>
                          </w:rPr>
                          <m:t>N</m:t>
                        </m:r>
                      </m:e>
                      <m:sub>
                        <m:r>
                          <m:rPr>
                            <m:nor/>
                          </m:rPr>
                          <w:rPr>
                            <w:rFonts w:ascii="Cambria Math" w:hAnsi="Cambria Math"/>
                            <w:i/>
                            <w:sz w:val="20"/>
                            <w:lang w:val="tr-TR"/>
                          </w:rPr>
                          <m:t>ref</m:t>
                        </m:r>
                      </m:sub>
                    </m:sSub>
                  </m:sup>
                </m:sSup>
              </m:oMath>
            </m:oMathPara>
          </w:p>
          <w:p w14:paraId="328DE900" w14:textId="71B0F0D4" w:rsidR="003B35DB" w:rsidRPr="003B35DB" w:rsidRDefault="003B35DB" w:rsidP="007E3F36">
            <w:pPr>
              <w:spacing w:before="20"/>
              <w:jc w:val="both"/>
              <w:rPr>
                <w:sz w:val="20"/>
                <w:lang w:val="tr-TR"/>
              </w:rPr>
            </w:pPr>
          </w:p>
        </w:tc>
        <w:tc>
          <w:tcPr>
            <w:tcW w:w="2884" w:type="dxa"/>
          </w:tcPr>
          <w:p w14:paraId="09307301" w14:textId="76B6BB5A" w:rsidR="00090B6A" w:rsidRPr="00F45160" w:rsidRDefault="00F7009E" w:rsidP="00F7009E">
            <w:pPr>
              <w:jc w:val="center"/>
            </w:pPr>
            <w:r>
              <w:t xml:space="preserve">                                </w:t>
            </w:r>
            <w:r w:rsidR="00090B6A" w:rsidRPr="00F45160">
              <w:t>(</w:t>
            </w:r>
            <w:r w:rsidR="00490DAE">
              <w:t>4</w:t>
            </w:r>
            <w:r w:rsidR="00090B6A" w:rsidRPr="00F45160">
              <w:t>)</w:t>
            </w:r>
          </w:p>
        </w:tc>
      </w:tr>
    </w:tbl>
    <w:p w14:paraId="014D25BD" w14:textId="1617BCE1" w:rsidR="00B42B2D" w:rsidRDefault="00174BDE" w:rsidP="00B42B2D">
      <w:pPr>
        <w:spacing w:before="20"/>
        <w:jc w:val="both"/>
        <w:rPr>
          <w:sz w:val="20"/>
          <w:lang w:val="tr-TR"/>
        </w:rPr>
      </w:pPr>
      <w:r>
        <w:rPr>
          <w:sz w:val="20"/>
          <w:lang w:val="tr-TR"/>
        </w:rPr>
        <w:t>ile tanımlanmaktadır</w:t>
      </w:r>
      <w:r w:rsidR="00090B6A">
        <w:rPr>
          <w:sz w:val="20"/>
          <w:lang w:val="tr-TR"/>
        </w:rPr>
        <w:t xml:space="preserve"> </w:t>
      </w:r>
      <w:r w:rsidR="00090B6A" w:rsidRPr="00AA45F9">
        <w:rPr>
          <w:sz w:val="20"/>
        </w:rPr>
        <w:t>[</w:t>
      </w:r>
      <w:r w:rsidR="008E5ACC">
        <w:rPr>
          <w:sz w:val="20"/>
        </w:rPr>
        <w:t>1</w:t>
      </w:r>
      <w:r w:rsidR="00090B6A" w:rsidRPr="00AA45F9">
        <w:rPr>
          <w:sz w:val="20"/>
        </w:rPr>
        <w:t>]</w:t>
      </w:r>
      <w:r w:rsidR="00090B6A">
        <w:rPr>
          <w:sz w:val="20"/>
          <w:lang w:val="tr-TR"/>
        </w:rPr>
        <w:t>.</w:t>
      </w:r>
      <w:r w:rsidR="00A3657F">
        <w:rPr>
          <w:sz w:val="20"/>
          <w:lang w:val="tr-TR"/>
        </w:rPr>
        <w:t xml:space="preserve"> </w:t>
      </w:r>
      <w:r w:rsidR="00F979F1" w:rsidRPr="00FC345F">
        <w:rPr>
          <w:sz w:val="20"/>
          <w:lang w:val="tr-TR"/>
        </w:rPr>
        <w:t>R</w:t>
      </w:r>
      <w:r w:rsidR="00F979F1" w:rsidRPr="00D3216F">
        <w:rPr>
          <w:sz w:val="20"/>
          <w:lang w:val="tr-TR"/>
        </w:rPr>
        <w:t>enkli gürültü türleri MTI sonrası menzil hücrelerinde farklı güç dağılımları oluşturarak CFAR karar mekanizmasını etkiler.</w:t>
      </w:r>
      <w:r w:rsidR="006645C0">
        <w:rPr>
          <w:sz w:val="20"/>
          <w:lang w:val="tr-TR"/>
        </w:rPr>
        <w:t xml:space="preserve"> </w:t>
      </w:r>
      <w:r w:rsidR="00FC345F" w:rsidRPr="00D3216F">
        <w:rPr>
          <w:sz w:val="20"/>
          <w:lang w:val="tr-TR"/>
        </w:rPr>
        <w:t xml:space="preserve"> Karşılaştırma amacıyla</w:t>
      </w:r>
      <w:r w:rsidR="00047EDE">
        <w:rPr>
          <w:sz w:val="20"/>
          <w:lang w:val="tr-TR"/>
        </w:rPr>
        <w:t xml:space="preserve"> renkli gürültü ortamında</w:t>
      </w:r>
      <w:r w:rsidR="00FC345F" w:rsidRPr="00D3216F">
        <w:rPr>
          <w:sz w:val="20"/>
          <w:lang w:val="tr-TR"/>
        </w:rPr>
        <w:t xml:space="preserve"> CA-</w:t>
      </w:r>
      <w:r w:rsidR="00047EDE">
        <w:rPr>
          <w:sz w:val="20"/>
          <w:lang w:val="tr-TR"/>
        </w:rPr>
        <w:t>CFAR,</w:t>
      </w:r>
      <w:r w:rsidR="00FC345F" w:rsidRPr="00D3216F">
        <w:rPr>
          <w:sz w:val="20"/>
          <w:lang w:val="tr-TR"/>
        </w:rPr>
        <w:t xml:space="preserve"> GO-CFAR (en büyük seçimli-GO), SO-CFAR (en küçük seçimli-SO) ve OS-CFAR (sıralı istatistiksel-OS) seziciler</w:t>
      </w:r>
      <w:r w:rsidR="00047EDE">
        <w:rPr>
          <w:sz w:val="20"/>
          <w:lang w:val="tr-TR"/>
        </w:rPr>
        <w:t xml:space="preserve"> için yanlış alarm ve tespit olasılığı oranları</w:t>
      </w:r>
      <w:r w:rsidR="00FC345F" w:rsidRPr="00D3216F">
        <w:rPr>
          <w:sz w:val="20"/>
          <w:lang w:val="tr-TR"/>
        </w:rPr>
        <w:t xml:space="preserve"> </w:t>
      </w:r>
      <w:r w:rsidR="00047EDE">
        <w:rPr>
          <w:sz w:val="20"/>
          <w:lang w:val="tr-TR"/>
        </w:rPr>
        <w:t>elde edilmiştir</w:t>
      </w:r>
      <w:r w:rsidR="00FC345F" w:rsidRPr="00D3216F">
        <w:rPr>
          <w:sz w:val="20"/>
          <w:lang w:val="tr-TR"/>
        </w:rPr>
        <w:t>.</w:t>
      </w:r>
      <w:r w:rsidR="00047EDE">
        <w:rPr>
          <w:sz w:val="20"/>
          <w:lang w:val="tr-TR"/>
        </w:rPr>
        <w:t xml:space="preserve"> </w:t>
      </w:r>
      <w:r w:rsidR="00047EDE" w:rsidRPr="00047EDE">
        <w:rPr>
          <w:sz w:val="20"/>
        </w:rPr>
        <w:t>Benzetim sonuçları, ölçülen yanlış alarm olasılığının tasarım değerinden sapma oranı üzerinden değerlendirilmiştir.</w:t>
      </w:r>
    </w:p>
    <w:p w14:paraId="520CA7CB" w14:textId="77777777" w:rsidR="008664EA" w:rsidRPr="005D5390" w:rsidRDefault="008664EA" w:rsidP="00B42B2D">
      <w:pPr>
        <w:spacing w:before="20"/>
        <w:jc w:val="both"/>
        <w:rPr>
          <w:sz w:val="20"/>
          <w:lang w:val="tr-TR"/>
        </w:rPr>
      </w:pPr>
    </w:p>
    <w:p w14:paraId="061E4D95" w14:textId="78AF7195" w:rsidR="002817E6" w:rsidRDefault="00C70D65" w:rsidP="00E4013C">
      <w:pPr>
        <w:jc w:val="both"/>
        <w:rPr>
          <w:b/>
          <w:szCs w:val="24"/>
          <w:lang w:val="tr-TR"/>
        </w:rPr>
      </w:pPr>
      <w:r>
        <w:rPr>
          <w:b/>
          <w:szCs w:val="24"/>
          <w:lang w:val="tr-TR"/>
        </w:rPr>
        <w:t>3</w:t>
      </w:r>
      <w:r w:rsidR="0030620F" w:rsidRPr="005D5390">
        <w:rPr>
          <w:b/>
          <w:szCs w:val="24"/>
          <w:lang w:val="tr-TR"/>
        </w:rPr>
        <w:t xml:space="preserve">. </w:t>
      </w:r>
      <w:r w:rsidR="00B42B2D">
        <w:rPr>
          <w:b/>
          <w:szCs w:val="24"/>
          <w:lang w:val="tr-TR"/>
        </w:rPr>
        <w:t>Benzetim</w:t>
      </w:r>
      <w:r w:rsidR="0030620F" w:rsidRPr="005D5390">
        <w:rPr>
          <w:b/>
          <w:szCs w:val="24"/>
          <w:lang w:val="tr-TR"/>
        </w:rPr>
        <w:t xml:space="preserve"> </w:t>
      </w:r>
    </w:p>
    <w:p w14:paraId="1EE0830E" w14:textId="7DA549F3" w:rsidR="002817E6" w:rsidRDefault="002817E6" w:rsidP="002817E6">
      <w:pPr>
        <w:jc w:val="both"/>
        <w:rPr>
          <w:sz w:val="20"/>
          <w:lang w:val="tr-TR"/>
        </w:rPr>
      </w:pPr>
      <w:r>
        <w:rPr>
          <w:sz w:val="20"/>
        </w:rPr>
        <w:t>F</w:t>
      </w:r>
      <w:r w:rsidRPr="002817E6">
        <w:rPr>
          <w:sz w:val="20"/>
        </w:rPr>
        <w:t>arklı gürültü türleri altında CFAR algoritmalarının sergilediği teorik değerden sapma miktarları Tablo 1'de sunulmuştur.</w:t>
      </w:r>
    </w:p>
    <w:p w14:paraId="77268BAB" w14:textId="77777777" w:rsidR="00BC6337" w:rsidRDefault="00BC6337" w:rsidP="002817E6">
      <w:pPr>
        <w:jc w:val="both"/>
        <w:rPr>
          <w:sz w:val="20"/>
          <w:lang w:val="tr-TR"/>
        </w:rPr>
      </w:pPr>
    </w:p>
    <w:p w14:paraId="34885C82" w14:textId="06D19399" w:rsidR="00A3761E" w:rsidRPr="00A3761E" w:rsidRDefault="004A0488" w:rsidP="004A0488">
      <w:pPr>
        <w:spacing w:before="20"/>
        <w:jc w:val="both"/>
      </w:pPr>
      <w:r w:rsidRPr="00681683">
        <w:rPr>
          <w:b/>
          <w:bCs/>
          <w:sz w:val="20"/>
          <w:lang w:val="tr-TR"/>
        </w:rPr>
        <w:t>Tablo 1.</w:t>
      </w:r>
      <w:r w:rsidRPr="00A3761E">
        <w:rPr>
          <w:sz w:val="20"/>
          <w:lang w:val="tr-TR"/>
        </w:rPr>
        <w:t xml:space="preserve"> CFAR sezicileri ve renkli gürültü türleri için ölçülen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oMath>
      <w:r w:rsidRPr="00A3761E">
        <w:rPr>
          <w:sz w:val="20"/>
          <w:lang w:val="tr-TR"/>
        </w:rPr>
        <w:t xml:space="preserve">  sapma oranları</w:t>
      </w:r>
      <w:r w:rsidR="00624B71" w:rsidRPr="00A3761E">
        <w:rPr>
          <w:sz w:val="20"/>
          <w:lang w:val="tr-TR"/>
        </w:rPr>
        <w:t xml:space="preserve"> </w:t>
      </w:r>
      <m:oMath>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P</m:t>
            </m:r>
          </m:e>
          <m:sub>
            <m:r>
              <w:rPr>
                <w:rFonts w:ascii="Cambria Math" w:hAnsi="Cambria Math"/>
                <w:sz w:val="20"/>
              </w:rPr>
              <m:t>fa</m:t>
            </m:r>
            <m:r>
              <m:rPr>
                <m:sty m:val="p"/>
              </m:rPr>
              <w:rPr>
                <w:rFonts w:ascii="Cambria Math" w:hAnsi="Cambria Math"/>
                <w:sz w:val="20"/>
              </w:rPr>
              <m:t>,</m:t>
            </m:r>
            <m:r>
              <m:rPr>
                <m:nor/>
              </m:rPr>
              <w:rPr>
                <w:sz w:val="20"/>
              </w:rPr>
              <m:t>tasarım</m:t>
            </m:r>
          </m:sub>
        </m:sSub>
        <m:r>
          <m:rPr>
            <m:sty m:val="p"/>
          </m:rPr>
          <w:rPr>
            <w:rFonts w:ascii="Cambria Math" w:hAnsi="Cambria Math"/>
            <w:sz w:val="20"/>
          </w:rPr>
          <m:t>=</m:t>
        </m:r>
        <m:sSup>
          <m:sSupPr>
            <m:ctrlPr>
              <w:rPr>
                <w:rFonts w:ascii="Cambria Math" w:hAnsi="Cambria Math"/>
                <w:sz w:val="20"/>
              </w:rPr>
            </m:ctrlPr>
          </m:sSupPr>
          <m:e>
            <m:r>
              <m:rPr>
                <m:sty m:val="p"/>
              </m:rPr>
              <w:rPr>
                <w:rFonts w:ascii="Cambria Math" w:hAnsi="Cambria Math"/>
                <w:sz w:val="20"/>
              </w:rPr>
              <m:t>10</m:t>
            </m:r>
          </m:e>
          <m:sup>
            <m:r>
              <w:rPr>
                <w:rFonts w:ascii="Cambria Math" w:hAnsi="Cambria Math"/>
                <w:sz w:val="20"/>
              </w:rPr>
              <m:t>-3</m:t>
            </m:r>
          </m:sup>
        </m:sSup>
        <m:r>
          <w:rPr>
            <w:rFonts w:ascii="Cambria Math" w:hAnsi="Cambria Math"/>
            <w:sz w:val="20"/>
          </w:rPr>
          <m:t>)</m:t>
        </m:r>
      </m:oMath>
      <w:r w:rsidR="007A2549">
        <w:rPr>
          <w:sz w:val="20"/>
        </w:rPr>
        <w:t xml:space="preserve"> </w:t>
      </w:r>
      <w:r w:rsidR="007A2549" w:rsidRPr="007A2549">
        <w:rPr>
          <w:sz w:val="20"/>
        </w:rPr>
        <w:t>Her</w:t>
      </w:r>
      <w:r w:rsidR="007A2549">
        <w:rPr>
          <w:sz w:val="20"/>
        </w:rPr>
        <w:t xml:space="preserve"> bir</w:t>
      </w:r>
      <w:r w:rsidR="007A2549" w:rsidRPr="007A2549">
        <w:rPr>
          <w:sz w:val="20"/>
        </w:rPr>
        <w:t xml:space="preserve"> koşul </w:t>
      </w:r>
      <m:oMath>
        <m:sSup>
          <m:sSupPr>
            <m:ctrlPr>
              <w:rPr>
                <w:rFonts w:ascii="Cambria Math" w:hAnsi="Cambria Math"/>
                <w:i/>
                <w:sz w:val="20"/>
              </w:rPr>
            </m:ctrlPr>
          </m:sSupPr>
          <m:e>
            <m:r>
              <w:rPr>
                <w:rFonts w:ascii="Cambria Math" w:hAnsi="Cambria Math"/>
                <w:sz w:val="20"/>
              </w:rPr>
              <m:t>10</m:t>
            </m:r>
          </m:e>
          <m:sup>
            <m:r>
              <w:rPr>
                <w:rFonts w:ascii="Cambria Math" w:hAnsi="Cambria Math"/>
                <w:sz w:val="20"/>
              </w:rPr>
              <m:t>5</m:t>
            </m:r>
          </m:sup>
        </m:sSup>
        <m:r>
          <w:rPr>
            <w:rFonts w:ascii="Cambria Math" w:hAnsi="Cambria Math"/>
            <w:sz w:val="20"/>
          </w:rPr>
          <m:t xml:space="preserve"> </m:t>
        </m:r>
      </m:oMath>
      <w:r w:rsidR="007A2549" w:rsidRPr="007A2549">
        <w:rPr>
          <w:sz w:val="20"/>
        </w:rPr>
        <w:t xml:space="preserve">Monte Carlo </w:t>
      </w:r>
      <w:r w:rsidR="007A2549">
        <w:rPr>
          <w:sz w:val="20"/>
        </w:rPr>
        <w:t>denemesi</w:t>
      </w:r>
      <w:r w:rsidR="007A2549" w:rsidRPr="007A2549">
        <w:rPr>
          <w:sz w:val="20"/>
        </w:rPr>
        <w:t xml:space="preserve"> üzerinden hesaplanmıştır</w:t>
      </w:r>
      <w:r w:rsidR="007A2549">
        <w:rPr>
          <w:sz w:val="20"/>
        </w:rPr>
        <w:t>.</w:t>
      </w:r>
      <w:r w:rsidR="007A2549" w:rsidRPr="007A2549">
        <w:rPr>
          <w:sz w:val="20"/>
        </w:rPr>
        <w:t xml:space="preserve"> </w:t>
      </w:r>
      <w:r w:rsidR="007A2549">
        <w:rPr>
          <w:sz w:val="20"/>
        </w:rPr>
        <w:t>D</w:t>
      </w:r>
      <w:r w:rsidR="007A2549" w:rsidRPr="007A2549">
        <w:rPr>
          <w:sz w:val="20"/>
        </w:rPr>
        <w:t>eğerler</w:t>
      </w:r>
      <w:r w:rsidR="007A254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oMath>
      <w:r w:rsidR="007A2549" w:rsidRPr="007A2549">
        <w:rPr>
          <w:sz w:val="20"/>
        </w:rPr>
        <w:t xml:space="preserve"> </w:t>
      </w:r>
      <w:r w:rsidR="007A2549">
        <w:rPr>
          <w:sz w:val="20"/>
        </w:rPr>
        <w:t>sapma oranı</w:t>
      </w:r>
      <w:r w:rsidR="007A2549" w:rsidRPr="007A2549">
        <w:rPr>
          <w:sz w:val="20"/>
        </w:rPr>
        <w:t xml:space="preserve"> ± standart sapma biçimindedir.</w:t>
      </w:r>
    </w:p>
    <w:p w14:paraId="76CCC989" w14:textId="6B9B0FB5" w:rsidR="005C2C9A" w:rsidRPr="00A3761E" w:rsidRDefault="005C2C9A" w:rsidP="004A0488">
      <w:pPr>
        <w:spacing w:before="20"/>
        <w:jc w:val="both"/>
      </w:pPr>
    </w:p>
    <w:tbl>
      <w:tblPr>
        <w:tblStyle w:val="TabloKlavuzu"/>
        <w:tblW w:w="0" w:type="auto"/>
        <w:tblLook w:val="04A0" w:firstRow="1" w:lastRow="0" w:firstColumn="1" w:lastColumn="0" w:noHBand="0" w:noVBand="1"/>
      </w:tblPr>
      <w:tblGrid>
        <w:gridCol w:w="1812"/>
        <w:gridCol w:w="1812"/>
        <w:gridCol w:w="1812"/>
        <w:gridCol w:w="1812"/>
        <w:gridCol w:w="1812"/>
      </w:tblGrid>
      <w:tr w:rsidR="004A0488" w14:paraId="196B20B1" w14:textId="77777777" w:rsidTr="007E3F36">
        <w:tc>
          <w:tcPr>
            <w:tcW w:w="1812" w:type="dxa"/>
          </w:tcPr>
          <w:p w14:paraId="554DA722" w14:textId="77777777" w:rsidR="004A0488" w:rsidRPr="0046265A" w:rsidRDefault="004A0488" w:rsidP="007E3F36">
            <w:pPr>
              <w:spacing w:before="20"/>
              <w:jc w:val="center"/>
              <w:rPr>
                <w:b/>
                <w:bCs/>
                <w:sz w:val="20"/>
                <w:lang w:val="tr-TR"/>
              </w:rPr>
            </w:pPr>
            <w:r w:rsidRPr="0046265A">
              <w:rPr>
                <w:b/>
                <w:bCs/>
                <w:sz w:val="20"/>
                <w:lang w:val="tr-TR"/>
              </w:rPr>
              <w:t>CFAR</w:t>
            </w:r>
          </w:p>
        </w:tc>
        <w:tc>
          <w:tcPr>
            <w:tcW w:w="1812" w:type="dxa"/>
          </w:tcPr>
          <w:p w14:paraId="1F11A210" w14:textId="77777777" w:rsidR="004A0488" w:rsidRPr="0046265A" w:rsidRDefault="004A0488" w:rsidP="007E3F36">
            <w:pPr>
              <w:spacing w:before="20"/>
              <w:jc w:val="center"/>
              <w:rPr>
                <w:b/>
                <w:bCs/>
                <w:sz w:val="20"/>
                <w:lang w:val="tr-TR"/>
              </w:rPr>
            </w:pPr>
            <w:r w:rsidRPr="0046265A">
              <w:rPr>
                <w:b/>
                <w:bCs/>
                <w:sz w:val="20"/>
                <w:lang w:val="tr-TR"/>
              </w:rPr>
              <w:t>Beyaz</w:t>
            </w:r>
          </w:p>
        </w:tc>
        <w:tc>
          <w:tcPr>
            <w:tcW w:w="1812" w:type="dxa"/>
          </w:tcPr>
          <w:p w14:paraId="02830A12" w14:textId="77777777" w:rsidR="004A0488" w:rsidRPr="0046265A" w:rsidRDefault="004A0488" w:rsidP="007E3F36">
            <w:pPr>
              <w:spacing w:before="20"/>
              <w:jc w:val="center"/>
              <w:rPr>
                <w:b/>
                <w:bCs/>
                <w:sz w:val="20"/>
                <w:lang w:val="tr-TR"/>
              </w:rPr>
            </w:pPr>
            <w:r w:rsidRPr="0046265A">
              <w:rPr>
                <w:b/>
                <w:bCs/>
                <w:sz w:val="20"/>
                <w:lang w:val="tr-TR"/>
              </w:rPr>
              <w:t>Pembe</w:t>
            </w:r>
          </w:p>
        </w:tc>
        <w:tc>
          <w:tcPr>
            <w:tcW w:w="1812" w:type="dxa"/>
          </w:tcPr>
          <w:p w14:paraId="7826083D" w14:textId="77777777" w:rsidR="004A0488" w:rsidRPr="0046265A" w:rsidRDefault="004A0488" w:rsidP="007E3F36">
            <w:pPr>
              <w:spacing w:before="20"/>
              <w:jc w:val="center"/>
              <w:rPr>
                <w:b/>
                <w:bCs/>
                <w:sz w:val="20"/>
                <w:lang w:val="tr-TR"/>
              </w:rPr>
            </w:pPr>
            <w:r w:rsidRPr="0046265A">
              <w:rPr>
                <w:b/>
                <w:bCs/>
                <w:sz w:val="20"/>
                <w:lang w:val="tr-TR"/>
              </w:rPr>
              <w:t>Kahverengi</w:t>
            </w:r>
          </w:p>
        </w:tc>
        <w:tc>
          <w:tcPr>
            <w:tcW w:w="1812" w:type="dxa"/>
          </w:tcPr>
          <w:p w14:paraId="6616F2BD" w14:textId="77777777" w:rsidR="004A0488" w:rsidRPr="0046265A" w:rsidRDefault="004A0488" w:rsidP="007E3F36">
            <w:pPr>
              <w:spacing w:before="20"/>
              <w:jc w:val="center"/>
              <w:rPr>
                <w:b/>
                <w:bCs/>
                <w:sz w:val="20"/>
                <w:lang w:val="tr-TR"/>
              </w:rPr>
            </w:pPr>
            <w:r w:rsidRPr="0046265A">
              <w:rPr>
                <w:b/>
                <w:bCs/>
                <w:sz w:val="20"/>
                <w:lang w:val="tr-TR"/>
              </w:rPr>
              <w:t>Mavi</w:t>
            </w:r>
          </w:p>
        </w:tc>
      </w:tr>
      <w:tr w:rsidR="004A0488" w14:paraId="3D164FC1" w14:textId="77777777" w:rsidTr="007E3F36">
        <w:tc>
          <w:tcPr>
            <w:tcW w:w="1812" w:type="dxa"/>
          </w:tcPr>
          <w:p w14:paraId="3DD1EC95" w14:textId="77777777" w:rsidR="004A0488" w:rsidRDefault="004A0488" w:rsidP="007E3F36">
            <w:pPr>
              <w:spacing w:before="20"/>
              <w:jc w:val="center"/>
              <w:rPr>
                <w:sz w:val="20"/>
                <w:lang w:val="tr-TR"/>
              </w:rPr>
            </w:pPr>
            <w:r>
              <w:rPr>
                <w:sz w:val="20"/>
                <w:lang w:val="tr-TR"/>
              </w:rPr>
              <w:t>CA</w:t>
            </w:r>
          </w:p>
        </w:tc>
        <w:tc>
          <w:tcPr>
            <w:tcW w:w="1812" w:type="dxa"/>
          </w:tcPr>
          <w:p w14:paraId="396DF881" w14:textId="476996A3" w:rsidR="004A0488" w:rsidRDefault="00D646DA" w:rsidP="007E3F36">
            <w:pPr>
              <w:spacing w:before="20"/>
              <w:jc w:val="center"/>
              <w:rPr>
                <w:sz w:val="20"/>
                <w:lang w:val="tr-TR"/>
              </w:rPr>
            </w:pPr>
            <w:r w:rsidRPr="00D646DA">
              <w:rPr>
                <w:sz w:val="20"/>
                <w:lang w:val="tr-TR"/>
              </w:rPr>
              <w:t>(</w:t>
            </w:r>
            <w:r>
              <w:rPr>
                <w:sz w:val="20"/>
                <w:lang w:val="tr-TR"/>
              </w:rPr>
              <w:t>1.1</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02</w:t>
            </w:r>
            <w:r w:rsidRPr="00D646DA">
              <w:rPr>
                <w:sz w:val="20"/>
                <w:lang w:val="tr-TR"/>
              </w:rPr>
              <w:t>)×</w:t>
            </w:r>
          </w:p>
        </w:tc>
        <w:tc>
          <w:tcPr>
            <w:tcW w:w="1812" w:type="dxa"/>
          </w:tcPr>
          <w:p w14:paraId="4AE347AD" w14:textId="5FC37CA8" w:rsidR="004A0488" w:rsidRDefault="00D646DA" w:rsidP="007E3F36">
            <w:pPr>
              <w:spacing w:before="20"/>
              <w:jc w:val="center"/>
              <w:rPr>
                <w:sz w:val="20"/>
                <w:lang w:val="tr-TR"/>
              </w:rPr>
            </w:pPr>
            <w:r w:rsidRPr="00D646DA">
              <w:rPr>
                <w:sz w:val="20"/>
                <w:lang w:val="tr-TR"/>
              </w:rPr>
              <w:t>(</w:t>
            </w:r>
            <w:r>
              <w:rPr>
                <w:sz w:val="20"/>
                <w:lang w:val="tr-TR"/>
              </w:rPr>
              <w:t>23.8</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0</w:t>
            </w:r>
            <w:r>
              <w:rPr>
                <w:sz w:val="20"/>
                <w:lang w:val="tr-TR"/>
              </w:rPr>
              <w:t>7</w:t>
            </w:r>
            <w:r w:rsidRPr="00D646DA">
              <w:rPr>
                <w:sz w:val="20"/>
                <w:lang w:val="tr-TR"/>
              </w:rPr>
              <w:t>)×</w:t>
            </w:r>
          </w:p>
        </w:tc>
        <w:tc>
          <w:tcPr>
            <w:tcW w:w="1812" w:type="dxa"/>
          </w:tcPr>
          <w:p w14:paraId="0C419762" w14:textId="5DEB6AD1" w:rsidR="004A0488" w:rsidRDefault="00D646DA" w:rsidP="007E3F36">
            <w:pPr>
              <w:spacing w:before="20"/>
              <w:jc w:val="center"/>
              <w:rPr>
                <w:sz w:val="20"/>
                <w:lang w:val="tr-TR"/>
              </w:rPr>
            </w:pPr>
            <w:r w:rsidRPr="00D646DA">
              <w:rPr>
                <w:sz w:val="20"/>
                <w:lang w:val="tr-TR"/>
              </w:rPr>
              <w:t>(</w:t>
            </w:r>
            <w:r>
              <w:rPr>
                <w:sz w:val="20"/>
                <w:lang w:val="tr-TR"/>
              </w:rPr>
              <w:t>70.9</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13</w:t>
            </w:r>
            <w:r w:rsidRPr="00D646DA">
              <w:rPr>
                <w:sz w:val="20"/>
                <w:lang w:val="tr-TR"/>
              </w:rPr>
              <w:t>)×</w:t>
            </w:r>
          </w:p>
        </w:tc>
        <w:tc>
          <w:tcPr>
            <w:tcW w:w="1812" w:type="dxa"/>
          </w:tcPr>
          <w:p w14:paraId="4B5954C8" w14:textId="68259BA6" w:rsidR="004A0488" w:rsidRDefault="00D646DA" w:rsidP="007E3F36">
            <w:pPr>
              <w:spacing w:before="20"/>
              <w:jc w:val="center"/>
              <w:rPr>
                <w:sz w:val="20"/>
                <w:lang w:val="tr-TR"/>
              </w:rPr>
            </w:pPr>
            <w:r w:rsidRPr="00D646DA">
              <w:rPr>
                <w:sz w:val="20"/>
                <w:lang w:val="tr-TR"/>
              </w:rPr>
              <w:t>&lt;</w:t>
            </w:r>
            <w:r w:rsidR="00C64C16">
              <w:rPr>
                <w:sz w:val="20"/>
                <w:lang w:val="tr-TR"/>
              </w:rPr>
              <w:t xml:space="preserve"> </w:t>
            </w:r>
            <w:r w:rsidRPr="00D646DA">
              <w:rPr>
                <w:sz w:val="20"/>
                <w:lang w:val="tr-TR"/>
              </w:rPr>
              <w:t>0.</w:t>
            </w:r>
            <w:r w:rsidR="0012483E">
              <w:rPr>
                <w:sz w:val="20"/>
                <w:lang w:val="tr-TR"/>
              </w:rPr>
              <w:t>0</w:t>
            </w:r>
            <w:r w:rsidRPr="00D646DA">
              <w:rPr>
                <w:sz w:val="20"/>
                <w:lang w:val="tr-TR"/>
              </w:rPr>
              <w:t>1</w:t>
            </w:r>
            <w:r w:rsidR="00B27B78" w:rsidRPr="00D646DA">
              <w:rPr>
                <w:sz w:val="20"/>
                <w:lang w:val="tr-TR"/>
              </w:rPr>
              <w:t>×</w:t>
            </w:r>
          </w:p>
        </w:tc>
      </w:tr>
      <w:tr w:rsidR="004A0488" w14:paraId="27F81CC0" w14:textId="77777777" w:rsidTr="007E3F36">
        <w:tc>
          <w:tcPr>
            <w:tcW w:w="1812" w:type="dxa"/>
          </w:tcPr>
          <w:p w14:paraId="1BFE6373" w14:textId="77777777" w:rsidR="004A0488" w:rsidRDefault="004A0488" w:rsidP="007E3F36">
            <w:pPr>
              <w:spacing w:before="20"/>
              <w:jc w:val="center"/>
              <w:rPr>
                <w:sz w:val="20"/>
                <w:lang w:val="tr-TR"/>
              </w:rPr>
            </w:pPr>
            <w:r>
              <w:rPr>
                <w:sz w:val="20"/>
                <w:lang w:val="tr-TR"/>
              </w:rPr>
              <w:t>GO</w:t>
            </w:r>
          </w:p>
        </w:tc>
        <w:tc>
          <w:tcPr>
            <w:tcW w:w="1812" w:type="dxa"/>
          </w:tcPr>
          <w:p w14:paraId="0939FF6F" w14:textId="6FBD1347" w:rsidR="004A0488" w:rsidRDefault="00D646DA" w:rsidP="007E3F36">
            <w:pPr>
              <w:spacing w:before="20"/>
              <w:jc w:val="center"/>
              <w:rPr>
                <w:sz w:val="20"/>
                <w:lang w:val="tr-TR"/>
              </w:rPr>
            </w:pPr>
            <w:r w:rsidRPr="00D646DA">
              <w:rPr>
                <w:sz w:val="20"/>
                <w:lang w:val="tr-TR"/>
              </w:rPr>
              <w:t>(</w:t>
            </w:r>
            <w:r>
              <w:rPr>
                <w:sz w:val="20"/>
                <w:lang w:val="tr-TR"/>
              </w:rPr>
              <w:t>0.9</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0</w:t>
            </w:r>
            <w:r>
              <w:rPr>
                <w:sz w:val="20"/>
                <w:lang w:val="tr-TR"/>
              </w:rPr>
              <w:t>1</w:t>
            </w:r>
            <w:r w:rsidRPr="00D646DA">
              <w:rPr>
                <w:sz w:val="20"/>
                <w:lang w:val="tr-TR"/>
              </w:rPr>
              <w:t>)×</w:t>
            </w:r>
          </w:p>
        </w:tc>
        <w:tc>
          <w:tcPr>
            <w:tcW w:w="1812" w:type="dxa"/>
          </w:tcPr>
          <w:p w14:paraId="1108F1D6" w14:textId="26F2E3C4" w:rsidR="004A0488" w:rsidRDefault="00D646DA" w:rsidP="007E3F36">
            <w:pPr>
              <w:spacing w:before="20"/>
              <w:jc w:val="center"/>
              <w:rPr>
                <w:sz w:val="20"/>
                <w:lang w:val="tr-TR"/>
              </w:rPr>
            </w:pPr>
            <w:r w:rsidRPr="00D646DA">
              <w:rPr>
                <w:sz w:val="20"/>
                <w:lang w:val="tr-TR"/>
              </w:rPr>
              <w:t>(</w:t>
            </w:r>
            <w:r>
              <w:rPr>
                <w:sz w:val="20"/>
                <w:lang w:val="tr-TR"/>
              </w:rPr>
              <w:t>19.2</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07</w:t>
            </w:r>
            <w:r w:rsidRPr="00D646DA">
              <w:rPr>
                <w:sz w:val="20"/>
                <w:lang w:val="tr-TR"/>
              </w:rPr>
              <w:t>)×</w:t>
            </w:r>
          </w:p>
        </w:tc>
        <w:tc>
          <w:tcPr>
            <w:tcW w:w="1812" w:type="dxa"/>
          </w:tcPr>
          <w:p w14:paraId="1F324E2D" w14:textId="2AF7BB22" w:rsidR="004A0488" w:rsidRDefault="00D646DA" w:rsidP="007E3F36">
            <w:pPr>
              <w:spacing w:before="20"/>
              <w:jc w:val="center"/>
              <w:rPr>
                <w:sz w:val="20"/>
                <w:lang w:val="tr-TR"/>
              </w:rPr>
            </w:pPr>
            <w:r>
              <w:rPr>
                <w:sz w:val="20"/>
                <w:lang w:val="tr-TR"/>
              </w:rPr>
              <w:t>(</w:t>
            </w:r>
            <w:r w:rsidR="004A0488">
              <w:rPr>
                <w:sz w:val="20"/>
                <w:lang w:val="tr-TR"/>
              </w:rPr>
              <w:t>5</w:t>
            </w:r>
            <w:r>
              <w:rPr>
                <w:sz w:val="20"/>
                <w:lang w:val="tr-TR"/>
              </w:rPr>
              <w:t>7</w:t>
            </w:r>
            <w:r w:rsidR="004A0488">
              <w:rPr>
                <w:sz w:val="20"/>
                <w:lang w:val="tr-TR"/>
              </w:rPr>
              <w:t>.</w:t>
            </w:r>
            <w:r>
              <w:rPr>
                <w:sz w:val="20"/>
                <w:lang w:val="tr-TR"/>
              </w:rPr>
              <w:t>4</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1</w:t>
            </w:r>
            <w:r>
              <w:rPr>
                <w:sz w:val="20"/>
                <w:lang w:val="tr-TR"/>
              </w:rPr>
              <w:t>1</w:t>
            </w:r>
            <w:r w:rsidRPr="00D646DA">
              <w:rPr>
                <w:sz w:val="20"/>
                <w:lang w:val="tr-TR"/>
              </w:rPr>
              <w:t>)×</w:t>
            </w:r>
          </w:p>
        </w:tc>
        <w:tc>
          <w:tcPr>
            <w:tcW w:w="1812" w:type="dxa"/>
          </w:tcPr>
          <w:p w14:paraId="67EDC6FF" w14:textId="4724C1A4" w:rsidR="004A0488" w:rsidRDefault="00D646DA" w:rsidP="007E3F36">
            <w:pPr>
              <w:spacing w:before="20"/>
              <w:jc w:val="center"/>
              <w:rPr>
                <w:sz w:val="20"/>
                <w:lang w:val="tr-TR"/>
              </w:rPr>
            </w:pPr>
            <w:r w:rsidRPr="00D646DA">
              <w:rPr>
                <w:sz w:val="20"/>
                <w:lang w:val="tr-TR"/>
              </w:rPr>
              <w:t>&lt;</w:t>
            </w:r>
            <w:r w:rsidR="00C64C16">
              <w:rPr>
                <w:sz w:val="20"/>
                <w:lang w:val="tr-TR"/>
              </w:rPr>
              <w:t xml:space="preserve"> </w:t>
            </w:r>
            <w:r w:rsidRPr="00D646DA">
              <w:rPr>
                <w:sz w:val="20"/>
                <w:lang w:val="tr-TR"/>
              </w:rPr>
              <w:t>0.</w:t>
            </w:r>
            <w:r w:rsidR="0012483E">
              <w:rPr>
                <w:sz w:val="20"/>
                <w:lang w:val="tr-TR"/>
              </w:rPr>
              <w:t>0</w:t>
            </w:r>
            <w:r w:rsidRPr="00D646DA">
              <w:rPr>
                <w:sz w:val="20"/>
                <w:lang w:val="tr-TR"/>
              </w:rPr>
              <w:t>1</w:t>
            </w:r>
            <w:r w:rsidR="00B27B78" w:rsidRPr="00D646DA">
              <w:rPr>
                <w:sz w:val="20"/>
                <w:lang w:val="tr-TR"/>
              </w:rPr>
              <w:t>×</w:t>
            </w:r>
          </w:p>
        </w:tc>
      </w:tr>
      <w:tr w:rsidR="004A0488" w14:paraId="3F3B90D7" w14:textId="77777777" w:rsidTr="007E3F36">
        <w:tc>
          <w:tcPr>
            <w:tcW w:w="1812" w:type="dxa"/>
          </w:tcPr>
          <w:p w14:paraId="7473ABBE" w14:textId="77777777" w:rsidR="004A0488" w:rsidRDefault="004A0488" w:rsidP="007E3F36">
            <w:pPr>
              <w:spacing w:before="20"/>
              <w:jc w:val="center"/>
              <w:rPr>
                <w:sz w:val="20"/>
                <w:lang w:val="tr-TR"/>
              </w:rPr>
            </w:pPr>
            <w:r>
              <w:rPr>
                <w:sz w:val="20"/>
                <w:lang w:val="tr-TR"/>
              </w:rPr>
              <w:t>SO</w:t>
            </w:r>
          </w:p>
        </w:tc>
        <w:tc>
          <w:tcPr>
            <w:tcW w:w="1812" w:type="dxa"/>
          </w:tcPr>
          <w:p w14:paraId="1490887E" w14:textId="6FC1C07E" w:rsidR="004A0488" w:rsidRDefault="00D646DA" w:rsidP="007E3F36">
            <w:pPr>
              <w:spacing w:before="20"/>
              <w:jc w:val="center"/>
              <w:rPr>
                <w:sz w:val="20"/>
                <w:lang w:val="tr-TR"/>
              </w:rPr>
            </w:pPr>
            <w:r w:rsidRPr="00D646DA">
              <w:rPr>
                <w:sz w:val="20"/>
                <w:lang w:val="tr-TR"/>
              </w:rPr>
              <w:t>(</w:t>
            </w:r>
            <w:r>
              <w:rPr>
                <w:sz w:val="20"/>
                <w:lang w:val="tr-TR"/>
              </w:rPr>
              <w:t>1.1</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02</w:t>
            </w:r>
            <w:r w:rsidRPr="00D646DA">
              <w:rPr>
                <w:sz w:val="20"/>
                <w:lang w:val="tr-TR"/>
              </w:rPr>
              <w:t>)×</w:t>
            </w:r>
          </w:p>
        </w:tc>
        <w:tc>
          <w:tcPr>
            <w:tcW w:w="1812" w:type="dxa"/>
          </w:tcPr>
          <w:p w14:paraId="07D115FB" w14:textId="010F68B5" w:rsidR="004A0488" w:rsidRDefault="00D646DA" w:rsidP="007E3F36">
            <w:pPr>
              <w:spacing w:before="20"/>
              <w:jc w:val="center"/>
              <w:rPr>
                <w:sz w:val="20"/>
                <w:lang w:val="tr-TR"/>
              </w:rPr>
            </w:pPr>
            <w:r w:rsidRPr="00D646DA">
              <w:rPr>
                <w:sz w:val="20"/>
                <w:lang w:val="tr-TR"/>
              </w:rPr>
              <w:t>(</w:t>
            </w:r>
            <w:r>
              <w:rPr>
                <w:sz w:val="20"/>
                <w:lang w:val="tr-TR"/>
              </w:rPr>
              <w:t>27.1</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0</w:t>
            </w:r>
            <w:r>
              <w:rPr>
                <w:sz w:val="20"/>
                <w:lang w:val="tr-TR"/>
              </w:rPr>
              <w:t>8</w:t>
            </w:r>
            <w:r w:rsidRPr="00D646DA">
              <w:rPr>
                <w:sz w:val="20"/>
                <w:lang w:val="tr-TR"/>
              </w:rPr>
              <w:t>)×</w:t>
            </w:r>
          </w:p>
        </w:tc>
        <w:tc>
          <w:tcPr>
            <w:tcW w:w="1812" w:type="dxa"/>
          </w:tcPr>
          <w:p w14:paraId="7B44E73E" w14:textId="3F9A778B" w:rsidR="004A0488" w:rsidRPr="0046265A" w:rsidRDefault="00D646DA" w:rsidP="007E3F36">
            <w:pPr>
              <w:spacing w:before="20"/>
              <w:jc w:val="center"/>
              <w:rPr>
                <w:b/>
                <w:bCs/>
                <w:sz w:val="20"/>
                <w:lang w:val="tr-TR"/>
              </w:rPr>
            </w:pPr>
            <w:r>
              <w:rPr>
                <w:sz w:val="20"/>
                <w:lang w:val="tr-TR"/>
              </w:rPr>
              <w:t>(</w:t>
            </w:r>
            <w:r w:rsidR="004A0488" w:rsidRPr="002B2455">
              <w:rPr>
                <w:sz w:val="20"/>
                <w:lang w:val="tr-TR"/>
              </w:rPr>
              <w:t>8</w:t>
            </w:r>
            <w:r>
              <w:rPr>
                <w:sz w:val="20"/>
                <w:lang w:val="tr-TR"/>
              </w:rPr>
              <w:t>4</w:t>
            </w:r>
            <w:r w:rsidR="004A0488" w:rsidRPr="002B2455">
              <w:rPr>
                <w:sz w:val="20"/>
                <w:lang w:val="tr-TR"/>
              </w:rPr>
              <w:t>.</w:t>
            </w:r>
            <w:r>
              <w:rPr>
                <w:sz w:val="20"/>
                <w:lang w:val="tr-TR"/>
              </w:rPr>
              <w:t>5</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1</w:t>
            </w:r>
            <w:r>
              <w:rPr>
                <w:sz w:val="20"/>
                <w:lang w:val="tr-TR"/>
              </w:rPr>
              <w:t>4)</w:t>
            </w:r>
            <w:r w:rsidR="00B27B78" w:rsidRPr="00D646DA">
              <w:rPr>
                <w:sz w:val="20"/>
                <w:lang w:val="tr-TR"/>
              </w:rPr>
              <w:t>×</w:t>
            </w:r>
          </w:p>
        </w:tc>
        <w:tc>
          <w:tcPr>
            <w:tcW w:w="1812" w:type="dxa"/>
          </w:tcPr>
          <w:p w14:paraId="1D68240C" w14:textId="7589EBB7" w:rsidR="004A0488" w:rsidRDefault="00D646DA" w:rsidP="007E3F36">
            <w:pPr>
              <w:spacing w:before="20"/>
              <w:jc w:val="center"/>
              <w:rPr>
                <w:sz w:val="20"/>
                <w:lang w:val="tr-TR"/>
              </w:rPr>
            </w:pPr>
            <w:r w:rsidRPr="00D646DA">
              <w:rPr>
                <w:sz w:val="20"/>
                <w:lang w:val="tr-TR"/>
              </w:rPr>
              <w:t>&lt;</w:t>
            </w:r>
            <w:r w:rsidR="00C64C16">
              <w:rPr>
                <w:sz w:val="20"/>
                <w:lang w:val="tr-TR"/>
              </w:rPr>
              <w:t xml:space="preserve"> </w:t>
            </w:r>
            <w:r w:rsidRPr="00D646DA">
              <w:rPr>
                <w:sz w:val="20"/>
                <w:lang w:val="tr-TR"/>
              </w:rPr>
              <w:t>0.</w:t>
            </w:r>
            <w:r w:rsidR="0012483E">
              <w:rPr>
                <w:sz w:val="20"/>
                <w:lang w:val="tr-TR"/>
              </w:rPr>
              <w:t>0</w:t>
            </w:r>
            <w:r w:rsidRPr="00D646DA">
              <w:rPr>
                <w:sz w:val="20"/>
                <w:lang w:val="tr-TR"/>
              </w:rPr>
              <w:t>1</w:t>
            </w:r>
            <w:r w:rsidR="00831753" w:rsidRPr="00D646DA">
              <w:rPr>
                <w:sz w:val="20"/>
                <w:lang w:val="tr-TR"/>
              </w:rPr>
              <w:t>×</w:t>
            </w:r>
          </w:p>
        </w:tc>
      </w:tr>
      <w:tr w:rsidR="004A0488" w14:paraId="5EFEA22B" w14:textId="77777777" w:rsidTr="007E3F36">
        <w:tc>
          <w:tcPr>
            <w:tcW w:w="1812" w:type="dxa"/>
          </w:tcPr>
          <w:p w14:paraId="6B304F96" w14:textId="77777777" w:rsidR="004A0488" w:rsidRDefault="004A0488" w:rsidP="007E3F36">
            <w:pPr>
              <w:spacing w:before="20"/>
              <w:jc w:val="center"/>
              <w:rPr>
                <w:sz w:val="20"/>
                <w:lang w:val="tr-TR"/>
              </w:rPr>
            </w:pPr>
            <w:r>
              <w:rPr>
                <w:sz w:val="20"/>
                <w:lang w:val="tr-TR"/>
              </w:rPr>
              <w:t>OS</w:t>
            </w:r>
          </w:p>
        </w:tc>
        <w:tc>
          <w:tcPr>
            <w:tcW w:w="1812" w:type="dxa"/>
          </w:tcPr>
          <w:p w14:paraId="376A1246" w14:textId="3B09E59F" w:rsidR="004A0488" w:rsidRDefault="00D646DA" w:rsidP="007E3F36">
            <w:pPr>
              <w:spacing w:before="20"/>
              <w:jc w:val="center"/>
              <w:rPr>
                <w:sz w:val="20"/>
                <w:lang w:val="tr-TR"/>
              </w:rPr>
            </w:pPr>
            <w:r w:rsidRPr="00D646DA">
              <w:rPr>
                <w:sz w:val="20"/>
                <w:lang w:val="tr-TR"/>
              </w:rPr>
              <w:t>(</w:t>
            </w:r>
            <w:r>
              <w:rPr>
                <w:sz w:val="20"/>
                <w:lang w:val="tr-TR"/>
              </w:rPr>
              <w:t>1</w:t>
            </w:r>
            <w:r>
              <w:rPr>
                <w:sz w:val="20"/>
                <w:lang w:val="tr-TR"/>
              </w:rPr>
              <w:t>.0</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02</w:t>
            </w:r>
            <w:r w:rsidRPr="00D646DA">
              <w:rPr>
                <w:sz w:val="20"/>
                <w:lang w:val="tr-TR"/>
              </w:rPr>
              <w:t>)×</w:t>
            </w:r>
          </w:p>
        </w:tc>
        <w:tc>
          <w:tcPr>
            <w:tcW w:w="1812" w:type="dxa"/>
          </w:tcPr>
          <w:p w14:paraId="7B4BC6BE" w14:textId="2DDFC232" w:rsidR="004A0488" w:rsidRDefault="00D646DA" w:rsidP="007E3F36">
            <w:pPr>
              <w:spacing w:before="20"/>
              <w:jc w:val="center"/>
              <w:rPr>
                <w:sz w:val="20"/>
                <w:lang w:val="tr-TR"/>
              </w:rPr>
            </w:pPr>
            <w:r w:rsidRPr="00D646DA">
              <w:rPr>
                <w:sz w:val="20"/>
                <w:lang w:val="tr-TR"/>
              </w:rPr>
              <w:t>(</w:t>
            </w:r>
            <w:r>
              <w:rPr>
                <w:sz w:val="20"/>
                <w:lang w:val="tr-TR"/>
              </w:rPr>
              <w:t>16.5</w:t>
            </w:r>
            <w:r w:rsidR="00C64C16">
              <w:rPr>
                <w:sz w:val="20"/>
                <w:lang w:val="tr-TR"/>
              </w:rPr>
              <w:t xml:space="preserve"> </w:t>
            </w:r>
            <w:r w:rsidRPr="00D646DA">
              <w:rPr>
                <w:sz w:val="20"/>
                <w:lang w:val="tr-TR"/>
              </w:rPr>
              <w:t>±</w:t>
            </w:r>
            <w:r w:rsidR="00C64C16">
              <w:rPr>
                <w:sz w:val="20"/>
                <w:lang w:val="tr-TR"/>
              </w:rPr>
              <w:t xml:space="preserve"> </w:t>
            </w:r>
            <w:r w:rsidRPr="00D646DA">
              <w:rPr>
                <w:sz w:val="20"/>
                <w:lang w:val="tr-TR"/>
              </w:rPr>
              <w:t>0.</w:t>
            </w:r>
            <w:r>
              <w:rPr>
                <w:sz w:val="20"/>
                <w:lang w:val="tr-TR"/>
              </w:rPr>
              <w:t>0</w:t>
            </w:r>
            <w:r>
              <w:rPr>
                <w:sz w:val="20"/>
                <w:lang w:val="tr-TR"/>
              </w:rPr>
              <w:t>6</w:t>
            </w:r>
            <w:r w:rsidRPr="00D646DA">
              <w:rPr>
                <w:sz w:val="20"/>
                <w:lang w:val="tr-TR"/>
              </w:rPr>
              <w:t>)×</w:t>
            </w:r>
          </w:p>
        </w:tc>
        <w:tc>
          <w:tcPr>
            <w:tcW w:w="1812" w:type="dxa"/>
          </w:tcPr>
          <w:p w14:paraId="25145386" w14:textId="3A438ECB" w:rsidR="004A0488" w:rsidRDefault="00D646DA" w:rsidP="007E3F36">
            <w:pPr>
              <w:spacing w:before="20"/>
              <w:jc w:val="center"/>
              <w:rPr>
                <w:sz w:val="20"/>
                <w:lang w:val="tr-TR"/>
              </w:rPr>
            </w:pPr>
            <w:r>
              <w:rPr>
                <w:sz w:val="20"/>
                <w:lang w:val="tr-TR"/>
              </w:rPr>
              <w:t>(51.5</w:t>
            </w:r>
            <w:r w:rsidR="00C64C16">
              <w:rPr>
                <w:sz w:val="20"/>
                <w:lang w:val="tr-TR"/>
              </w:rPr>
              <w:t xml:space="preserve"> </w:t>
            </w:r>
            <w:r w:rsidRPr="00D646DA">
              <w:rPr>
                <w:sz w:val="20"/>
                <w:lang w:val="tr-TR"/>
              </w:rPr>
              <w:t>±</w:t>
            </w:r>
            <w:r w:rsidR="00C64C16">
              <w:rPr>
                <w:sz w:val="20"/>
                <w:lang w:val="tr-TR"/>
              </w:rPr>
              <w:t xml:space="preserve"> </w:t>
            </w:r>
            <w:r>
              <w:rPr>
                <w:sz w:val="20"/>
                <w:lang w:val="tr-TR"/>
              </w:rPr>
              <w:t>0.11)</w:t>
            </w:r>
            <w:r w:rsidR="00B27B78" w:rsidRPr="00D646DA">
              <w:rPr>
                <w:sz w:val="20"/>
                <w:lang w:val="tr-TR"/>
              </w:rPr>
              <w:t>×</w:t>
            </w:r>
          </w:p>
        </w:tc>
        <w:tc>
          <w:tcPr>
            <w:tcW w:w="1812" w:type="dxa"/>
          </w:tcPr>
          <w:p w14:paraId="17D4EFC2" w14:textId="4CC9D1FE" w:rsidR="004A0488" w:rsidRDefault="00D646DA" w:rsidP="007E3F36">
            <w:pPr>
              <w:spacing w:before="20"/>
              <w:jc w:val="center"/>
              <w:rPr>
                <w:sz w:val="20"/>
                <w:lang w:val="tr-TR"/>
              </w:rPr>
            </w:pPr>
            <w:r w:rsidRPr="00D646DA">
              <w:rPr>
                <w:sz w:val="20"/>
                <w:lang w:val="tr-TR"/>
              </w:rPr>
              <w:t>&lt;</w:t>
            </w:r>
            <w:r w:rsidR="00C64C16">
              <w:rPr>
                <w:sz w:val="20"/>
                <w:lang w:val="tr-TR"/>
              </w:rPr>
              <w:t xml:space="preserve"> </w:t>
            </w:r>
            <w:r w:rsidRPr="00D646DA">
              <w:rPr>
                <w:sz w:val="20"/>
                <w:lang w:val="tr-TR"/>
              </w:rPr>
              <w:t>0.</w:t>
            </w:r>
            <w:r w:rsidR="0012483E">
              <w:rPr>
                <w:sz w:val="20"/>
                <w:lang w:val="tr-TR"/>
              </w:rPr>
              <w:t>0</w:t>
            </w:r>
            <w:r w:rsidRPr="00D646DA">
              <w:rPr>
                <w:sz w:val="20"/>
                <w:lang w:val="tr-TR"/>
              </w:rPr>
              <w:t>1</w:t>
            </w:r>
            <w:r w:rsidR="00B27B78" w:rsidRPr="00D646DA">
              <w:rPr>
                <w:sz w:val="20"/>
                <w:lang w:val="tr-TR"/>
              </w:rPr>
              <w:t>×</w:t>
            </w:r>
          </w:p>
        </w:tc>
      </w:tr>
    </w:tbl>
    <w:p w14:paraId="392B70F8" w14:textId="77777777" w:rsidR="004A0A81" w:rsidRDefault="004A0A81" w:rsidP="00774689">
      <w:pPr>
        <w:spacing w:before="20"/>
        <w:jc w:val="both"/>
        <w:rPr>
          <w:i/>
          <w:iCs/>
          <w:sz w:val="20"/>
          <w:lang w:val="tr-TR"/>
        </w:rPr>
      </w:pPr>
    </w:p>
    <w:p w14:paraId="7AF23179" w14:textId="43C6B8B6" w:rsidR="00BC6337" w:rsidRDefault="006645C0" w:rsidP="004A0488">
      <w:pPr>
        <w:spacing w:before="20"/>
        <w:jc w:val="both"/>
        <w:rPr>
          <w:sz w:val="20"/>
        </w:rPr>
      </w:pPr>
      <w:r>
        <w:rPr>
          <w:sz w:val="20"/>
        </w:rPr>
        <w:t>S</w:t>
      </w:r>
      <w:r w:rsidR="00747EA9" w:rsidRPr="00D3216F">
        <w:rPr>
          <w:sz w:val="20"/>
        </w:rPr>
        <w:t>unulan sapma oranları</w:t>
      </w:r>
      <w:r>
        <w:rPr>
          <w:sz w:val="20"/>
        </w:rPr>
        <w:t xml:space="preserve"> </w:t>
      </w:r>
      <w:r w:rsidRPr="00D3216F">
        <w:rPr>
          <w:sz w:val="20"/>
        </w:rPr>
        <w:t xml:space="preserve">Tablo </w:t>
      </w:r>
      <w:r w:rsidR="00775070">
        <w:rPr>
          <w:sz w:val="20"/>
        </w:rPr>
        <w:t>1</w:t>
      </w:r>
      <w:r w:rsidRPr="00D3216F">
        <w:rPr>
          <w:sz w:val="20"/>
        </w:rPr>
        <w:t>’de</w:t>
      </w:r>
      <w:r>
        <w:rPr>
          <w:sz w:val="20"/>
        </w:rPr>
        <w:t xml:space="preserve"> </w:t>
      </w:r>
      <w:r w:rsidR="00747EA9" w:rsidRPr="00D3216F">
        <w:rPr>
          <w:sz w:val="20"/>
        </w:rPr>
        <w:t xml:space="preserve">incelendiğinde </w:t>
      </w:r>
      <w:r w:rsidR="00747EA9" w:rsidRPr="00D3216F">
        <w:rPr>
          <w:i/>
          <w:iCs/>
          <w:sz w:val="20"/>
        </w:rPr>
        <w:t>K</w:t>
      </w:r>
      <w:r w:rsidR="00747EA9" w:rsidRPr="00D3216F">
        <w:rPr>
          <w:sz w:val="20"/>
        </w:rPr>
        <w:t xml:space="preserve"> gürültü altında </w:t>
      </w:r>
      <w:r w:rsidR="00EF6CFE">
        <w:rPr>
          <w:sz w:val="20"/>
        </w:rPr>
        <w:t>CFAR</w:t>
      </w:r>
      <w:r w:rsidR="00747EA9" w:rsidRPr="00D3216F">
        <w:rPr>
          <w:sz w:val="20"/>
        </w:rPr>
        <w:t xml:space="preserve"> sezici</w:t>
      </w:r>
      <w:r w:rsidR="00EF6CFE">
        <w:rPr>
          <w:sz w:val="20"/>
        </w:rPr>
        <w:t>lerinin</w:t>
      </w:r>
      <w:r w:rsidR="00747EA9" w:rsidRPr="00D3216F">
        <w:rPr>
          <w:sz w:val="20"/>
        </w:rPr>
        <w:t xml:space="preserve"> hedeflenen tasarım değerinden </w:t>
      </w:r>
      <w:r w:rsidR="00EF6CFE">
        <w:rPr>
          <w:sz w:val="20"/>
        </w:rPr>
        <w:t>belirgin biçimde</w:t>
      </w:r>
      <w:r w:rsidR="00747EA9" w:rsidRPr="00D3216F">
        <w:rPr>
          <w:sz w:val="20"/>
        </w:rPr>
        <w:t xml:space="preserve"> uzaklaştığı</w:t>
      </w:r>
      <w:r w:rsidR="00EF6CFE">
        <w:rPr>
          <w:sz w:val="20"/>
        </w:rPr>
        <w:t xml:space="preserve"> </w:t>
      </w:r>
      <w:r w:rsidR="00747EA9" w:rsidRPr="00D3216F">
        <w:rPr>
          <w:sz w:val="20"/>
        </w:rPr>
        <w:t>görülmektedir.</w:t>
      </w:r>
      <w:r w:rsidR="002B2455">
        <w:rPr>
          <w:sz w:val="20"/>
        </w:rPr>
        <w:t xml:space="preserve"> </w:t>
      </w:r>
      <w:r w:rsidR="002B2455" w:rsidRPr="002B2455">
        <w:rPr>
          <w:sz w:val="20"/>
        </w:rPr>
        <w:t xml:space="preserve">Bu senaryoda CA-CFAR için ölçülen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r>
          <w:rPr>
            <w:rFonts w:ascii="Cambria Math" w:hAnsi="Cambria Math"/>
            <w:sz w:val="20"/>
            <w:lang w:val="tr-TR"/>
          </w:rPr>
          <m:t>,</m:t>
        </m:r>
      </m:oMath>
      <w:r w:rsidR="002B2455" w:rsidRPr="002B2455">
        <w:rPr>
          <w:sz w:val="20"/>
        </w:rPr>
        <w:t xml:space="preserve"> tasarım değerinin yaklaşık 7</w:t>
      </w:r>
      <w:r w:rsidR="00403838">
        <w:rPr>
          <w:sz w:val="20"/>
        </w:rPr>
        <w:t>1</w:t>
      </w:r>
      <w:r w:rsidR="002B2455" w:rsidRPr="002B2455">
        <w:rPr>
          <w:sz w:val="20"/>
        </w:rPr>
        <w:t xml:space="preserve"> katına çıkarak ciddi bir yanlış alarm bozulması oluşturmuştur. </w:t>
      </w:r>
      <w:r w:rsidR="00747EA9" w:rsidRPr="00D3216F">
        <w:rPr>
          <w:sz w:val="20"/>
        </w:rPr>
        <w:t xml:space="preserve"> </w:t>
      </w:r>
      <w:r w:rsidR="00747EA9" w:rsidRPr="00D3216F">
        <w:rPr>
          <w:i/>
          <w:iCs/>
          <w:sz w:val="20"/>
        </w:rPr>
        <w:t>M</w:t>
      </w:r>
      <w:r w:rsidR="00747EA9" w:rsidRPr="00D3216F">
        <w:rPr>
          <w:sz w:val="20"/>
        </w:rPr>
        <w:t xml:space="preserve"> gürültü altındaki senaryoda ise oldukça düşük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 xml:space="preserve">fa </m:t>
            </m:r>
          </m:sub>
        </m:sSub>
      </m:oMath>
      <w:r w:rsidR="00747EA9" w:rsidRPr="00D3216F">
        <w:rPr>
          <w:sz w:val="20"/>
        </w:rPr>
        <w:t xml:space="preserve"> değerleri elde edilmiştir. CFAR </w:t>
      </w:r>
      <w:r w:rsidR="002525D5">
        <w:rPr>
          <w:sz w:val="20"/>
        </w:rPr>
        <w:t>türleri</w:t>
      </w:r>
      <w:r w:rsidR="00747EA9" w:rsidRPr="00D3216F">
        <w:rPr>
          <w:sz w:val="20"/>
        </w:rPr>
        <w:t xml:space="preserve"> arasındaki performans farkı temelde menzil hücreleri arasında yüksek</w:t>
      </w:r>
      <w:r w:rsidR="002B2455">
        <w:rPr>
          <w:sz w:val="20"/>
        </w:rPr>
        <w:t xml:space="preserve"> güç</w:t>
      </w:r>
      <w:r w:rsidR="00747EA9" w:rsidRPr="00D3216F">
        <w:rPr>
          <w:sz w:val="20"/>
        </w:rPr>
        <w:t xml:space="preserve"> ayrışıklığ</w:t>
      </w:r>
      <w:r w:rsidR="00A7555F">
        <w:rPr>
          <w:sz w:val="20"/>
        </w:rPr>
        <w:t>ın</w:t>
      </w:r>
      <w:r w:rsidR="00747EA9" w:rsidRPr="00D3216F">
        <w:rPr>
          <w:sz w:val="20"/>
        </w:rPr>
        <w:t xml:space="preserve">a neden olan </w:t>
      </w:r>
      <w:r w:rsidR="00747EA9" w:rsidRPr="0032647F">
        <w:rPr>
          <w:i/>
          <w:iCs/>
          <w:sz w:val="20"/>
        </w:rPr>
        <w:t>K</w:t>
      </w:r>
      <w:r w:rsidR="00747EA9" w:rsidRPr="00D3216F">
        <w:rPr>
          <w:sz w:val="20"/>
        </w:rPr>
        <w:t xml:space="preserve"> gürültü ortamında belirginleşmektedir.</w:t>
      </w:r>
      <w:r w:rsidR="002B2455">
        <w:rPr>
          <w:sz w:val="20"/>
        </w:rPr>
        <w:t xml:space="preserve"> </w:t>
      </w:r>
      <w:r w:rsidR="00747EA9" w:rsidRPr="00D3216F">
        <w:rPr>
          <w:sz w:val="20"/>
        </w:rPr>
        <w:t xml:space="preserve">Çalışılan senaryoda en </w:t>
      </w:r>
      <w:r w:rsidR="007771D4">
        <w:rPr>
          <w:sz w:val="20"/>
        </w:rPr>
        <w:t xml:space="preserve"> </w:t>
      </w:r>
      <w:r w:rsidR="00747EA9" w:rsidRPr="00D3216F">
        <w:rPr>
          <w:sz w:val="20"/>
        </w:rPr>
        <w:t>yüksek sapmayı</w:t>
      </w:r>
      <w:r w:rsidR="00AF58EE">
        <w:rPr>
          <w:sz w:val="20"/>
        </w:rPr>
        <w:t xml:space="preserve"> </w:t>
      </w:r>
      <w:r w:rsidR="00747EA9" w:rsidRPr="00D3216F">
        <w:rPr>
          <w:sz w:val="20"/>
        </w:rPr>
        <w:t xml:space="preserve"> iki referans penceresinden gücü küçük olanı seçerek karar eşiğini tasarım değerinin altına düşüren </w:t>
      </w:r>
      <w:r w:rsidR="00747EA9" w:rsidRPr="00D3216F">
        <w:rPr>
          <w:sz w:val="20"/>
        </w:rPr>
        <w:lastRenderedPageBreak/>
        <w:t xml:space="preserve">SO-CFAR algoritması üretmiştir. Buna karşın OS-CFAR, sıralama istatistiği yöntemiyle menzil hücrelerindeki </w:t>
      </w:r>
      <w:r w:rsidR="00095A6C">
        <w:rPr>
          <w:sz w:val="20"/>
        </w:rPr>
        <w:t xml:space="preserve">en </w:t>
      </w:r>
      <w:r w:rsidR="00425DB9">
        <w:rPr>
          <w:sz w:val="20"/>
        </w:rPr>
        <w:t>uç</w:t>
      </w:r>
      <w:r w:rsidR="002B2455">
        <w:rPr>
          <w:sz w:val="20"/>
        </w:rPr>
        <w:t xml:space="preserve"> </w:t>
      </w:r>
      <w:r w:rsidR="00747EA9" w:rsidRPr="00D3216F">
        <w:rPr>
          <w:sz w:val="20"/>
        </w:rPr>
        <w:t xml:space="preserve">güç değerlerini baskılamış ve </w:t>
      </w:r>
      <w:r w:rsidR="00747EA9" w:rsidRPr="0032647F">
        <w:rPr>
          <w:i/>
          <w:iCs/>
          <w:sz w:val="20"/>
        </w:rPr>
        <w:t>K</w:t>
      </w:r>
      <w:r w:rsidR="00747EA9" w:rsidRPr="00D3216F">
        <w:rPr>
          <w:sz w:val="20"/>
        </w:rPr>
        <w:t xml:space="preserve"> gürültüsünün bozucu etkilerine karşı en gürbüz performansı sergilemiştir.</w:t>
      </w:r>
    </w:p>
    <w:p w14:paraId="69EB4C68" w14:textId="18BBE2A2" w:rsidR="005B2740" w:rsidRDefault="00747EA9" w:rsidP="004A0488">
      <w:pPr>
        <w:spacing w:before="20"/>
        <w:jc w:val="both"/>
        <w:rPr>
          <w:sz w:val="20"/>
        </w:rPr>
      </w:pPr>
      <w:r w:rsidRPr="00D3216F">
        <w:rPr>
          <w:sz w:val="20"/>
        </w:rPr>
        <w:t xml:space="preserve"> </w:t>
      </w:r>
    </w:p>
    <w:p w14:paraId="3097367B" w14:textId="69C11E3B" w:rsidR="00F4626E" w:rsidRPr="005B2740" w:rsidRDefault="00BC6337" w:rsidP="004A0488">
      <w:pPr>
        <w:spacing w:before="20"/>
        <w:jc w:val="both"/>
        <w:rPr>
          <w:sz w:val="20"/>
        </w:rPr>
      </w:pPr>
      <w:r w:rsidRPr="00BC6337">
        <w:rPr>
          <w:noProof/>
        </w:rPr>
        <w:t xml:space="preserve"> </w:t>
      </w:r>
      <w:r w:rsidRPr="00BC6337">
        <w:rPr>
          <w:sz w:val="20"/>
        </w:rPr>
        <w:drawing>
          <wp:inline distT="0" distB="0" distL="0" distR="0" wp14:anchorId="6ADCE703" wp14:editId="33BE287D">
            <wp:extent cx="2789555" cy="2295177"/>
            <wp:effectExtent l="0" t="0" r="4445" b="3810"/>
            <wp:docPr id="19719011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1198" name=""/>
                    <pic:cNvPicPr/>
                  </pic:nvPicPr>
                  <pic:blipFill rotWithShape="1">
                    <a:blip r:embed="rId9"/>
                    <a:srcRect t="1900" b="1"/>
                    <a:stretch>
                      <a:fillRect/>
                    </a:stretch>
                  </pic:blipFill>
                  <pic:spPr bwMode="auto">
                    <a:xfrm>
                      <a:off x="0" y="0"/>
                      <a:ext cx="2790000" cy="2295543"/>
                    </a:xfrm>
                    <a:prstGeom prst="rect">
                      <a:avLst/>
                    </a:prstGeom>
                    <a:ln>
                      <a:noFill/>
                    </a:ln>
                    <a:extLst>
                      <a:ext uri="{53640926-AAD7-44D8-BBD7-CCE9431645EC}">
                        <a14:shadowObscured xmlns:a14="http://schemas.microsoft.com/office/drawing/2010/main"/>
                      </a:ext>
                    </a:extLst>
                  </pic:spPr>
                </pic:pic>
              </a:graphicData>
            </a:graphic>
          </wp:inline>
        </w:drawing>
      </w:r>
      <w:r w:rsidRPr="00BC6337">
        <w:rPr>
          <w:noProof/>
        </w:rPr>
        <w:t xml:space="preserve"> </w:t>
      </w:r>
      <w:r w:rsidRPr="00BC6337">
        <w:rPr>
          <w:noProof/>
        </w:rPr>
        <w:drawing>
          <wp:inline distT="0" distB="0" distL="0" distR="0" wp14:anchorId="278DDF3F" wp14:editId="47DFFB87">
            <wp:extent cx="2833200" cy="2340000"/>
            <wp:effectExtent l="0" t="0" r="0" b="0"/>
            <wp:docPr id="10084904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0421" name=""/>
                    <pic:cNvPicPr/>
                  </pic:nvPicPr>
                  <pic:blipFill>
                    <a:blip r:embed="rId10"/>
                    <a:stretch>
                      <a:fillRect/>
                    </a:stretch>
                  </pic:blipFill>
                  <pic:spPr>
                    <a:xfrm>
                      <a:off x="0" y="0"/>
                      <a:ext cx="2833200" cy="2340000"/>
                    </a:xfrm>
                    <a:prstGeom prst="rect">
                      <a:avLst/>
                    </a:prstGeom>
                  </pic:spPr>
                </pic:pic>
              </a:graphicData>
            </a:graphic>
          </wp:inline>
        </w:drawing>
      </w:r>
    </w:p>
    <w:p w14:paraId="70E308A5" w14:textId="70508879" w:rsidR="007771D4" w:rsidRDefault="007771D4" w:rsidP="005B2740">
      <w:pPr>
        <w:spacing w:before="20"/>
        <w:jc w:val="center"/>
        <w:rPr>
          <w:sz w:val="20"/>
          <w:lang w:val="tr-TR"/>
        </w:rPr>
      </w:pPr>
    </w:p>
    <w:p w14:paraId="55FC30DB" w14:textId="11268518" w:rsidR="008D4BA6" w:rsidRDefault="004A0488" w:rsidP="008D4BA6">
      <w:pPr>
        <w:spacing w:before="20"/>
        <w:jc w:val="center"/>
        <w:rPr>
          <w:sz w:val="20"/>
        </w:rPr>
      </w:pPr>
      <w:r w:rsidRPr="00681683">
        <w:rPr>
          <w:b/>
          <w:bCs/>
          <w:sz w:val="20"/>
          <w:lang w:val="tr-TR"/>
        </w:rPr>
        <w:t xml:space="preserve">Şekil </w:t>
      </w:r>
      <w:r w:rsidR="00C70D65" w:rsidRPr="00681683">
        <w:rPr>
          <w:b/>
          <w:bCs/>
          <w:sz w:val="20"/>
          <w:lang w:val="tr-TR"/>
        </w:rPr>
        <w:t>2</w:t>
      </w:r>
      <w:r w:rsidRPr="00681683">
        <w:rPr>
          <w:b/>
          <w:bCs/>
          <w:sz w:val="20"/>
          <w:lang w:val="tr-TR"/>
        </w:rPr>
        <w:t>.</w:t>
      </w:r>
      <w:r w:rsidR="005B2740">
        <w:rPr>
          <w:sz w:val="20"/>
          <w:lang w:val="tr-TR"/>
        </w:rPr>
        <w:t xml:space="preserve"> </w:t>
      </w:r>
      <w:r w:rsidR="005B2740" w:rsidRPr="005B2740">
        <w:rPr>
          <w:sz w:val="20"/>
        </w:rPr>
        <w:t>CA-CFAR altında renkli gürültü türleri</w:t>
      </w:r>
      <w:r w:rsidR="00723F18">
        <w:rPr>
          <w:sz w:val="20"/>
        </w:rPr>
        <w:t xml:space="preserve"> </w:t>
      </w:r>
      <w:r w:rsidR="005B2740" w:rsidRPr="005B2740">
        <w:rPr>
          <w:sz w:val="20"/>
        </w:rPr>
        <w:t>için SNR’ye bağlı olarak değişen</w:t>
      </w:r>
      <w:r w:rsidR="005B2740">
        <w:rPr>
          <w:sz w:val="20"/>
        </w:rPr>
        <w:t xml:space="preserve"> </w:t>
      </w:r>
    </w:p>
    <w:p w14:paraId="1F4A8387" w14:textId="17F3235E" w:rsidR="008D4BA6" w:rsidRPr="008D4BA6" w:rsidRDefault="005B2740" w:rsidP="008D4BA6">
      <w:pPr>
        <w:pStyle w:val="ListeParagraf"/>
        <w:numPr>
          <w:ilvl w:val="0"/>
          <w:numId w:val="7"/>
        </w:numPr>
        <w:spacing w:before="20"/>
        <w:jc w:val="center"/>
        <w:rPr>
          <w:sz w:val="20"/>
        </w:rPr>
      </w:pPr>
      <w:r w:rsidRPr="008D4BA6">
        <w:rPr>
          <w:sz w:val="20"/>
        </w:rPr>
        <w:t xml:space="preserve">tespit olasılığı </w:t>
      </w:r>
      <m:oMath>
        <m:sSub>
          <m:sSubPr>
            <m:ctrlPr>
              <w:rPr>
                <w:rFonts w:ascii="Cambria Math" w:hAnsi="Cambria Math"/>
                <w:sz w:val="20"/>
              </w:rPr>
            </m:ctrlPr>
          </m:sSubPr>
          <m:e>
            <m:r>
              <w:rPr>
                <w:rFonts w:ascii="Cambria Math" w:hAnsi="Cambria Math"/>
                <w:sz w:val="20"/>
              </w:rPr>
              <m:t>P</m:t>
            </m:r>
          </m:e>
          <m:sub>
            <m:r>
              <w:rPr>
                <w:rFonts w:ascii="Cambria Math" w:hAnsi="Cambria Math"/>
                <w:sz w:val="20"/>
              </w:rPr>
              <m:t>d</m:t>
            </m:r>
          </m:sub>
        </m:sSub>
      </m:oMath>
      <w:r w:rsidRPr="008D4BA6">
        <w:rPr>
          <w:sz w:val="20"/>
        </w:rPr>
        <w:t xml:space="preserve">, </w:t>
      </w:r>
      <w:r w:rsidR="008D4BA6" w:rsidRPr="008D4BA6">
        <w:rPr>
          <w:sz w:val="20"/>
        </w:rPr>
        <w:t>(</w:t>
      </w:r>
      <w:r w:rsidRPr="008D4BA6">
        <w:rPr>
          <w:sz w:val="20"/>
        </w:rPr>
        <w:t>b)</w:t>
      </w:r>
      <w:r w:rsidR="008D4BA6" w:rsidRPr="008D4BA6">
        <w:rPr>
          <w:sz w:val="20"/>
        </w:rPr>
        <w:t xml:space="preserve"> </w:t>
      </w:r>
      <w:r w:rsidRPr="008D4BA6">
        <w:rPr>
          <w:sz w:val="20"/>
        </w:rPr>
        <w:t xml:space="preserve">yanlış alarm olasılığı </w:t>
      </w:r>
      <m:oMath>
        <m:sSub>
          <m:sSubPr>
            <m:ctrlPr>
              <w:rPr>
                <w:rFonts w:ascii="Cambria Math" w:hAnsi="Cambria Math"/>
                <w:sz w:val="20"/>
              </w:rPr>
            </m:ctrlPr>
          </m:sSubPr>
          <m:e>
            <m:r>
              <w:rPr>
                <w:rFonts w:ascii="Cambria Math" w:hAnsi="Cambria Math"/>
                <w:sz w:val="20"/>
              </w:rPr>
              <m:t>P</m:t>
            </m:r>
          </m:e>
          <m:sub>
            <m:r>
              <w:rPr>
                <w:rFonts w:ascii="Cambria Math" w:hAnsi="Cambria Math"/>
                <w:sz w:val="20"/>
              </w:rPr>
              <m:t>fa</m:t>
            </m:r>
          </m:sub>
        </m:sSub>
      </m:oMath>
      <w:r w:rsidRPr="008D4BA6">
        <w:rPr>
          <w:sz w:val="20"/>
        </w:rPr>
        <w:t>.</w:t>
      </w:r>
    </w:p>
    <w:p w14:paraId="0AE1EAA3" w14:textId="77777777" w:rsidR="008D4BA6" w:rsidRPr="008D4BA6" w:rsidRDefault="008D4BA6" w:rsidP="008D4BA6">
      <w:pPr>
        <w:spacing w:before="20"/>
        <w:ind w:left="360"/>
        <w:jc w:val="center"/>
        <w:rPr>
          <w:sz w:val="20"/>
        </w:rPr>
      </w:pPr>
    </w:p>
    <w:p w14:paraId="014209CD" w14:textId="6C5B4983" w:rsidR="00D2270D" w:rsidRPr="00425DB9" w:rsidRDefault="00F04A65" w:rsidP="00901083">
      <w:pPr>
        <w:spacing w:before="20"/>
        <w:jc w:val="both"/>
        <w:rPr>
          <w:sz w:val="20"/>
        </w:rPr>
      </w:pPr>
      <w:r w:rsidRPr="00425DB9">
        <w:rPr>
          <w:sz w:val="20"/>
        </w:rPr>
        <w:t xml:space="preserve">Gerçek hedefin bulunduğu menzil hücresinde CFAR eşiğinin aşılma oranı olarak tanımlanan tespit olasılığı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00E75C0C">
        <w:rPr>
          <w:sz w:val="20"/>
          <w:lang w:val="tr-TR"/>
        </w:rPr>
        <w:t xml:space="preserve"> </w:t>
      </w:r>
      <w:r w:rsidR="00586DAB" w:rsidRPr="00425DB9">
        <w:rPr>
          <w:sz w:val="20"/>
          <w:lang w:val="tr-TR"/>
        </w:rPr>
        <w:t>ve yanlış alarm olasılığı</w:t>
      </w:r>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 xml:space="preserve">fa </m:t>
            </m:r>
          </m:sub>
        </m:sSub>
      </m:oMath>
      <w:r w:rsidR="00666109">
        <w:rPr>
          <w:sz w:val="20"/>
          <w:lang w:val="tr-TR"/>
        </w:rPr>
        <w:t>ait</w:t>
      </w:r>
      <w:r w:rsidR="00A44B5B" w:rsidRPr="00A44B5B">
        <w:rPr>
          <w:sz w:val="20"/>
        </w:rPr>
        <w:t xml:space="preserve"> </w:t>
      </w:r>
      <w:r w:rsidR="00A44B5B" w:rsidRPr="00425DB9">
        <w:rPr>
          <w:sz w:val="20"/>
        </w:rPr>
        <w:t>sonuçlar</w:t>
      </w:r>
      <w:r w:rsidRPr="00425DB9">
        <w:rPr>
          <w:sz w:val="20"/>
        </w:rPr>
        <w:t xml:space="preserve"> Şekil 2’de verilmiştir.</w:t>
      </w:r>
      <w:r w:rsidR="00FF56D7">
        <w:rPr>
          <w:sz w:val="20"/>
        </w:rPr>
        <w:t xml:space="preserve"> </w:t>
      </w:r>
      <w:r w:rsidR="00586DAB" w:rsidRPr="00425DB9">
        <w:rPr>
          <w:sz w:val="20"/>
        </w:rPr>
        <w:t xml:space="preserve">Analizlerde, karıştırıcı gücü hedef sinyal gücüne göre sabit oranda ölçeklenmiştir. </w:t>
      </w:r>
      <w:r w:rsidRPr="00425DB9">
        <w:rPr>
          <w:sz w:val="20"/>
        </w:rPr>
        <w:t xml:space="preserve">Grafiklere göre yalnızca </w:t>
      </w:r>
      <w:r w:rsidRPr="0032647F">
        <w:rPr>
          <w:i/>
          <w:iCs/>
          <w:sz w:val="20"/>
        </w:rPr>
        <w:t>K</w:t>
      </w:r>
      <w:r w:rsidRPr="00425DB9">
        <w:rPr>
          <w:sz w:val="20"/>
        </w:rPr>
        <w:t xml:space="preserve"> gürültüsü senaryosunda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Pr="00425DB9">
        <w:rPr>
          <w:sz w:val="20"/>
        </w:rPr>
        <w:t xml:space="preserve"> = 0.5 düzeyine ulaşılabilmektedir. Kahverengi gürültünün spektral bileşenleri MTI süzgeci tarafından güçlü biçimde bastırıldığı için</w:t>
      </w:r>
      <w:r w:rsidR="00586DAB" w:rsidRPr="00425DB9">
        <w:rPr>
          <w:sz w:val="20"/>
        </w:rPr>
        <w:t xml:space="preserve"> </w:t>
      </w:r>
      <w:r w:rsidRPr="00425DB9">
        <w:rPr>
          <w:sz w:val="20"/>
        </w:rPr>
        <w:t xml:space="preserve">düşük ve orta SNR rejimlerinde arka plandaki termal gürültü baskın ve belirleyici unsur haline gelmektedir. Ancak </w:t>
      </w:r>
      <w:r w:rsidRPr="0032647F">
        <w:rPr>
          <w:i/>
          <w:iCs/>
          <w:sz w:val="20"/>
        </w:rPr>
        <w:t>K</w:t>
      </w:r>
      <w:r w:rsidRPr="00425DB9">
        <w:rPr>
          <w:sz w:val="20"/>
        </w:rPr>
        <w:t xml:space="preserve"> gürültüsü altında gözlenen bu yüksek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Pr="00425DB9">
        <w:rPr>
          <w:sz w:val="20"/>
        </w:rPr>
        <w:t xml:space="preserve"> performansı dikkatli yorumlanmalıdır. Bu senaryoda gerçekleşen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oMath>
      <w:r w:rsidRPr="00425DB9">
        <w:rPr>
          <w:sz w:val="20"/>
        </w:rPr>
        <w:t xml:space="preserve"> değerinin yaklaşık %5-</w:t>
      </w:r>
      <w:r w:rsidR="00283BF7">
        <w:rPr>
          <w:sz w:val="20"/>
        </w:rPr>
        <w:t>8</w:t>
      </w:r>
      <w:r w:rsidR="00910DEE">
        <w:rPr>
          <w:sz w:val="20"/>
        </w:rPr>
        <w:t xml:space="preserve"> </w:t>
      </w:r>
      <w:r w:rsidR="00910DEE" w:rsidRPr="00910DEE">
        <w:rPr>
          <w:sz w:val="20"/>
        </w:rPr>
        <w:t>bandına yükseldiği ölçülmüştür</w:t>
      </w:r>
      <w:r w:rsidRPr="00425DB9">
        <w:rPr>
          <w:sz w:val="20"/>
        </w:rPr>
        <w:t>.</w:t>
      </w:r>
      <w:r w:rsidR="00586DAB" w:rsidRPr="00425DB9">
        <w:rPr>
          <w:sz w:val="20"/>
        </w:rPr>
        <w:t xml:space="preserve"> </w:t>
      </w:r>
      <w:r w:rsidRPr="00425DB9">
        <w:rPr>
          <w:sz w:val="20"/>
        </w:rPr>
        <w:t>Düşük SNR bölgesinde</w:t>
      </w:r>
      <w:r w:rsidR="00910DEE">
        <w:rPr>
          <w:sz w:val="20"/>
        </w:rPr>
        <w:t xml:space="preserve"> </w:t>
      </w:r>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r>
          <w:rPr>
            <w:rFonts w:ascii="Cambria Math" w:hAnsi="Cambria Math"/>
            <w:sz w:val="20"/>
            <w:lang w:val="tr-TR"/>
          </w:rPr>
          <m:t xml:space="preserve"> ≈</m:t>
        </m:r>
      </m:oMath>
      <w:r w:rsidRPr="00425DB9">
        <w:rPr>
          <w:sz w:val="20"/>
          <w:lang w:val="tr-TR"/>
        </w:rPr>
        <w:t xml:space="preserve"> 0.</w:t>
      </w:r>
      <w:r w:rsidR="0032647F">
        <w:rPr>
          <w:sz w:val="20"/>
          <w:lang w:val="tr-TR"/>
        </w:rPr>
        <w:t>0</w:t>
      </w:r>
      <w:r w:rsidR="00A53881">
        <w:rPr>
          <w:sz w:val="20"/>
          <w:lang w:val="tr-TR"/>
        </w:rPr>
        <w:t>8</w:t>
      </w:r>
      <w:r w:rsidRPr="00425DB9">
        <w:rPr>
          <w:sz w:val="20"/>
          <w:lang w:val="tr-TR"/>
        </w:rPr>
        <w:t xml:space="preserve"> ile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 xml:space="preserve">fa </m:t>
            </m:r>
          </m:sub>
        </m:sSub>
        <m:r>
          <w:rPr>
            <w:rFonts w:ascii="Cambria Math" w:hAnsi="Cambria Math"/>
            <w:sz w:val="20"/>
            <w:lang w:val="tr-TR"/>
          </w:rPr>
          <m:t>≈</m:t>
        </m:r>
      </m:oMath>
      <w:r w:rsidRPr="00425DB9">
        <w:rPr>
          <w:sz w:val="20"/>
          <w:lang w:val="tr-TR"/>
        </w:rPr>
        <w:t xml:space="preserve"> 0.05-0.0</w:t>
      </w:r>
      <w:r w:rsidR="00283BF7">
        <w:rPr>
          <w:sz w:val="20"/>
          <w:lang w:val="tr-TR"/>
        </w:rPr>
        <w:t>8</w:t>
      </w:r>
      <w:r w:rsidRPr="00425DB9">
        <w:rPr>
          <w:sz w:val="20"/>
          <w:lang w:val="tr-TR"/>
        </w:rPr>
        <w:t xml:space="preserve"> </w:t>
      </w:r>
      <w:r w:rsidR="00910DEE" w:rsidRPr="00910DEE">
        <w:rPr>
          <w:sz w:val="20"/>
        </w:rPr>
        <w:t>değerlerinin birbirine yakın olması, bu rejimdeki tespitlerin önemli bir bölümünün hedef kaynaklı olmaktan çok yanlış alarm davranışıyla ilişkili olduğunu göstermektedir.</w:t>
      </w:r>
      <w:r w:rsidR="00910DEE">
        <w:rPr>
          <w:sz w:val="20"/>
        </w:rPr>
        <w:t xml:space="preserve"> </w:t>
      </w:r>
      <w:r w:rsidRPr="00425DB9">
        <w:rPr>
          <w:sz w:val="20"/>
        </w:rPr>
        <w:t xml:space="preserve">Dolayısıyla </w:t>
      </w:r>
      <w:r w:rsidRPr="0032647F">
        <w:rPr>
          <w:i/>
          <w:iCs/>
          <w:sz w:val="20"/>
        </w:rPr>
        <w:t>K</w:t>
      </w:r>
      <w:r w:rsidRPr="00425DB9">
        <w:rPr>
          <w:sz w:val="20"/>
        </w:rPr>
        <w:t xml:space="preserve"> gürültüsü altında gözlenen yüksek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Pr="00425DB9">
        <w:rPr>
          <w:sz w:val="20"/>
        </w:rPr>
        <w:t>, tek başına karıştırıcıya karşı bir dayanıklılık göstergesi</w:t>
      </w:r>
      <w:r w:rsidR="00FF56D7">
        <w:rPr>
          <w:sz w:val="20"/>
        </w:rPr>
        <w:t xml:space="preserve"> sayılmamalıdır</w:t>
      </w:r>
      <w:r w:rsidRPr="00425DB9">
        <w:rPr>
          <w:sz w:val="20"/>
        </w:rPr>
        <w:t>.</w:t>
      </w:r>
      <w:r w:rsidR="00586DAB" w:rsidRPr="00425DB9">
        <w:rPr>
          <w:sz w:val="20"/>
        </w:rPr>
        <w:t xml:space="preserve"> </w:t>
      </w:r>
      <w:r w:rsidR="0032647F" w:rsidRPr="0032647F">
        <w:rPr>
          <w:i/>
          <w:iCs/>
          <w:sz w:val="20"/>
        </w:rPr>
        <w:t>M</w:t>
      </w:r>
      <w:r w:rsidR="0032647F" w:rsidRPr="0032647F">
        <w:rPr>
          <w:sz w:val="20"/>
        </w:rPr>
        <w:t xml:space="preserve"> gürültüsü ise oldukça düşük bir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m:t>
            </m:r>
            <m:r>
              <w:rPr>
                <w:rFonts w:ascii="Cambria Math" w:hAnsi="Cambria Math"/>
                <w:sz w:val="20"/>
                <w:lang w:val="tr-TR"/>
              </w:rPr>
              <m:t>a</m:t>
            </m:r>
            <m:r>
              <w:rPr>
                <w:rFonts w:ascii="Cambria Math" w:hAnsi="Cambria Math"/>
                <w:sz w:val="20"/>
                <w:lang w:val="tr-TR"/>
              </w:rPr>
              <m:t xml:space="preserve"> </m:t>
            </m:r>
          </m:sub>
        </m:sSub>
      </m:oMath>
      <w:r w:rsidR="0032647F" w:rsidRPr="0032647F">
        <w:rPr>
          <w:sz w:val="20"/>
        </w:rPr>
        <w:t xml:space="preserve"> üretmesine</w:t>
      </w:r>
      <w:r w:rsidR="0032647F">
        <w:rPr>
          <w:sz w:val="20"/>
        </w:rPr>
        <w:t xml:space="preserve"> karşın</w:t>
      </w:r>
      <w:r w:rsidR="0032647F" w:rsidRPr="0032647F">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0032647F">
        <w:rPr>
          <w:sz w:val="20"/>
        </w:rPr>
        <w:t xml:space="preserve"> </w:t>
      </w:r>
      <w:r w:rsidR="0032647F" w:rsidRPr="0032647F">
        <w:rPr>
          <w:sz w:val="20"/>
        </w:rPr>
        <w:t>değerini düşük seviyede tutarak hedef tespitini zorlaştırmaktadır. Bu durum, referans hücrelerdeki arka plan güç kestiriminin yükselmesiyle ilişkilendirilebilir.</w:t>
      </w:r>
      <w:r w:rsidR="00A61FE5">
        <w:rPr>
          <w:sz w:val="20"/>
        </w:rPr>
        <w:t xml:space="preserve"> </w:t>
      </w:r>
    </w:p>
    <w:p w14:paraId="410F35A6" w14:textId="77777777" w:rsidR="00425DB9" w:rsidRPr="00425DB9" w:rsidRDefault="00425DB9" w:rsidP="00901083">
      <w:pPr>
        <w:spacing w:before="20"/>
        <w:jc w:val="both"/>
        <w:rPr>
          <w:sz w:val="20"/>
        </w:rPr>
      </w:pPr>
    </w:p>
    <w:p w14:paraId="67B537CC" w14:textId="149B1000" w:rsidR="0030620F" w:rsidRPr="005D5390" w:rsidRDefault="00C70D65" w:rsidP="00C837FD">
      <w:pPr>
        <w:jc w:val="both"/>
        <w:rPr>
          <w:b/>
          <w:szCs w:val="24"/>
          <w:lang w:val="tr-TR"/>
        </w:rPr>
      </w:pPr>
      <w:r>
        <w:rPr>
          <w:b/>
          <w:szCs w:val="24"/>
          <w:lang w:val="tr-TR"/>
        </w:rPr>
        <w:t>4</w:t>
      </w:r>
      <w:r w:rsidR="0030620F" w:rsidRPr="005D5390">
        <w:rPr>
          <w:b/>
          <w:szCs w:val="24"/>
          <w:lang w:val="tr-TR"/>
        </w:rPr>
        <w:t xml:space="preserve">. </w:t>
      </w:r>
      <w:r w:rsidR="00BF6C36">
        <w:rPr>
          <w:b/>
          <w:szCs w:val="24"/>
          <w:lang w:val="tr-TR"/>
        </w:rPr>
        <w:t>Sonuç</w:t>
      </w:r>
    </w:p>
    <w:p w14:paraId="49FAA522" w14:textId="6CE852CA" w:rsidR="004A0A81" w:rsidRDefault="00AF58EE" w:rsidP="00E958C9">
      <w:pPr>
        <w:jc w:val="both"/>
        <w:rPr>
          <w:sz w:val="20"/>
        </w:rPr>
      </w:pPr>
      <w:r w:rsidRPr="00AF58EE">
        <w:rPr>
          <w:sz w:val="20"/>
        </w:rPr>
        <w:t>Bu çalışmada renkli gürültü karıştırmanın MTI süzgeci ve CFAR sezici üzerindeki etkileri incelenmiştir. Elde edilen bulgular</w:t>
      </w:r>
      <w:r>
        <w:rPr>
          <w:sz w:val="20"/>
        </w:rPr>
        <w:t xml:space="preserve">, </w:t>
      </w:r>
      <w:r w:rsidRPr="00AF58EE">
        <w:rPr>
          <w:sz w:val="20"/>
        </w:rPr>
        <w:t xml:space="preserve">karıştırma etkinliğini değerlendirmede MTI çıkışındaki ortalama gücün tek başına yeterli bir ölçüt </w:t>
      </w:r>
      <w:r w:rsidRPr="00FF56D7">
        <w:rPr>
          <w:sz w:val="20"/>
        </w:rPr>
        <w:t>olmadığını</w:t>
      </w:r>
      <w:r w:rsidRPr="00AF58EE">
        <w:rPr>
          <w:sz w:val="20"/>
        </w:rPr>
        <w:t xml:space="preserve"> ve yanlış alarm davranışının karıştırıcının spektral yapısına </w:t>
      </w:r>
      <w:r w:rsidR="00FF56D7">
        <w:rPr>
          <w:sz w:val="20"/>
        </w:rPr>
        <w:t>göre</w:t>
      </w:r>
      <w:r w:rsidRPr="00AF58EE">
        <w:rPr>
          <w:sz w:val="20"/>
        </w:rPr>
        <w:t xml:space="preserve"> önemli ölçüde değişebildiğini göstermektedir.</w:t>
      </w:r>
      <w:r w:rsidR="00FF56D7">
        <w:rPr>
          <w:sz w:val="20"/>
        </w:rPr>
        <w:t xml:space="preserve"> </w:t>
      </w:r>
      <w:r w:rsidR="00685965">
        <w:rPr>
          <w:sz w:val="20"/>
        </w:rPr>
        <w:t>Bulgular, k</w:t>
      </w:r>
      <w:r w:rsidRPr="00AF58EE">
        <w:rPr>
          <w:sz w:val="20"/>
        </w:rPr>
        <w:t>arıştırıcı spektrumunun yalnızca güç seviyesiyle değil, MTI</w:t>
      </w:r>
      <w:r>
        <w:rPr>
          <w:sz w:val="20"/>
        </w:rPr>
        <w:t xml:space="preserve"> ve </w:t>
      </w:r>
      <w:r w:rsidRPr="00AF58EE">
        <w:rPr>
          <w:sz w:val="20"/>
        </w:rPr>
        <w:t xml:space="preserve">CFAR </w:t>
      </w:r>
      <w:r>
        <w:rPr>
          <w:sz w:val="20"/>
        </w:rPr>
        <w:t>sinyal işleme zinciri</w:t>
      </w:r>
      <w:r w:rsidRPr="00AF58EE">
        <w:rPr>
          <w:sz w:val="20"/>
        </w:rPr>
        <w:t xml:space="preserve"> üzerindeki etkileriyle birlikte değerlendirilmesi gerektiğini ortaya koymaktadır. Gelecek çalışmalarda, farklı mimarilere sahip MTI süzgeçlerinin renkli gürültü türleriyle etkileşiminin incelenmesi planlanmaktadır.</w:t>
      </w:r>
      <w:r>
        <w:rPr>
          <w:sz w:val="20"/>
        </w:rPr>
        <w:t xml:space="preserve"> </w:t>
      </w:r>
      <w:r w:rsidR="003C05A7" w:rsidRPr="003C05A7">
        <w:rPr>
          <w:sz w:val="20"/>
        </w:rPr>
        <w:t>Elde edilen sonuçlar, radar elektronik taarruz senaryolarında uygun karıştırma yönteminin seçilmesi ve renkli gürültü tabanlı karıştırma stratejilerinin değerlendirilmesi açısından yeni bir bakış açısı sunmaktadır.</w:t>
      </w:r>
    </w:p>
    <w:p w14:paraId="274033D0" w14:textId="77777777" w:rsidR="00AF58EE" w:rsidRPr="00E958C9" w:rsidRDefault="00AF58EE" w:rsidP="00E958C9">
      <w:pPr>
        <w:jc w:val="both"/>
        <w:rPr>
          <w:sz w:val="20"/>
        </w:rPr>
      </w:pPr>
    </w:p>
    <w:p w14:paraId="2F8FE37D" w14:textId="695A9C33" w:rsidR="00425DB9" w:rsidRPr="005D5390" w:rsidRDefault="00030F0D" w:rsidP="00C837FD">
      <w:pPr>
        <w:jc w:val="both"/>
        <w:rPr>
          <w:b/>
          <w:szCs w:val="24"/>
          <w:lang w:val="tr-TR"/>
        </w:rPr>
      </w:pPr>
      <w:r>
        <w:rPr>
          <w:b/>
          <w:szCs w:val="24"/>
          <w:lang w:val="tr-TR"/>
        </w:rPr>
        <w:t>5</w:t>
      </w:r>
      <w:r w:rsidR="0030620F" w:rsidRPr="005D5390">
        <w:rPr>
          <w:b/>
          <w:szCs w:val="24"/>
          <w:lang w:val="tr-TR"/>
        </w:rPr>
        <w:t xml:space="preserve">. </w:t>
      </w:r>
      <w:r w:rsidR="00BF6C36">
        <w:rPr>
          <w:b/>
          <w:szCs w:val="24"/>
          <w:lang w:val="tr-TR"/>
        </w:rPr>
        <w:t>Kaynaklar</w:t>
      </w:r>
      <w:r w:rsidR="0030620F" w:rsidRPr="005D5390">
        <w:rPr>
          <w:b/>
          <w:szCs w:val="24"/>
          <w:lang w:val="tr-TR"/>
        </w:rPr>
        <w:t xml:space="preserve"> </w:t>
      </w:r>
    </w:p>
    <w:p w14:paraId="03993FA8" w14:textId="718AA86E" w:rsidR="00BF6C36" w:rsidRPr="00BF6C36" w:rsidRDefault="00BF6C36" w:rsidP="00BF6C36">
      <w:pPr>
        <w:spacing w:before="20"/>
        <w:jc w:val="both"/>
        <w:rPr>
          <w:sz w:val="20"/>
          <w:lang w:val="tr-TR"/>
        </w:rPr>
      </w:pPr>
      <w:r w:rsidRPr="00BF6C36">
        <w:rPr>
          <w:sz w:val="20"/>
          <w:lang w:val="tr-TR"/>
        </w:rPr>
        <w:t>[</w:t>
      </w:r>
      <w:r w:rsidR="00781DA2">
        <w:rPr>
          <w:sz w:val="20"/>
          <w:lang w:val="tr-TR"/>
        </w:rPr>
        <w:t>1</w:t>
      </w:r>
      <w:r w:rsidRPr="00BF6C36">
        <w:rPr>
          <w:sz w:val="20"/>
          <w:lang w:val="tr-TR"/>
        </w:rPr>
        <w:t>]. Richards M. A., Fundamentals of Radar Signal Processing, 2. baskı. McGraw-Hill, New York, A.B.D., 2014.</w:t>
      </w:r>
    </w:p>
    <w:p w14:paraId="0FE3D94C" w14:textId="6F481BB9" w:rsidR="00BF6C36" w:rsidRPr="00BF6C36" w:rsidRDefault="00BF6C36" w:rsidP="00BF6C36">
      <w:pPr>
        <w:spacing w:before="20"/>
        <w:jc w:val="both"/>
        <w:rPr>
          <w:sz w:val="20"/>
          <w:lang w:val="tr-TR"/>
        </w:rPr>
      </w:pPr>
      <w:r w:rsidRPr="00BF6C36">
        <w:rPr>
          <w:sz w:val="20"/>
          <w:lang w:val="tr-TR"/>
        </w:rPr>
        <w:t>[</w:t>
      </w:r>
      <w:r w:rsidR="00781DA2">
        <w:rPr>
          <w:sz w:val="20"/>
          <w:lang w:val="tr-TR"/>
        </w:rPr>
        <w:t>2</w:t>
      </w:r>
      <w:r w:rsidRPr="00BF6C36">
        <w:rPr>
          <w:sz w:val="20"/>
          <w:lang w:val="tr-TR"/>
        </w:rPr>
        <w:t>]. Poisel R. A., Modern Communications Jamming: Principles and Techniques, 2. baskı. Artech House, Norwood, MA, A.B.D., 2011.</w:t>
      </w:r>
    </w:p>
    <w:p w14:paraId="3313F2FB" w14:textId="273CB0A6" w:rsidR="00BF6C36" w:rsidRPr="00BF6C36" w:rsidRDefault="00BF6C36" w:rsidP="00BF6C36">
      <w:pPr>
        <w:spacing w:before="20"/>
        <w:jc w:val="both"/>
        <w:rPr>
          <w:sz w:val="20"/>
          <w:lang w:val="tr-TR"/>
        </w:rPr>
      </w:pPr>
      <w:r w:rsidRPr="00BF6C36">
        <w:rPr>
          <w:sz w:val="20"/>
          <w:lang w:val="tr-TR"/>
        </w:rPr>
        <w:t>[</w:t>
      </w:r>
      <w:r w:rsidR="00781DA2">
        <w:rPr>
          <w:sz w:val="20"/>
          <w:lang w:val="tr-TR"/>
        </w:rPr>
        <w:t>3</w:t>
      </w:r>
      <w:r w:rsidRPr="00BF6C36">
        <w:rPr>
          <w:sz w:val="20"/>
          <w:lang w:val="tr-TR"/>
        </w:rPr>
        <w:t>]. Kasdin N. J., “Discrete simulation of colored noise and stochastic processes and 1/f^α power law noise generation,” Proceedings of the IEEE, cilt 83, no. 5, s. 802–827, 1995.</w:t>
      </w:r>
    </w:p>
    <w:p w14:paraId="1F5D4DC5" w14:textId="3FA3963E" w:rsidR="00BF6C36" w:rsidRPr="00BF6C36" w:rsidRDefault="00BF6C36" w:rsidP="00BF6C36">
      <w:pPr>
        <w:spacing w:before="20"/>
        <w:jc w:val="both"/>
        <w:rPr>
          <w:sz w:val="20"/>
          <w:lang w:val="tr-TR"/>
        </w:rPr>
      </w:pPr>
      <w:r w:rsidRPr="00BF6C36">
        <w:rPr>
          <w:sz w:val="20"/>
          <w:lang w:val="tr-TR"/>
        </w:rPr>
        <w:t>[</w:t>
      </w:r>
      <w:r w:rsidR="00781DA2">
        <w:rPr>
          <w:sz w:val="20"/>
          <w:lang w:val="tr-TR"/>
        </w:rPr>
        <w:t>4</w:t>
      </w:r>
      <w:r w:rsidRPr="00BF6C36">
        <w:rPr>
          <w:sz w:val="20"/>
          <w:lang w:val="tr-TR"/>
        </w:rPr>
        <w:t xml:space="preserve">]. </w:t>
      </w:r>
      <w:r w:rsidR="00A9733D" w:rsidRPr="00A9733D">
        <w:rPr>
          <w:sz w:val="20"/>
        </w:rPr>
        <w:t>Ayrıntılar, çift-taraflı kör değerlendirme süreci kapsamında gizlenmiştir.</w:t>
      </w:r>
    </w:p>
    <w:p w14:paraId="4180E1DB" w14:textId="00DDA144" w:rsidR="0030620F" w:rsidRPr="005D5390" w:rsidRDefault="00BF6C36" w:rsidP="00BF6B66">
      <w:pPr>
        <w:spacing w:before="20"/>
        <w:jc w:val="both"/>
        <w:rPr>
          <w:sz w:val="20"/>
          <w:lang w:val="tr-TR"/>
        </w:rPr>
      </w:pPr>
      <w:r w:rsidRPr="00BF6C36">
        <w:rPr>
          <w:sz w:val="20"/>
          <w:lang w:val="tr-TR"/>
        </w:rPr>
        <w:t>[</w:t>
      </w:r>
      <w:r w:rsidR="00781DA2">
        <w:rPr>
          <w:sz w:val="20"/>
          <w:lang w:val="tr-TR"/>
        </w:rPr>
        <w:t>5</w:t>
      </w:r>
      <w:r w:rsidRPr="00BF6C36">
        <w:rPr>
          <w:sz w:val="20"/>
          <w:lang w:val="tr-TR"/>
        </w:rPr>
        <w:t xml:space="preserve">]. Weiss M. A., “Analysis of some modified cell-averaging CFAR processors in multiple-target situations,” IEEE Transactions on Aerospace and Electronic Systems, cilt </w:t>
      </w:r>
      <w:r w:rsidR="008D4BA6">
        <w:rPr>
          <w:sz w:val="20"/>
          <w:lang w:val="tr-TR"/>
        </w:rPr>
        <w:t>AES-</w:t>
      </w:r>
      <w:r w:rsidRPr="00BF6C36">
        <w:rPr>
          <w:sz w:val="20"/>
          <w:lang w:val="tr-TR"/>
        </w:rPr>
        <w:t>18, no. 1, s. 102–114, 1982.</w:t>
      </w:r>
    </w:p>
    <w:sectPr w:rsidR="0030620F" w:rsidRPr="005D5390" w:rsidSect="00C8080A">
      <w:headerReference w:type="default" r:id="rId11"/>
      <w:pgSz w:w="11906" w:h="16838"/>
      <w:pgMar w:top="1701" w:right="1418" w:bottom="1701" w:left="1418" w:header="1134"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11A54" w14:textId="77777777" w:rsidR="006B7F19" w:rsidRDefault="006B7F19">
      <w:r>
        <w:separator/>
      </w:r>
    </w:p>
  </w:endnote>
  <w:endnote w:type="continuationSeparator" w:id="0">
    <w:p w14:paraId="3BB89C5E" w14:textId="77777777" w:rsidR="006B7F19" w:rsidRDefault="006B7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72480" w14:textId="77777777" w:rsidR="006B7F19" w:rsidRDefault="006B7F19">
      <w:r>
        <w:separator/>
      </w:r>
    </w:p>
  </w:footnote>
  <w:footnote w:type="continuationSeparator" w:id="0">
    <w:p w14:paraId="3C7DF48B" w14:textId="77777777" w:rsidR="006B7F19" w:rsidRDefault="006B7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F5A6" w14:textId="77777777" w:rsidR="00BA331D" w:rsidRDefault="00BA331D" w:rsidP="000654E2">
    <w:pPr>
      <w:rPr>
        <w:b/>
        <w:i/>
        <w:sz w:val="20"/>
      </w:rPr>
    </w:pPr>
  </w:p>
  <w:p w14:paraId="6ED28A86" w14:textId="42B214CF" w:rsidR="00B141E7" w:rsidRPr="00BB724A" w:rsidRDefault="00B141E7" w:rsidP="00BB724A">
    <w:pPr>
      <w:jc w:val="center"/>
      <w:rPr>
        <w:b/>
        <w:i/>
        <w:sz w:val="20"/>
      </w:rPr>
    </w:pPr>
    <w:r w:rsidRPr="00BB724A">
      <w:rPr>
        <w:b/>
        <w:i/>
        <w:sz w:val="20"/>
      </w:rPr>
      <w:t>URSI-TÜRKİYE</w:t>
    </w:r>
    <w:r w:rsidR="008B63BE">
      <w:rPr>
        <w:b/>
        <w:i/>
        <w:sz w:val="20"/>
      </w:rPr>
      <w:t xml:space="preserve"> </w:t>
    </w:r>
    <w:r w:rsidRPr="00BB724A">
      <w:rPr>
        <w:b/>
        <w:i/>
        <w:sz w:val="20"/>
      </w:rPr>
      <w:t>20</w:t>
    </w:r>
    <w:r w:rsidR="00156400">
      <w:rPr>
        <w:b/>
        <w:i/>
        <w:sz w:val="20"/>
      </w:rPr>
      <w:t>2</w:t>
    </w:r>
    <w:r w:rsidR="001D2D5D">
      <w:rPr>
        <w:b/>
        <w:i/>
        <w:sz w:val="20"/>
      </w:rPr>
      <w:t>6</w:t>
    </w:r>
    <w:r w:rsidR="00156400">
      <w:rPr>
        <w:b/>
        <w:i/>
        <w:sz w:val="20"/>
      </w:rPr>
      <w:t xml:space="preserve"> </w:t>
    </w:r>
    <w:r w:rsidR="006C4D15">
      <w:rPr>
        <w:b/>
        <w:i/>
        <w:sz w:val="20"/>
      </w:rPr>
      <w:t>X</w:t>
    </w:r>
    <w:r w:rsidR="000C66EE">
      <w:rPr>
        <w:b/>
        <w:i/>
        <w:sz w:val="20"/>
      </w:rPr>
      <w:t>I</w:t>
    </w:r>
    <w:r w:rsidR="00E54833">
      <w:rPr>
        <w:b/>
        <w:i/>
        <w:sz w:val="20"/>
      </w:rPr>
      <w:t>I</w:t>
    </w:r>
    <w:r w:rsidR="001D2D5D">
      <w:rPr>
        <w:b/>
        <w:i/>
        <w:sz w:val="20"/>
      </w:rPr>
      <w:t>I</w:t>
    </w:r>
    <w:r w:rsidR="00964BE1">
      <w:rPr>
        <w:b/>
        <w:i/>
        <w:sz w:val="20"/>
      </w:rPr>
      <w:t xml:space="preserve">. </w:t>
    </w:r>
    <w:r w:rsidRPr="00B0511B">
      <w:rPr>
        <w:b/>
        <w:i/>
        <w:sz w:val="20"/>
        <w:lang w:val="tr-TR"/>
      </w:rPr>
      <w:t>Bilimsel Kongresi,</w:t>
    </w:r>
    <w:r w:rsidR="004D5870" w:rsidRPr="00B0511B">
      <w:rPr>
        <w:b/>
        <w:i/>
        <w:sz w:val="20"/>
        <w:lang w:val="tr-TR"/>
      </w:rPr>
      <w:t xml:space="preserve"> </w:t>
    </w:r>
    <w:r w:rsidR="001D2D5D" w:rsidRPr="00B0511B">
      <w:rPr>
        <w:b/>
        <w:i/>
        <w:sz w:val="20"/>
        <w:lang w:val="tr-TR"/>
      </w:rPr>
      <w:t>Kastamonu</w:t>
    </w:r>
    <w:r w:rsidR="006C4D15" w:rsidRPr="00B0511B">
      <w:rPr>
        <w:b/>
        <w:i/>
        <w:sz w:val="20"/>
        <w:lang w:val="tr-TR"/>
      </w:rPr>
      <w:t xml:space="preserve"> Üniversitesi</w:t>
    </w:r>
    <w:r w:rsidR="004D5870" w:rsidRPr="00B0511B">
      <w:rPr>
        <w:b/>
        <w:i/>
        <w:sz w:val="20"/>
        <w:lang w:val="tr-TR"/>
      </w:rPr>
      <w:t xml:space="preserve">, </w:t>
    </w:r>
    <w:r w:rsidR="001D2D5D" w:rsidRPr="00B0511B">
      <w:rPr>
        <w:b/>
        <w:i/>
        <w:sz w:val="20"/>
        <w:lang w:val="tr-TR"/>
      </w:rPr>
      <w:t>Kastamonu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822"/>
    <w:multiLevelType w:val="hybridMultilevel"/>
    <w:tmpl w:val="35C8912E"/>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D2F55"/>
    <w:multiLevelType w:val="multilevel"/>
    <w:tmpl w:val="F43AD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F80E20"/>
    <w:multiLevelType w:val="hybridMultilevel"/>
    <w:tmpl w:val="2B7C987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F0374F7"/>
    <w:multiLevelType w:val="hybridMultilevel"/>
    <w:tmpl w:val="91BEB02C"/>
    <w:lvl w:ilvl="0" w:tplc="E69C7A7E">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8AD245A"/>
    <w:multiLevelType w:val="hybridMultilevel"/>
    <w:tmpl w:val="9076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925BE5"/>
    <w:multiLevelType w:val="hybridMultilevel"/>
    <w:tmpl w:val="6A1E7E5A"/>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0E1FD1"/>
    <w:multiLevelType w:val="hybridMultilevel"/>
    <w:tmpl w:val="E228988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868327585">
    <w:abstractNumId w:val="5"/>
  </w:num>
  <w:num w:numId="2" w16cid:durableId="1079325379">
    <w:abstractNumId w:val="4"/>
  </w:num>
  <w:num w:numId="3" w16cid:durableId="1243493164">
    <w:abstractNumId w:val="0"/>
  </w:num>
  <w:num w:numId="4" w16cid:durableId="180777013">
    <w:abstractNumId w:val="1"/>
  </w:num>
  <w:num w:numId="5" w16cid:durableId="1060710875">
    <w:abstractNumId w:val="6"/>
  </w:num>
  <w:num w:numId="6" w16cid:durableId="16278624">
    <w:abstractNumId w:val="2"/>
  </w:num>
  <w:num w:numId="7" w16cid:durableId="231038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BE"/>
    <w:rsid w:val="00003335"/>
    <w:rsid w:val="00004C0D"/>
    <w:rsid w:val="000071BC"/>
    <w:rsid w:val="0001058B"/>
    <w:rsid w:val="0003026F"/>
    <w:rsid w:val="00030F0D"/>
    <w:rsid w:val="000474AC"/>
    <w:rsid w:val="00047EDE"/>
    <w:rsid w:val="00047FE2"/>
    <w:rsid w:val="00051685"/>
    <w:rsid w:val="00051AD5"/>
    <w:rsid w:val="000545C5"/>
    <w:rsid w:val="000566C6"/>
    <w:rsid w:val="000632EB"/>
    <w:rsid w:val="000654E2"/>
    <w:rsid w:val="00074BAC"/>
    <w:rsid w:val="00090B6A"/>
    <w:rsid w:val="00095A6C"/>
    <w:rsid w:val="000A119A"/>
    <w:rsid w:val="000A4607"/>
    <w:rsid w:val="000B0AA5"/>
    <w:rsid w:val="000B41CA"/>
    <w:rsid w:val="000B6BF9"/>
    <w:rsid w:val="000C66EE"/>
    <w:rsid w:val="001060D9"/>
    <w:rsid w:val="001126E1"/>
    <w:rsid w:val="001143B4"/>
    <w:rsid w:val="001164DB"/>
    <w:rsid w:val="001173E5"/>
    <w:rsid w:val="0012483E"/>
    <w:rsid w:val="00132F15"/>
    <w:rsid w:val="001429D7"/>
    <w:rsid w:val="00156400"/>
    <w:rsid w:val="0015687A"/>
    <w:rsid w:val="00165AFF"/>
    <w:rsid w:val="00174BDE"/>
    <w:rsid w:val="00185B8F"/>
    <w:rsid w:val="00194AFA"/>
    <w:rsid w:val="00195746"/>
    <w:rsid w:val="00197ACB"/>
    <w:rsid w:val="001A7C55"/>
    <w:rsid w:val="001A7ECF"/>
    <w:rsid w:val="001D2D5D"/>
    <w:rsid w:val="001E69E2"/>
    <w:rsid w:val="00202960"/>
    <w:rsid w:val="00214BFE"/>
    <w:rsid w:val="002331A5"/>
    <w:rsid w:val="002525D5"/>
    <w:rsid w:val="002654B3"/>
    <w:rsid w:val="002808E3"/>
    <w:rsid w:val="002817E6"/>
    <w:rsid w:val="00283BF7"/>
    <w:rsid w:val="002B0C77"/>
    <w:rsid w:val="002B2455"/>
    <w:rsid w:val="002B319E"/>
    <w:rsid w:val="002C3654"/>
    <w:rsid w:val="002C5389"/>
    <w:rsid w:val="002D4AE5"/>
    <w:rsid w:val="002D734D"/>
    <w:rsid w:val="002E4BE1"/>
    <w:rsid w:val="00301D0A"/>
    <w:rsid w:val="00305ACD"/>
    <w:rsid w:val="0030620F"/>
    <w:rsid w:val="00314028"/>
    <w:rsid w:val="00315478"/>
    <w:rsid w:val="00322B97"/>
    <w:rsid w:val="0032647F"/>
    <w:rsid w:val="0033252D"/>
    <w:rsid w:val="003711C5"/>
    <w:rsid w:val="00386C23"/>
    <w:rsid w:val="00390C72"/>
    <w:rsid w:val="0039113F"/>
    <w:rsid w:val="003B35DB"/>
    <w:rsid w:val="003B437F"/>
    <w:rsid w:val="003B6256"/>
    <w:rsid w:val="003C05A7"/>
    <w:rsid w:val="003D1B50"/>
    <w:rsid w:val="00403838"/>
    <w:rsid w:val="004069BC"/>
    <w:rsid w:val="00425DB9"/>
    <w:rsid w:val="004277BD"/>
    <w:rsid w:val="00433003"/>
    <w:rsid w:val="00433381"/>
    <w:rsid w:val="00434862"/>
    <w:rsid w:val="00455E3A"/>
    <w:rsid w:val="00455F15"/>
    <w:rsid w:val="0046265A"/>
    <w:rsid w:val="00462A99"/>
    <w:rsid w:val="00467156"/>
    <w:rsid w:val="00490DAE"/>
    <w:rsid w:val="0049375C"/>
    <w:rsid w:val="00495FC4"/>
    <w:rsid w:val="004A0488"/>
    <w:rsid w:val="004A0A81"/>
    <w:rsid w:val="004B5E99"/>
    <w:rsid w:val="004D5870"/>
    <w:rsid w:val="004F6707"/>
    <w:rsid w:val="00501DAB"/>
    <w:rsid w:val="00534621"/>
    <w:rsid w:val="00545967"/>
    <w:rsid w:val="00561D36"/>
    <w:rsid w:val="005868FB"/>
    <w:rsid w:val="00586DAB"/>
    <w:rsid w:val="005B2740"/>
    <w:rsid w:val="005C2C9A"/>
    <w:rsid w:val="005C615A"/>
    <w:rsid w:val="005D2E2D"/>
    <w:rsid w:val="005D5390"/>
    <w:rsid w:val="005E23EA"/>
    <w:rsid w:val="00615143"/>
    <w:rsid w:val="006179D8"/>
    <w:rsid w:val="00617EAB"/>
    <w:rsid w:val="006215DF"/>
    <w:rsid w:val="00624B71"/>
    <w:rsid w:val="00662B13"/>
    <w:rsid w:val="0066424C"/>
    <w:rsid w:val="006645C0"/>
    <w:rsid w:val="00666109"/>
    <w:rsid w:val="00681683"/>
    <w:rsid w:val="00685965"/>
    <w:rsid w:val="006927AC"/>
    <w:rsid w:val="006B1A5C"/>
    <w:rsid w:val="006B2EEB"/>
    <w:rsid w:val="006B2F8D"/>
    <w:rsid w:val="006B7F19"/>
    <w:rsid w:val="006C4D15"/>
    <w:rsid w:val="006C6FA2"/>
    <w:rsid w:val="006E78FA"/>
    <w:rsid w:val="006F2CC0"/>
    <w:rsid w:val="00716EAD"/>
    <w:rsid w:val="00723F18"/>
    <w:rsid w:val="00740AAE"/>
    <w:rsid w:val="00743EC3"/>
    <w:rsid w:val="00747EA9"/>
    <w:rsid w:val="007535ED"/>
    <w:rsid w:val="00772FAA"/>
    <w:rsid w:val="00774689"/>
    <w:rsid w:val="00775070"/>
    <w:rsid w:val="007771D4"/>
    <w:rsid w:val="00781DA2"/>
    <w:rsid w:val="007A2549"/>
    <w:rsid w:val="007A3096"/>
    <w:rsid w:val="007A5676"/>
    <w:rsid w:val="007A6794"/>
    <w:rsid w:val="007B2E5F"/>
    <w:rsid w:val="007B41F4"/>
    <w:rsid w:val="007B497A"/>
    <w:rsid w:val="007B515D"/>
    <w:rsid w:val="007B526A"/>
    <w:rsid w:val="007D138B"/>
    <w:rsid w:val="007D7D4D"/>
    <w:rsid w:val="007E7CE0"/>
    <w:rsid w:val="00831753"/>
    <w:rsid w:val="00836490"/>
    <w:rsid w:val="008536E8"/>
    <w:rsid w:val="00864323"/>
    <w:rsid w:val="008649BE"/>
    <w:rsid w:val="008664EA"/>
    <w:rsid w:val="008759B8"/>
    <w:rsid w:val="008813C1"/>
    <w:rsid w:val="00882393"/>
    <w:rsid w:val="008960F9"/>
    <w:rsid w:val="008A70EC"/>
    <w:rsid w:val="008B63BE"/>
    <w:rsid w:val="008D05A0"/>
    <w:rsid w:val="008D2F02"/>
    <w:rsid w:val="008D4BA6"/>
    <w:rsid w:val="008D4C3D"/>
    <w:rsid w:val="008E27F1"/>
    <w:rsid w:val="008E5ACC"/>
    <w:rsid w:val="008F7869"/>
    <w:rsid w:val="00901083"/>
    <w:rsid w:val="00910DEE"/>
    <w:rsid w:val="00911E81"/>
    <w:rsid w:val="0092743C"/>
    <w:rsid w:val="00933B4A"/>
    <w:rsid w:val="00941E33"/>
    <w:rsid w:val="00964BE1"/>
    <w:rsid w:val="00971BBA"/>
    <w:rsid w:val="00974DFF"/>
    <w:rsid w:val="009766DA"/>
    <w:rsid w:val="009820A5"/>
    <w:rsid w:val="009A1ACE"/>
    <w:rsid w:val="009B27C6"/>
    <w:rsid w:val="009B5245"/>
    <w:rsid w:val="009D21FF"/>
    <w:rsid w:val="009F25E6"/>
    <w:rsid w:val="009F594E"/>
    <w:rsid w:val="00A040D8"/>
    <w:rsid w:val="00A0678E"/>
    <w:rsid w:val="00A12190"/>
    <w:rsid w:val="00A17DF5"/>
    <w:rsid w:val="00A22AC2"/>
    <w:rsid w:val="00A2331A"/>
    <w:rsid w:val="00A315A1"/>
    <w:rsid w:val="00A335E7"/>
    <w:rsid w:val="00A3657F"/>
    <w:rsid w:val="00A3761E"/>
    <w:rsid w:val="00A41D26"/>
    <w:rsid w:val="00A44B5B"/>
    <w:rsid w:val="00A53881"/>
    <w:rsid w:val="00A615C2"/>
    <w:rsid w:val="00A61FE5"/>
    <w:rsid w:val="00A65E49"/>
    <w:rsid w:val="00A7555F"/>
    <w:rsid w:val="00A80D86"/>
    <w:rsid w:val="00A81DA5"/>
    <w:rsid w:val="00A87911"/>
    <w:rsid w:val="00A907D7"/>
    <w:rsid w:val="00A9733D"/>
    <w:rsid w:val="00AA45F9"/>
    <w:rsid w:val="00AB3F4E"/>
    <w:rsid w:val="00AF58EE"/>
    <w:rsid w:val="00B0511B"/>
    <w:rsid w:val="00B059AB"/>
    <w:rsid w:val="00B114F2"/>
    <w:rsid w:val="00B141E7"/>
    <w:rsid w:val="00B27A72"/>
    <w:rsid w:val="00B27B78"/>
    <w:rsid w:val="00B340A5"/>
    <w:rsid w:val="00B42B2D"/>
    <w:rsid w:val="00B5002D"/>
    <w:rsid w:val="00B50491"/>
    <w:rsid w:val="00B612CE"/>
    <w:rsid w:val="00B6138E"/>
    <w:rsid w:val="00B76CC4"/>
    <w:rsid w:val="00B8147B"/>
    <w:rsid w:val="00B83239"/>
    <w:rsid w:val="00BA0B11"/>
    <w:rsid w:val="00BA331D"/>
    <w:rsid w:val="00BA7965"/>
    <w:rsid w:val="00BB724A"/>
    <w:rsid w:val="00BC6337"/>
    <w:rsid w:val="00BC7B89"/>
    <w:rsid w:val="00BE21A5"/>
    <w:rsid w:val="00BE6AA4"/>
    <w:rsid w:val="00BF6B66"/>
    <w:rsid w:val="00BF6C36"/>
    <w:rsid w:val="00C17FA6"/>
    <w:rsid w:val="00C64C16"/>
    <w:rsid w:val="00C70D65"/>
    <w:rsid w:val="00C7218D"/>
    <w:rsid w:val="00C8080A"/>
    <w:rsid w:val="00C81D9A"/>
    <w:rsid w:val="00C81F59"/>
    <w:rsid w:val="00C837FD"/>
    <w:rsid w:val="00C85B97"/>
    <w:rsid w:val="00C87241"/>
    <w:rsid w:val="00CA385E"/>
    <w:rsid w:val="00CA4269"/>
    <w:rsid w:val="00CB08C6"/>
    <w:rsid w:val="00CC490E"/>
    <w:rsid w:val="00CC56B5"/>
    <w:rsid w:val="00CC66CF"/>
    <w:rsid w:val="00CE046E"/>
    <w:rsid w:val="00CF0E01"/>
    <w:rsid w:val="00D005D9"/>
    <w:rsid w:val="00D2270D"/>
    <w:rsid w:val="00D2453F"/>
    <w:rsid w:val="00D3216F"/>
    <w:rsid w:val="00D32D49"/>
    <w:rsid w:val="00D46F2C"/>
    <w:rsid w:val="00D63433"/>
    <w:rsid w:val="00D646DA"/>
    <w:rsid w:val="00D65A9F"/>
    <w:rsid w:val="00D8438A"/>
    <w:rsid w:val="00DC3D03"/>
    <w:rsid w:val="00DE4E69"/>
    <w:rsid w:val="00DE58E4"/>
    <w:rsid w:val="00E234EE"/>
    <w:rsid w:val="00E30F67"/>
    <w:rsid w:val="00E4013C"/>
    <w:rsid w:val="00E54833"/>
    <w:rsid w:val="00E63F4F"/>
    <w:rsid w:val="00E74109"/>
    <w:rsid w:val="00E75C0C"/>
    <w:rsid w:val="00E8657B"/>
    <w:rsid w:val="00E874E2"/>
    <w:rsid w:val="00E958C9"/>
    <w:rsid w:val="00E95DB4"/>
    <w:rsid w:val="00EA1B06"/>
    <w:rsid w:val="00EA4196"/>
    <w:rsid w:val="00EB251A"/>
    <w:rsid w:val="00EB39D0"/>
    <w:rsid w:val="00EC5C57"/>
    <w:rsid w:val="00ED3F61"/>
    <w:rsid w:val="00ED6271"/>
    <w:rsid w:val="00ED75A9"/>
    <w:rsid w:val="00EF5C37"/>
    <w:rsid w:val="00EF6CFE"/>
    <w:rsid w:val="00F02A02"/>
    <w:rsid w:val="00F04A65"/>
    <w:rsid w:val="00F21884"/>
    <w:rsid w:val="00F232BF"/>
    <w:rsid w:val="00F2393F"/>
    <w:rsid w:val="00F40CB8"/>
    <w:rsid w:val="00F4284C"/>
    <w:rsid w:val="00F45160"/>
    <w:rsid w:val="00F4626E"/>
    <w:rsid w:val="00F52790"/>
    <w:rsid w:val="00F53030"/>
    <w:rsid w:val="00F54811"/>
    <w:rsid w:val="00F7009E"/>
    <w:rsid w:val="00F76379"/>
    <w:rsid w:val="00F979F1"/>
    <w:rsid w:val="00FA3D73"/>
    <w:rsid w:val="00FA491D"/>
    <w:rsid w:val="00FA74D4"/>
    <w:rsid w:val="00FB00E6"/>
    <w:rsid w:val="00FC345F"/>
    <w:rsid w:val="00FD16A8"/>
    <w:rsid w:val="00FE21C4"/>
    <w:rsid w:val="00FF4A1C"/>
    <w:rsid w:val="00FF56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9C4A0"/>
  <w15:chartTrackingRefBased/>
  <w15:docId w15:val="{B7D8398B-D919-4C29-A7E9-D8BCC91C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AU" w:eastAsia="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Kpr1">
    <w:name w:val="Köprü1"/>
    <w:rPr>
      <w:color w:val="0000FF"/>
      <w:u w:val="single"/>
    </w:rPr>
  </w:style>
  <w:style w:type="character" w:styleId="Kpr">
    <w:name w:val="Hyperlink"/>
    <w:rPr>
      <w:color w:val="0000FF"/>
      <w:u w:val="single"/>
    </w:rPr>
  </w:style>
  <w:style w:type="paragraph" w:styleId="stBilgi">
    <w:name w:val="header"/>
    <w:basedOn w:val="Normal"/>
    <w:rsid w:val="00C8080A"/>
    <w:pPr>
      <w:tabs>
        <w:tab w:val="center" w:pos="4320"/>
        <w:tab w:val="right" w:pos="8640"/>
      </w:tabs>
    </w:pPr>
  </w:style>
  <w:style w:type="paragraph" w:styleId="AltBilgi">
    <w:name w:val="footer"/>
    <w:basedOn w:val="Normal"/>
    <w:rsid w:val="00C8080A"/>
    <w:pPr>
      <w:tabs>
        <w:tab w:val="center" w:pos="4320"/>
        <w:tab w:val="right" w:pos="8640"/>
      </w:tabs>
    </w:pPr>
  </w:style>
  <w:style w:type="character" w:styleId="zlenenKpr">
    <w:name w:val="FollowedHyperlink"/>
    <w:rsid w:val="006C4D15"/>
    <w:rPr>
      <w:color w:val="954F72"/>
      <w:u w:val="single"/>
    </w:rPr>
  </w:style>
  <w:style w:type="character" w:customStyle="1" w:styleId="zmlenmeyenBahsetme1">
    <w:name w:val="Çözümlenmeyen Bahsetme1"/>
    <w:uiPriority w:val="99"/>
    <w:semiHidden/>
    <w:unhideWhenUsed/>
    <w:rsid w:val="00E63F4F"/>
    <w:rPr>
      <w:color w:val="808080"/>
      <w:shd w:val="clear" w:color="auto" w:fill="E6E6E6"/>
    </w:rPr>
  </w:style>
  <w:style w:type="character" w:styleId="YerTutucuMetni">
    <w:name w:val="Placeholder Text"/>
    <w:basedOn w:val="VarsaylanParagrafYazTipi"/>
    <w:uiPriority w:val="99"/>
    <w:semiHidden/>
    <w:rsid w:val="00AA45F9"/>
    <w:rPr>
      <w:color w:val="666666"/>
    </w:rPr>
  </w:style>
  <w:style w:type="character" w:customStyle="1" w:styleId="text-token-text-primary">
    <w:name w:val="text-token-text-primary"/>
    <w:basedOn w:val="VarsaylanParagrafYazTipi"/>
    <w:rsid w:val="007B526A"/>
  </w:style>
  <w:style w:type="paragraph" w:styleId="NormalWeb">
    <w:name w:val="Normal (Web)"/>
    <w:basedOn w:val="Normal"/>
    <w:rsid w:val="00B42B2D"/>
    <w:rPr>
      <w:szCs w:val="24"/>
    </w:rPr>
  </w:style>
  <w:style w:type="paragraph" w:styleId="ListeParagraf">
    <w:name w:val="List Paragraph"/>
    <w:basedOn w:val="Normal"/>
    <w:uiPriority w:val="34"/>
    <w:qFormat/>
    <w:rsid w:val="00BF6C36"/>
    <w:pPr>
      <w:ind w:left="720"/>
      <w:contextualSpacing/>
    </w:pPr>
  </w:style>
  <w:style w:type="table" w:styleId="TabloKlavuzu">
    <w:name w:val="Table Grid"/>
    <w:basedOn w:val="NormalTablo"/>
    <w:rsid w:val="004626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46265A"/>
    <w:rPr>
      <w:b/>
      <w:bCs/>
    </w:rPr>
  </w:style>
  <w:style w:type="character" w:customStyle="1" w:styleId="citation-153">
    <w:name w:val="citation-153"/>
    <w:basedOn w:val="VarsaylanParagrafYazTipi"/>
    <w:rsid w:val="00F04A65"/>
  </w:style>
  <w:style w:type="character" w:customStyle="1" w:styleId="math-inline">
    <w:name w:val="math-inline"/>
    <w:basedOn w:val="VarsaylanParagrafYazTipi"/>
    <w:rsid w:val="00F04A65"/>
  </w:style>
  <w:style w:type="character" w:customStyle="1" w:styleId="citation-152">
    <w:name w:val="citation-152"/>
    <w:basedOn w:val="VarsaylanParagrafYazTipi"/>
    <w:rsid w:val="00F04A65"/>
  </w:style>
  <w:style w:type="character" w:customStyle="1" w:styleId="citation-151">
    <w:name w:val="citation-151"/>
    <w:basedOn w:val="VarsaylanParagrafYazTipi"/>
    <w:rsid w:val="00F04A65"/>
  </w:style>
  <w:style w:type="character" w:customStyle="1" w:styleId="citation-150">
    <w:name w:val="citation-150"/>
    <w:basedOn w:val="VarsaylanParagrafYazTipi"/>
    <w:rsid w:val="00F04A65"/>
  </w:style>
  <w:style w:type="character" w:customStyle="1" w:styleId="citation-149">
    <w:name w:val="citation-149"/>
    <w:basedOn w:val="VarsaylanParagrafYazTipi"/>
    <w:rsid w:val="00F04A65"/>
  </w:style>
  <w:style w:type="character" w:customStyle="1" w:styleId="citation-148">
    <w:name w:val="citation-148"/>
    <w:basedOn w:val="VarsaylanParagrafYazTipi"/>
    <w:rsid w:val="00F04A65"/>
  </w:style>
  <w:style w:type="character" w:customStyle="1" w:styleId="citation-147">
    <w:name w:val="citation-147"/>
    <w:basedOn w:val="VarsaylanParagrafYazTipi"/>
    <w:rsid w:val="00F04A65"/>
  </w:style>
  <w:style w:type="character" w:customStyle="1" w:styleId="citation-146">
    <w:name w:val="citation-146"/>
    <w:basedOn w:val="VarsaylanParagrafYazTipi"/>
    <w:rsid w:val="00F04A65"/>
  </w:style>
  <w:style w:type="character" w:customStyle="1" w:styleId="citation-145">
    <w:name w:val="citation-145"/>
    <w:basedOn w:val="VarsaylanParagrafYazTipi"/>
    <w:rsid w:val="00F04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65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5928e289-1bd9-4125-be0d-5da7dbeb3585</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dfV19</TitusMetadata>
</titus>
</file>

<file path=customXml/itemProps1.xml><?xml version="1.0" encoding="utf-8"?>
<ds:datastoreItem xmlns:ds="http://schemas.openxmlformats.org/officeDocument/2006/customXml" ds:itemID="{88685B93-B440-4C86-BCFF-A224B713D6BA}">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1631</Words>
  <Characters>9301</Characters>
  <Application>Microsoft Office Word</Application>
  <DocSecurity>0</DocSecurity>
  <Lines>77</Lines>
  <Paragraphs>21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URSI-Türkiye-2025 Bildirilerinin Yazım Kuralları</vt:lpstr>
      <vt:lpstr>URSI-Türkiye-2025 Bildirilerinin Yazım Kuralları</vt:lpstr>
    </vt:vector>
  </TitlesOfParts>
  <Company>İ.T.Ü.</Company>
  <LinksUpToDate>false</LinksUpToDate>
  <CharactersWithSpaces>10911</CharactersWithSpaces>
  <SharedDoc>false</SharedDoc>
  <HLinks>
    <vt:vector size="30" baseType="variant">
      <vt:variant>
        <vt:i4>4653142</vt:i4>
      </vt:variant>
      <vt:variant>
        <vt:i4>15</vt:i4>
      </vt:variant>
      <vt:variant>
        <vt:i4>0</vt:i4>
      </vt:variant>
      <vt:variant>
        <vt:i4>5</vt:i4>
      </vt:variant>
      <vt:variant>
        <vt:lpwstr>https://ursitr25.yasar.edu.tr/bildiri-sablonlari/</vt:lpwstr>
      </vt:variant>
      <vt:variant>
        <vt:lpwstr/>
      </vt:variant>
      <vt:variant>
        <vt:i4>6619226</vt:i4>
      </vt:variant>
      <vt:variant>
        <vt:i4>9</vt:i4>
      </vt:variant>
      <vt:variant>
        <vt:i4>0</vt:i4>
      </vt:variant>
      <vt:variant>
        <vt:i4>5</vt:i4>
      </vt:variant>
      <vt:variant>
        <vt:lpwstr>https://ursitr25.yasar.edu.tr/bildiri_gonderimi/</vt:lpwstr>
      </vt:variant>
      <vt:variant>
        <vt:lpwstr/>
      </vt:variant>
      <vt:variant>
        <vt:i4>3604489</vt:i4>
      </vt:variant>
      <vt:variant>
        <vt:i4>6</vt:i4>
      </vt:variant>
      <vt:variant>
        <vt:i4>0</vt:i4>
      </vt:variant>
      <vt:variant>
        <vt:i4>5</vt:i4>
      </vt:variant>
      <vt:variant>
        <vt:lpwstr>mailto:isim3@xyz.edu.tr</vt:lpwstr>
      </vt:variant>
      <vt:variant>
        <vt:lpwstr/>
      </vt:variant>
      <vt:variant>
        <vt:i4>3407880</vt:i4>
      </vt:variant>
      <vt:variant>
        <vt:i4>3</vt:i4>
      </vt:variant>
      <vt:variant>
        <vt:i4>0</vt:i4>
      </vt:variant>
      <vt:variant>
        <vt:i4>5</vt:i4>
      </vt:variant>
      <vt:variant>
        <vt:lpwstr>mailto:isim2@xxx.edu.tr</vt:lpwstr>
      </vt:variant>
      <vt:variant>
        <vt:lpwstr/>
      </vt:variant>
      <vt:variant>
        <vt:i4>3604488</vt:i4>
      </vt:variant>
      <vt:variant>
        <vt:i4>0</vt:i4>
      </vt:variant>
      <vt:variant>
        <vt:i4>0</vt:i4>
      </vt:variant>
      <vt:variant>
        <vt:i4>5</vt:i4>
      </vt:variant>
      <vt:variant>
        <vt:lpwstr>mailto:isim1@xxx.edu.tr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URSI-Türkiye-2025 Bildirilerinin Yazım Kuralları</dc:title>
  <dc:subject/>
  <dc:creator>Özlem AYdın Çivi</dc:creator>
  <cp:keywords/>
  <dc:description>HACETTEPE UNIVERSITY</dc:description>
  <cp:lastModifiedBy>Süleyman Kaan ÇETİN</cp:lastModifiedBy>
  <cp:revision>3</cp:revision>
  <cp:lastPrinted>2026-06-30T22:01:00Z</cp:lastPrinted>
  <dcterms:created xsi:type="dcterms:W3CDTF">2026-06-30T22:01:00Z</dcterms:created>
  <dcterms:modified xsi:type="dcterms:W3CDTF">2026-06-30T22:02:00Z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222f3bc9d5e4511a7aabefc6635847cdac023458fa2e5d2a3098f54661997abd</vt:lpwstr>
  </property>
  <property fmtid="{D5CDD505-2E9C-101B-9397-08002B2CF9AE}" pid="3" name="TitusGUID">
    <vt:lpwstr>5928e289-1bd9-4125-be0d-5da7dbeb3585</vt:lpwstr>
  </property>
  <property fmtid="{D5CDD505-2E9C-101B-9397-08002B2CF9AE}" pid="4" name="LANGUAGE">
    <vt:lpwstr>TR</vt:lpwstr>
  </property>
  <property fmtid="{D5CDD505-2E9C-101B-9397-08002B2CF9AE}" pid="5" name="CATEGORY">
    <vt:lpwstr>CT1</vt:lpwstr>
  </property>
  <property fmtid="{D5CDD505-2E9C-101B-9397-08002B2CF9AE}" pid="6" name="MILLICLASSIFICATION">
    <vt:lpwstr>AHc2n3B9s</vt:lpwstr>
  </property>
  <property fmtid="{D5CDD505-2E9C-101B-9397-08002B2CF9AE}" pid="7" name="KVKK">
    <vt:lpwstr>A65veE7AK</vt:lpwstr>
  </property>
  <property fmtid="{D5CDD505-2E9C-101B-9397-08002B2CF9AE}" pid="8" name="LABELING">
    <vt:lpwstr/>
  </property>
</Properties>
</file>