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495C" w14:textId="77777777" w:rsidR="004919EA" w:rsidRPr="00A2449A" w:rsidRDefault="004919EA" w:rsidP="004919EA">
      <w:pPr>
        <w:pBdr>
          <w:bottom w:val="thinThickSmallGap" w:sz="24" w:space="1" w:color="auto"/>
        </w:pBdr>
        <w:spacing w:after="240"/>
        <w:ind w:firstLine="720"/>
        <w:rPr>
          <w:rFonts w:asciiTheme="majorHAnsi" w:hAnsiTheme="majorHAnsi" w:cstheme="majorHAnsi"/>
        </w:rPr>
      </w:pPr>
    </w:p>
    <w:p w14:paraId="4FEB39F1" w14:textId="77777777" w:rsidR="004919EA" w:rsidRPr="00A2449A" w:rsidRDefault="005248D2" w:rsidP="004919EA">
      <w:pPr>
        <w:pStyle w:val="Subtitle"/>
        <w:rPr>
          <w:rFonts w:asciiTheme="majorHAnsi" w:hAnsiTheme="majorHAnsi" w:cstheme="majorHAnsi"/>
          <w:b w:val="0"/>
        </w:rPr>
      </w:pPr>
      <w:r w:rsidRPr="00A2449A">
        <w:rPr>
          <w:rFonts w:asciiTheme="majorHAnsi" w:hAnsiTheme="majorHAnsi" w:cstheme="majorHAnsi"/>
        </w:rPr>
        <w:br/>
      </w:r>
      <w:r w:rsidRPr="00A2449A">
        <w:rPr>
          <w:rFonts w:asciiTheme="majorHAnsi" w:hAnsiTheme="majorHAnsi" w:cstheme="majorHAnsi"/>
          <w:b w:val="0"/>
        </w:rPr>
        <w:t>SECURITIES PURCHASE AGREEMENT</w:t>
      </w:r>
    </w:p>
    <w:p w14:paraId="0E1AC592" w14:textId="77777777" w:rsidR="004919EA" w:rsidRPr="00A2449A" w:rsidRDefault="005248D2" w:rsidP="004919EA">
      <w:pPr>
        <w:pStyle w:val="Subtitle"/>
        <w:rPr>
          <w:rFonts w:asciiTheme="majorHAnsi" w:hAnsiTheme="majorHAnsi" w:cstheme="majorHAnsi"/>
          <w:b w:val="0"/>
        </w:rPr>
      </w:pPr>
      <w:r w:rsidRPr="00A2449A">
        <w:rPr>
          <w:rFonts w:asciiTheme="majorHAnsi" w:hAnsiTheme="majorHAnsi" w:cstheme="majorHAnsi"/>
          <w:b w:val="0"/>
        </w:rPr>
        <w:t>by and among</w:t>
      </w:r>
    </w:p>
    <w:p w14:paraId="341A1E8C" w14:textId="77777777" w:rsidR="004919EA" w:rsidRPr="00A2449A" w:rsidRDefault="005248D2" w:rsidP="004919EA">
      <w:pPr>
        <w:pStyle w:val="Subtitle"/>
        <w:rPr>
          <w:rFonts w:asciiTheme="majorHAnsi" w:hAnsiTheme="majorHAnsi" w:cstheme="majorHAnsi"/>
          <w:b w:val="0"/>
        </w:rPr>
      </w:pPr>
      <w:r w:rsidRPr="00A2449A">
        <w:rPr>
          <w:rFonts w:asciiTheme="majorHAnsi" w:hAnsiTheme="majorHAnsi" w:cstheme="majorHAnsi"/>
          <w:b w:val="0"/>
        </w:rPr>
        <w:t>, LLC,</w:t>
      </w:r>
    </w:p>
    <w:p w14:paraId="6912B6A6" w14:textId="77777777" w:rsidR="004919EA" w:rsidRPr="00A2449A" w:rsidRDefault="005248D2" w:rsidP="004919EA">
      <w:pPr>
        <w:pStyle w:val="BodyText"/>
        <w:jc w:val="center"/>
        <w:rPr>
          <w:rFonts w:asciiTheme="majorHAnsi" w:hAnsiTheme="majorHAnsi" w:cstheme="majorHAnsi"/>
        </w:rPr>
      </w:pPr>
      <w:r w:rsidRPr="00A2449A">
        <w:rPr>
          <w:rFonts w:asciiTheme="majorHAnsi" w:hAnsiTheme="majorHAnsi" w:cstheme="majorHAnsi"/>
        </w:rPr>
        <w:t>[],</w:t>
      </w:r>
    </w:p>
    <w:p w14:paraId="0DF5FDB0" w14:textId="77777777" w:rsidR="004919EA" w:rsidRPr="00A2449A" w:rsidRDefault="005248D2" w:rsidP="004919EA">
      <w:pPr>
        <w:pStyle w:val="BodyText"/>
        <w:jc w:val="center"/>
        <w:rPr>
          <w:rFonts w:asciiTheme="majorHAnsi" w:hAnsiTheme="majorHAnsi" w:cstheme="majorHAnsi"/>
        </w:rPr>
      </w:pPr>
      <w:r w:rsidRPr="00A2449A">
        <w:rPr>
          <w:rFonts w:asciiTheme="majorHAnsi" w:hAnsiTheme="majorHAnsi" w:cstheme="majorHAnsi"/>
        </w:rPr>
        <w:t>[],</w:t>
      </w:r>
    </w:p>
    <w:p w14:paraId="3111F452" w14:textId="77777777" w:rsidR="004919EA" w:rsidRPr="00A2449A" w:rsidRDefault="005248D2" w:rsidP="004919EA">
      <w:pPr>
        <w:pStyle w:val="BodyText"/>
        <w:jc w:val="center"/>
        <w:rPr>
          <w:rFonts w:asciiTheme="majorHAnsi" w:hAnsiTheme="majorHAnsi" w:cstheme="majorHAnsi"/>
        </w:rPr>
      </w:pPr>
      <w:r w:rsidRPr="00A2449A">
        <w:rPr>
          <w:rFonts w:asciiTheme="majorHAnsi" w:hAnsiTheme="majorHAnsi" w:cstheme="majorHAnsi"/>
        </w:rPr>
        <w:t>THE SHAREHOLDERS OF []</w:t>
      </w:r>
    </w:p>
    <w:p w14:paraId="18D6CE26" w14:textId="77777777" w:rsidR="004919EA" w:rsidRPr="00A2449A" w:rsidRDefault="005248D2" w:rsidP="004919EA">
      <w:pPr>
        <w:pStyle w:val="BodyText"/>
        <w:jc w:val="center"/>
        <w:rPr>
          <w:rFonts w:asciiTheme="majorHAnsi" w:hAnsiTheme="majorHAnsi" w:cstheme="majorHAnsi"/>
        </w:rPr>
      </w:pPr>
      <w:r w:rsidRPr="00A2449A">
        <w:rPr>
          <w:rFonts w:asciiTheme="majorHAnsi" w:hAnsiTheme="majorHAnsi" w:cstheme="majorHAnsi"/>
        </w:rPr>
        <w:t>and</w:t>
      </w:r>
    </w:p>
    <w:p w14:paraId="03AF51EA" w14:textId="77777777" w:rsidR="004919EA" w:rsidRPr="00A2449A" w:rsidRDefault="005248D2" w:rsidP="004919EA">
      <w:pPr>
        <w:pStyle w:val="Subtitle"/>
        <w:rPr>
          <w:rFonts w:asciiTheme="majorHAnsi" w:hAnsiTheme="majorHAnsi" w:cstheme="majorHAnsi"/>
          <w:b w:val="0"/>
        </w:rPr>
      </w:pPr>
      <w:r>
        <w:rPr>
          <w:rFonts w:asciiTheme="majorHAnsi" w:hAnsiTheme="majorHAnsi" w:cstheme="majorHAnsi"/>
          <w:b w:val="0"/>
        </w:rPr>
        <w:t>RICHARD, AS REPRESENTATIVE</w:t>
      </w:r>
    </w:p>
    <w:p w14:paraId="77E623C5" w14:textId="77777777" w:rsidR="004919EA" w:rsidRPr="00A2449A" w:rsidRDefault="005248D2" w:rsidP="004919EA">
      <w:pPr>
        <w:pStyle w:val="Subtitle"/>
        <w:rPr>
          <w:rFonts w:asciiTheme="majorHAnsi" w:hAnsiTheme="majorHAnsi" w:cstheme="majorHAnsi"/>
          <w:b w:val="0"/>
        </w:rPr>
      </w:pPr>
      <w:r w:rsidRPr="00A2449A">
        <w:rPr>
          <w:rFonts w:asciiTheme="majorHAnsi" w:hAnsiTheme="majorHAnsi" w:cstheme="majorHAnsi"/>
          <w:b w:val="0"/>
        </w:rPr>
        <w:t>[--], 2017</w:t>
      </w:r>
    </w:p>
    <w:p w14:paraId="52F72B62" w14:textId="77777777" w:rsidR="004919EA" w:rsidRPr="00A2449A" w:rsidRDefault="004919EA" w:rsidP="004919EA">
      <w:pPr>
        <w:pBdr>
          <w:bottom w:val="thinThickSmallGap" w:sz="24" w:space="1" w:color="auto"/>
        </w:pBdr>
        <w:spacing w:after="240"/>
        <w:ind w:firstLine="720"/>
        <w:rPr>
          <w:rFonts w:asciiTheme="majorHAnsi" w:hAnsiTheme="majorHAnsi" w:cstheme="majorHAnsi"/>
        </w:rPr>
      </w:pPr>
    </w:p>
    <w:p w14:paraId="6F484150" w14:textId="77777777" w:rsidR="004919EA" w:rsidRPr="00A2449A" w:rsidRDefault="005248D2" w:rsidP="004919EA">
      <w:pPr>
        <w:spacing w:after="240"/>
        <w:jc w:val="both"/>
        <w:rPr>
          <w:rFonts w:asciiTheme="majorHAnsi" w:hAnsiTheme="majorHAnsi" w:cstheme="majorHAnsi"/>
        </w:rPr>
      </w:pPr>
      <w:r w:rsidRPr="00A2449A">
        <w:rPr>
          <w:rFonts w:asciiTheme="majorHAnsi" w:hAnsiTheme="majorHAnsi" w:cstheme="majorHAnsi"/>
        </w:rPr>
        <w:t>THIS DOCUMENT IS INTENDED SOLELY TO FACILITATE DISCUSSIONS AMONG THE PARTIES. THIS DOCUMENT IS NOT INTENDED TO CREATE NOR WILL IT BE DEEMED TO CREATE A LEGALLY BINDING OR ENFORCEABLE OFFER OR AGREEMENT OF ANY TYPE OR NATURE, UNLESS AND UNTIL IT IS AGREED TO AND EXECUTED BY THE PARTIES.</w:t>
      </w:r>
    </w:p>
    <w:p w14:paraId="41FE9DC9" w14:textId="77777777" w:rsidR="004919EA" w:rsidRPr="00A2449A" w:rsidRDefault="004919EA" w:rsidP="004919EA">
      <w:pPr>
        <w:spacing w:after="240"/>
        <w:rPr>
          <w:rFonts w:asciiTheme="majorHAnsi" w:hAnsiTheme="majorHAnsi" w:cstheme="majorHAnsi"/>
        </w:rPr>
      </w:pPr>
    </w:p>
    <w:p w14:paraId="5FF80E72" w14:textId="77777777" w:rsidR="004919EA" w:rsidRPr="00A2449A" w:rsidRDefault="004919EA" w:rsidP="004919EA">
      <w:pPr>
        <w:spacing w:after="240"/>
        <w:rPr>
          <w:rFonts w:asciiTheme="majorHAnsi" w:hAnsiTheme="majorHAnsi" w:cstheme="majorHAnsi"/>
        </w:rPr>
        <w:sectPr w:rsidR="004919EA" w:rsidRPr="00A2449A">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vAlign w:val="center"/>
          <w:titlePg/>
          <w:docGrid w:linePitch="360"/>
        </w:sectPr>
      </w:pPr>
    </w:p>
    <w:p w14:paraId="4A4F10DE" w14:textId="77777777" w:rsidR="004919EA" w:rsidRPr="00A2449A" w:rsidRDefault="005248D2" w:rsidP="004919EA">
      <w:pPr>
        <w:pStyle w:val="Subtitle"/>
        <w:rPr>
          <w:rFonts w:asciiTheme="majorHAnsi" w:hAnsiTheme="majorHAnsi" w:cstheme="majorHAnsi"/>
        </w:rPr>
      </w:pPr>
      <w:r w:rsidRPr="00A2449A">
        <w:rPr>
          <w:rFonts w:asciiTheme="majorHAnsi" w:hAnsiTheme="majorHAnsi" w:cstheme="majorHAnsi"/>
        </w:rPr>
        <w:lastRenderedPageBreak/>
        <w:t>TABLE OF CONTENTS</w:t>
      </w:r>
    </w:p>
    <w:p w14:paraId="5646EC3D" w14:textId="77777777" w:rsidR="004919EA" w:rsidRPr="00A2449A" w:rsidRDefault="005248D2" w:rsidP="004919EA">
      <w:pPr>
        <w:spacing w:after="240"/>
        <w:jc w:val="right"/>
        <w:outlineLvl w:val="0"/>
        <w:rPr>
          <w:rFonts w:asciiTheme="majorHAnsi" w:hAnsiTheme="majorHAnsi" w:cstheme="majorHAnsi"/>
          <w:b/>
          <w:u w:val="single"/>
        </w:rPr>
      </w:pPr>
      <w:r w:rsidRPr="00A2449A">
        <w:rPr>
          <w:rFonts w:asciiTheme="majorHAnsi" w:hAnsiTheme="majorHAnsi" w:cstheme="majorHAnsi"/>
          <w:b/>
          <w:u w:val="single"/>
        </w:rPr>
        <w:t>Page</w:t>
      </w:r>
    </w:p>
    <w:p w14:paraId="79E1C6F5" w14:textId="77777777" w:rsidR="004919EA" w:rsidRDefault="005248D2">
      <w:pPr>
        <w:pStyle w:val="TOC1"/>
        <w:rPr>
          <w:rFonts w:asciiTheme="minorHAnsi" w:eastAsiaTheme="minorEastAsia" w:hAnsiTheme="minorHAnsi" w:cstheme="minorBidi"/>
          <w:b w:val="0"/>
          <w:noProof/>
          <w:sz w:val="22"/>
          <w:szCs w:val="22"/>
        </w:rPr>
      </w:pPr>
      <w:r w:rsidRPr="00A2449A">
        <w:rPr>
          <w:rFonts w:asciiTheme="majorHAnsi" w:hAnsiTheme="majorHAnsi" w:cstheme="majorHAnsi"/>
        </w:rPr>
        <w:fldChar w:fldCharType="begin"/>
      </w:r>
      <w:r w:rsidRPr="00A2449A">
        <w:rPr>
          <w:rFonts w:asciiTheme="majorHAnsi" w:hAnsiTheme="majorHAnsi" w:cstheme="majorHAnsi"/>
        </w:rPr>
        <w:instrText xml:space="preserve"> TOC \t "Heading 1,1,Heading 2,2" </w:instrText>
      </w:r>
      <w:r w:rsidRPr="00A2449A">
        <w:rPr>
          <w:rFonts w:asciiTheme="majorHAnsi" w:hAnsiTheme="majorHAnsi" w:cstheme="majorHAnsi"/>
        </w:rPr>
        <w:fldChar w:fldCharType="separate"/>
      </w:r>
      <w:r w:rsidRPr="0072515D">
        <w:rPr>
          <w:rFonts w:asciiTheme="majorHAnsi" w:hAnsiTheme="majorHAnsi" w:cstheme="majorHAnsi"/>
          <w:caps/>
          <w:noProof/>
          <w:color w:val="010000"/>
        </w:rPr>
        <w:t>Article I</w:t>
      </w:r>
      <w:r w:rsidRPr="0072515D">
        <w:rPr>
          <w:rFonts w:asciiTheme="majorHAnsi" w:hAnsiTheme="majorHAnsi" w:cstheme="majorHAnsi"/>
          <w:noProof/>
        </w:rPr>
        <w:t xml:space="preserve"> SALE AND PURCHASE OF THE ACQUIRED INTERESTS</w:t>
      </w:r>
      <w:r>
        <w:rPr>
          <w:noProof/>
        </w:rPr>
        <w:tab/>
      </w:r>
      <w:r>
        <w:rPr>
          <w:noProof/>
        </w:rPr>
        <w:fldChar w:fldCharType="begin"/>
      </w:r>
      <w:r>
        <w:rPr>
          <w:noProof/>
        </w:rPr>
        <w:instrText xml:space="preserve"> PAGEREF _Toc478639605 \h </w:instrText>
      </w:r>
      <w:r>
        <w:rPr>
          <w:noProof/>
        </w:rPr>
      </w:r>
      <w:r>
        <w:rPr>
          <w:noProof/>
        </w:rPr>
        <w:fldChar w:fldCharType="separate"/>
      </w:r>
      <w:r>
        <w:rPr>
          <w:noProof/>
        </w:rPr>
        <w:t>3</w:t>
      </w:r>
      <w:r>
        <w:rPr>
          <w:noProof/>
        </w:rPr>
        <w:fldChar w:fldCharType="end"/>
      </w:r>
    </w:p>
    <w:p w14:paraId="659AAD4C"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1.01</w:t>
      </w:r>
      <w:r>
        <w:rPr>
          <w:rFonts w:asciiTheme="minorHAnsi" w:eastAsiaTheme="minorEastAsia" w:hAnsiTheme="minorHAnsi" w:cstheme="minorBidi"/>
          <w:noProof/>
          <w:sz w:val="22"/>
          <w:szCs w:val="22"/>
        </w:rPr>
        <w:tab/>
      </w:r>
      <w:r w:rsidRPr="0072515D">
        <w:rPr>
          <w:rFonts w:asciiTheme="majorHAnsi" w:hAnsiTheme="majorHAnsi" w:cstheme="majorHAnsi"/>
          <w:noProof/>
        </w:rPr>
        <w:t>Sale and Purchase of the Acquired Interests</w:t>
      </w:r>
      <w:r>
        <w:rPr>
          <w:noProof/>
        </w:rPr>
        <w:tab/>
      </w:r>
      <w:r>
        <w:rPr>
          <w:noProof/>
        </w:rPr>
        <w:fldChar w:fldCharType="begin"/>
      </w:r>
      <w:r>
        <w:rPr>
          <w:noProof/>
        </w:rPr>
        <w:instrText xml:space="preserve"> PAGEREF _Toc478639606 \h </w:instrText>
      </w:r>
      <w:r>
        <w:rPr>
          <w:noProof/>
        </w:rPr>
      </w:r>
      <w:r>
        <w:rPr>
          <w:noProof/>
        </w:rPr>
        <w:fldChar w:fldCharType="separate"/>
      </w:r>
      <w:r>
        <w:rPr>
          <w:noProof/>
        </w:rPr>
        <w:t>3</w:t>
      </w:r>
      <w:r>
        <w:rPr>
          <w:noProof/>
        </w:rPr>
        <w:fldChar w:fldCharType="end"/>
      </w:r>
    </w:p>
    <w:p w14:paraId="79F72608"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1.02</w:t>
      </w:r>
      <w:r>
        <w:rPr>
          <w:rFonts w:asciiTheme="minorHAnsi" w:eastAsiaTheme="minorEastAsia" w:hAnsiTheme="minorHAnsi" w:cstheme="minorBidi"/>
          <w:noProof/>
          <w:sz w:val="22"/>
          <w:szCs w:val="22"/>
        </w:rPr>
        <w:tab/>
      </w:r>
      <w:r w:rsidRPr="0072515D">
        <w:rPr>
          <w:rFonts w:asciiTheme="majorHAnsi" w:hAnsiTheme="majorHAnsi" w:cstheme="majorHAnsi"/>
          <w:noProof/>
        </w:rPr>
        <w:t>Consideration</w:t>
      </w:r>
      <w:r>
        <w:rPr>
          <w:noProof/>
        </w:rPr>
        <w:tab/>
      </w:r>
      <w:r>
        <w:rPr>
          <w:noProof/>
        </w:rPr>
        <w:fldChar w:fldCharType="begin"/>
      </w:r>
      <w:r>
        <w:rPr>
          <w:noProof/>
        </w:rPr>
        <w:instrText xml:space="preserve"> PAGEREF _Toc478639607 \h </w:instrText>
      </w:r>
      <w:r>
        <w:rPr>
          <w:noProof/>
        </w:rPr>
      </w:r>
      <w:r>
        <w:rPr>
          <w:noProof/>
        </w:rPr>
        <w:fldChar w:fldCharType="separate"/>
      </w:r>
      <w:r>
        <w:rPr>
          <w:noProof/>
        </w:rPr>
        <w:t>4</w:t>
      </w:r>
      <w:r>
        <w:rPr>
          <w:noProof/>
        </w:rPr>
        <w:fldChar w:fldCharType="end"/>
      </w:r>
    </w:p>
    <w:p w14:paraId="197AF08D"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1.03</w:t>
      </w:r>
      <w:r>
        <w:rPr>
          <w:rFonts w:asciiTheme="minorHAnsi" w:eastAsiaTheme="minorEastAsia" w:hAnsiTheme="minorHAnsi" w:cstheme="minorBidi"/>
          <w:noProof/>
          <w:sz w:val="22"/>
          <w:szCs w:val="22"/>
        </w:rPr>
        <w:tab/>
      </w:r>
      <w:r w:rsidRPr="0072515D">
        <w:rPr>
          <w:rFonts w:asciiTheme="majorHAnsi" w:hAnsiTheme="majorHAnsi" w:cstheme="majorHAnsi"/>
          <w:noProof/>
        </w:rPr>
        <w:t>Closing Calculations</w:t>
      </w:r>
      <w:r>
        <w:rPr>
          <w:noProof/>
        </w:rPr>
        <w:tab/>
      </w:r>
      <w:r>
        <w:rPr>
          <w:noProof/>
        </w:rPr>
        <w:fldChar w:fldCharType="begin"/>
      </w:r>
      <w:r>
        <w:rPr>
          <w:noProof/>
        </w:rPr>
        <w:instrText xml:space="preserve"> PAGEREF _Toc478639608 \h </w:instrText>
      </w:r>
      <w:r>
        <w:rPr>
          <w:noProof/>
        </w:rPr>
      </w:r>
      <w:r>
        <w:rPr>
          <w:noProof/>
        </w:rPr>
        <w:fldChar w:fldCharType="separate"/>
      </w:r>
      <w:r>
        <w:rPr>
          <w:noProof/>
        </w:rPr>
        <w:t>4</w:t>
      </w:r>
      <w:r>
        <w:rPr>
          <w:noProof/>
        </w:rPr>
        <w:fldChar w:fldCharType="end"/>
      </w:r>
    </w:p>
    <w:p w14:paraId="1C6B1D94"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1.04</w:t>
      </w:r>
      <w:r>
        <w:rPr>
          <w:rFonts w:asciiTheme="minorHAnsi" w:eastAsiaTheme="minorEastAsia" w:hAnsiTheme="minorHAnsi" w:cstheme="minorBidi"/>
          <w:noProof/>
          <w:sz w:val="22"/>
          <w:szCs w:val="22"/>
        </w:rPr>
        <w:tab/>
      </w:r>
      <w:r w:rsidRPr="0072515D">
        <w:rPr>
          <w:rFonts w:asciiTheme="majorHAnsi" w:hAnsiTheme="majorHAnsi" w:cstheme="majorHAnsi"/>
          <w:noProof/>
        </w:rPr>
        <w:t>Final Cash Consideration Calculation</w:t>
      </w:r>
      <w:r>
        <w:rPr>
          <w:noProof/>
        </w:rPr>
        <w:tab/>
      </w:r>
      <w:r>
        <w:rPr>
          <w:noProof/>
        </w:rPr>
        <w:fldChar w:fldCharType="begin"/>
      </w:r>
      <w:r>
        <w:rPr>
          <w:noProof/>
        </w:rPr>
        <w:instrText xml:space="preserve"> PAGEREF _Toc478639609 \h </w:instrText>
      </w:r>
      <w:r>
        <w:rPr>
          <w:noProof/>
        </w:rPr>
      </w:r>
      <w:r>
        <w:rPr>
          <w:noProof/>
        </w:rPr>
        <w:fldChar w:fldCharType="separate"/>
      </w:r>
      <w:r>
        <w:rPr>
          <w:noProof/>
        </w:rPr>
        <w:t>4</w:t>
      </w:r>
      <w:r>
        <w:rPr>
          <w:noProof/>
        </w:rPr>
        <w:fldChar w:fldCharType="end"/>
      </w:r>
    </w:p>
    <w:p w14:paraId="545A6DC3"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1.05</w:t>
      </w:r>
      <w:r>
        <w:rPr>
          <w:rFonts w:asciiTheme="minorHAnsi" w:eastAsiaTheme="minorEastAsia" w:hAnsiTheme="minorHAnsi" w:cstheme="minorBidi"/>
          <w:noProof/>
          <w:sz w:val="22"/>
          <w:szCs w:val="22"/>
        </w:rPr>
        <w:tab/>
      </w:r>
      <w:r w:rsidRPr="0072515D">
        <w:rPr>
          <w:rFonts w:asciiTheme="majorHAnsi" w:hAnsiTheme="majorHAnsi" w:cstheme="majorHAnsi"/>
          <w:noProof/>
        </w:rPr>
        <w:t>Post-Closing Adjustment Payment</w:t>
      </w:r>
      <w:r>
        <w:rPr>
          <w:noProof/>
        </w:rPr>
        <w:tab/>
      </w:r>
      <w:r>
        <w:rPr>
          <w:noProof/>
        </w:rPr>
        <w:fldChar w:fldCharType="begin"/>
      </w:r>
      <w:r>
        <w:rPr>
          <w:noProof/>
        </w:rPr>
        <w:instrText xml:space="preserve"> PAGEREF _Toc478639610 \h </w:instrText>
      </w:r>
      <w:r>
        <w:rPr>
          <w:noProof/>
        </w:rPr>
      </w:r>
      <w:r>
        <w:rPr>
          <w:noProof/>
        </w:rPr>
        <w:fldChar w:fldCharType="separate"/>
      </w:r>
      <w:r>
        <w:rPr>
          <w:noProof/>
        </w:rPr>
        <w:t>4</w:t>
      </w:r>
      <w:r>
        <w:rPr>
          <w:noProof/>
        </w:rPr>
        <w:fldChar w:fldCharType="end"/>
      </w:r>
    </w:p>
    <w:p w14:paraId="2C31B81E" w14:textId="77777777" w:rsidR="004919EA" w:rsidRDefault="005248D2">
      <w:pPr>
        <w:pStyle w:val="TOC1"/>
        <w:rPr>
          <w:rFonts w:asciiTheme="minorHAnsi" w:eastAsiaTheme="minorEastAsia" w:hAnsiTheme="minorHAnsi" w:cstheme="minorBidi"/>
          <w:b w:val="0"/>
          <w:noProof/>
          <w:sz w:val="22"/>
          <w:szCs w:val="22"/>
        </w:rPr>
      </w:pPr>
      <w:r w:rsidRPr="0072515D">
        <w:rPr>
          <w:rFonts w:asciiTheme="majorHAnsi" w:hAnsiTheme="majorHAnsi" w:cstheme="majorHAnsi"/>
          <w:caps/>
          <w:noProof/>
          <w:color w:val="010000"/>
        </w:rPr>
        <w:t>Article II</w:t>
      </w:r>
      <w:r w:rsidRPr="0072515D">
        <w:rPr>
          <w:rFonts w:asciiTheme="majorHAnsi" w:hAnsiTheme="majorHAnsi" w:cstheme="majorHAnsi"/>
          <w:noProof/>
        </w:rPr>
        <w:t xml:space="preserve"> THE CLOSING</w:t>
      </w:r>
      <w:r>
        <w:rPr>
          <w:noProof/>
        </w:rPr>
        <w:tab/>
      </w:r>
      <w:r>
        <w:rPr>
          <w:noProof/>
        </w:rPr>
        <w:fldChar w:fldCharType="begin"/>
      </w:r>
      <w:r>
        <w:rPr>
          <w:noProof/>
        </w:rPr>
        <w:instrText xml:space="preserve"> PAGEREF _Toc478639611 \h </w:instrText>
      </w:r>
      <w:r>
        <w:rPr>
          <w:noProof/>
        </w:rPr>
      </w:r>
      <w:r>
        <w:rPr>
          <w:noProof/>
        </w:rPr>
        <w:fldChar w:fldCharType="separate"/>
      </w:r>
      <w:r>
        <w:rPr>
          <w:noProof/>
        </w:rPr>
        <w:t>5</w:t>
      </w:r>
      <w:r>
        <w:rPr>
          <w:noProof/>
        </w:rPr>
        <w:fldChar w:fldCharType="end"/>
      </w:r>
    </w:p>
    <w:p w14:paraId="0A712E6B"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2.01</w:t>
      </w:r>
      <w:r>
        <w:rPr>
          <w:rFonts w:asciiTheme="minorHAnsi" w:eastAsiaTheme="minorEastAsia" w:hAnsiTheme="minorHAnsi" w:cstheme="minorBidi"/>
          <w:noProof/>
          <w:sz w:val="22"/>
          <w:szCs w:val="22"/>
        </w:rPr>
        <w:tab/>
      </w:r>
      <w:r w:rsidRPr="0072515D">
        <w:rPr>
          <w:rFonts w:asciiTheme="majorHAnsi" w:hAnsiTheme="majorHAnsi" w:cstheme="majorHAnsi"/>
          <w:noProof/>
        </w:rPr>
        <w:t>The Closing</w:t>
      </w:r>
      <w:r>
        <w:rPr>
          <w:noProof/>
        </w:rPr>
        <w:tab/>
      </w:r>
      <w:r>
        <w:rPr>
          <w:noProof/>
        </w:rPr>
        <w:fldChar w:fldCharType="begin"/>
      </w:r>
      <w:r>
        <w:rPr>
          <w:noProof/>
        </w:rPr>
        <w:instrText xml:space="preserve"> PAGEREF _Toc478639612 \h </w:instrText>
      </w:r>
      <w:r>
        <w:rPr>
          <w:noProof/>
        </w:rPr>
      </w:r>
      <w:r>
        <w:rPr>
          <w:noProof/>
        </w:rPr>
        <w:fldChar w:fldCharType="separate"/>
      </w:r>
      <w:r>
        <w:rPr>
          <w:noProof/>
        </w:rPr>
        <w:t>5</w:t>
      </w:r>
      <w:r>
        <w:rPr>
          <w:noProof/>
        </w:rPr>
        <w:fldChar w:fldCharType="end"/>
      </w:r>
    </w:p>
    <w:p w14:paraId="330E7858"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2.02</w:t>
      </w:r>
      <w:r>
        <w:rPr>
          <w:rFonts w:asciiTheme="minorHAnsi" w:eastAsiaTheme="minorEastAsia" w:hAnsiTheme="minorHAnsi" w:cstheme="minorBidi"/>
          <w:noProof/>
          <w:sz w:val="22"/>
          <w:szCs w:val="22"/>
        </w:rPr>
        <w:tab/>
      </w:r>
      <w:r w:rsidRPr="0072515D">
        <w:rPr>
          <w:rFonts w:asciiTheme="majorHAnsi" w:hAnsiTheme="majorHAnsi" w:cstheme="majorHAnsi"/>
          <w:noProof/>
        </w:rPr>
        <w:t>The Closing Transactions</w:t>
      </w:r>
      <w:r>
        <w:rPr>
          <w:noProof/>
        </w:rPr>
        <w:tab/>
      </w:r>
      <w:r>
        <w:rPr>
          <w:noProof/>
        </w:rPr>
        <w:fldChar w:fldCharType="begin"/>
      </w:r>
      <w:r>
        <w:rPr>
          <w:noProof/>
        </w:rPr>
        <w:instrText xml:space="preserve"> PAGEREF _Toc478639613 \h </w:instrText>
      </w:r>
      <w:r>
        <w:rPr>
          <w:noProof/>
        </w:rPr>
      </w:r>
      <w:r>
        <w:rPr>
          <w:noProof/>
        </w:rPr>
        <w:fldChar w:fldCharType="separate"/>
      </w:r>
      <w:r>
        <w:rPr>
          <w:noProof/>
        </w:rPr>
        <w:t>5</w:t>
      </w:r>
      <w:r>
        <w:rPr>
          <w:noProof/>
        </w:rPr>
        <w:fldChar w:fldCharType="end"/>
      </w:r>
    </w:p>
    <w:p w14:paraId="4D2B87A8"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2.03</w:t>
      </w:r>
      <w:r>
        <w:rPr>
          <w:rFonts w:asciiTheme="minorHAnsi" w:eastAsiaTheme="minorEastAsia" w:hAnsiTheme="minorHAnsi" w:cstheme="minorBidi"/>
          <w:noProof/>
          <w:sz w:val="22"/>
          <w:szCs w:val="22"/>
        </w:rPr>
        <w:tab/>
      </w:r>
      <w:r w:rsidRPr="0072515D">
        <w:rPr>
          <w:rFonts w:asciiTheme="majorHAnsi" w:hAnsiTheme="majorHAnsi" w:cstheme="majorHAnsi"/>
          <w:noProof/>
        </w:rPr>
        <w:t>Withholding</w:t>
      </w:r>
      <w:r>
        <w:rPr>
          <w:noProof/>
        </w:rPr>
        <w:tab/>
      </w:r>
      <w:r>
        <w:rPr>
          <w:noProof/>
        </w:rPr>
        <w:fldChar w:fldCharType="begin"/>
      </w:r>
      <w:r>
        <w:rPr>
          <w:noProof/>
        </w:rPr>
        <w:instrText xml:space="preserve"> PAGEREF _Toc478639614 \h </w:instrText>
      </w:r>
      <w:r>
        <w:rPr>
          <w:noProof/>
        </w:rPr>
      </w:r>
      <w:r>
        <w:rPr>
          <w:noProof/>
        </w:rPr>
        <w:fldChar w:fldCharType="separate"/>
      </w:r>
      <w:r>
        <w:rPr>
          <w:noProof/>
        </w:rPr>
        <w:t>7</w:t>
      </w:r>
      <w:r>
        <w:rPr>
          <w:noProof/>
        </w:rPr>
        <w:fldChar w:fldCharType="end"/>
      </w:r>
    </w:p>
    <w:p w14:paraId="1A002102" w14:textId="77777777" w:rsidR="004919EA" w:rsidRDefault="005248D2">
      <w:pPr>
        <w:pStyle w:val="TOC1"/>
        <w:rPr>
          <w:rFonts w:asciiTheme="minorHAnsi" w:eastAsiaTheme="minorEastAsia" w:hAnsiTheme="minorHAnsi" w:cstheme="minorBidi"/>
          <w:b w:val="0"/>
          <w:noProof/>
          <w:sz w:val="22"/>
          <w:szCs w:val="22"/>
        </w:rPr>
      </w:pPr>
      <w:r w:rsidRPr="0072515D">
        <w:rPr>
          <w:rFonts w:asciiTheme="majorHAnsi" w:hAnsiTheme="majorHAnsi" w:cstheme="majorHAnsi"/>
          <w:caps/>
          <w:noProof/>
          <w:color w:val="010000"/>
        </w:rPr>
        <w:t>Article III</w:t>
      </w:r>
      <w:r w:rsidRPr="0072515D">
        <w:rPr>
          <w:rFonts w:asciiTheme="majorHAnsi" w:hAnsiTheme="majorHAnsi" w:cstheme="majorHAnsi"/>
          <w:noProof/>
        </w:rPr>
        <w:t xml:space="preserve"> REPRESENTATIONS AND WARRANTIES CONCERNING THE COMPANY</w:t>
      </w:r>
      <w:r>
        <w:rPr>
          <w:noProof/>
        </w:rPr>
        <w:tab/>
      </w:r>
      <w:r>
        <w:rPr>
          <w:noProof/>
        </w:rPr>
        <w:fldChar w:fldCharType="begin"/>
      </w:r>
      <w:r>
        <w:rPr>
          <w:noProof/>
        </w:rPr>
        <w:instrText xml:space="preserve"> PAGEREF _Toc478639615 \h </w:instrText>
      </w:r>
      <w:r>
        <w:rPr>
          <w:noProof/>
        </w:rPr>
      </w:r>
      <w:r>
        <w:rPr>
          <w:noProof/>
        </w:rPr>
        <w:fldChar w:fldCharType="separate"/>
      </w:r>
      <w:r>
        <w:rPr>
          <w:noProof/>
        </w:rPr>
        <w:t>7</w:t>
      </w:r>
      <w:r>
        <w:rPr>
          <w:noProof/>
        </w:rPr>
        <w:fldChar w:fldCharType="end"/>
      </w:r>
    </w:p>
    <w:p w14:paraId="11FF0F90"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3.01</w:t>
      </w:r>
      <w:r>
        <w:rPr>
          <w:rFonts w:asciiTheme="minorHAnsi" w:eastAsiaTheme="minorEastAsia" w:hAnsiTheme="minorHAnsi" w:cstheme="minorBidi"/>
          <w:noProof/>
          <w:sz w:val="22"/>
          <w:szCs w:val="22"/>
        </w:rPr>
        <w:tab/>
      </w:r>
      <w:r w:rsidRPr="0072515D">
        <w:rPr>
          <w:rFonts w:asciiTheme="majorHAnsi" w:hAnsiTheme="majorHAnsi" w:cstheme="majorHAnsi"/>
          <w:noProof/>
        </w:rPr>
        <w:t>Organization and Organizational Power</w:t>
      </w:r>
      <w:r>
        <w:rPr>
          <w:noProof/>
        </w:rPr>
        <w:tab/>
      </w:r>
      <w:r>
        <w:rPr>
          <w:noProof/>
        </w:rPr>
        <w:fldChar w:fldCharType="begin"/>
      </w:r>
      <w:r>
        <w:rPr>
          <w:noProof/>
        </w:rPr>
        <w:instrText xml:space="preserve"> PAGEREF _Toc478639616 \h </w:instrText>
      </w:r>
      <w:r>
        <w:rPr>
          <w:noProof/>
        </w:rPr>
      </w:r>
      <w:r>
        <w:rPr>
          <w:noProof/>
        </w:rPr>
        <w:fldChar w:fldCharType="separate"/>
      </w:r>
      <w:r>
        <w:rPr>
          <w:noProof/>
        </w:rPr>
        <w:t>7</w:t>
      </w:r>
      <w:r>
        <w:rPr>
          <w:noProof/>
        </w:rPr>
        <w:fldChar w:fldCharType="end"/>
      </w:r>
    </w:p>
    <w:p w14:paraId="0104C5E2"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3.02</w:t>
      </w:r>
      <w:r>
        <w:rPr>
          <w:rFonts w:asciiTheme="minorHAnsi" w:eastAsiaTheme="minorEastAsia" w:hAnsiTheme="minorHAnsi" w:cstheme="minorBidi"/>
          <w:noProof/>
          <w:sz w:val="22"/>
          <w:szCs w:val="22"/>
        </w:rPr>
        <w:tab/>
      </w:r>
      <w:r w:rsidRPr="0072515D">
        <w:rPr>
          <w:rFonts w:asciiTheme="majorHAnsi" w:hAnsiTheme="majorHAnsi" w:cstheme="majorHAnsi"/>
          <w:noProof/>
        </w:rPr>
        <w:t>Subsidiaries</w:t>
      </w:r>
      <w:r>
        <w:rPr>
          <w:noProof/>
        </w:rPr>
        <w:tab/>
      </w:r>
      <w:r>
        <w:rPr>
          <w:noProof/>
        </w:rPr>
        <w:fldChar w:fldCharType="begin"/>
      </w:r>
      <w:r>
        <w:rPr>
          <w:noProof/>
        </w:rPr>
        <w:instrText xml:space="preserve"> PAGEREF _Toc478639617 \h </w:instrText>
      </w:r>
      <w:r>
        <w:rPr>
          <w:noProof/>
        </w:rPr>
      </w:r>
      <w:r>
        <w:rPr>
          <w:noProof/>
        </w:rPr>
        <w:fldChar w:fldCharType="separate"/>
      </w:r>
      <w:r>
        <w:rPr>
          <w:noProof/>
        </w:rPr>
        <w:t>7</w:t>
      </w:r>
      <w:r>
        <w:rPr>
          <w:noProof/>
        </w:rPr>
        <w:fldChar w:fldCharType="end"/>
      </w:r>
    </w:p>
    <w:p w14:paraId="2F2815EA"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3.03</w:t>
      </w:r>
      <w:r>
        <w:rPr>
          <w:rFonts w:asciiTheme="minorHAnsi" w:eastAsiaTheme="minorEastAsia" w:hAnsiTheme="minorHAnsi" w:cstheme="minorBidi"/>
          <w:noProof/>
          <w:sz w:val="22"/>
          <w:szCs w:val="22"/>
        </w:rPr>
        <w:tab/>
      </w:r>
      <w:r w:rsidRPr="0072515D">
        <w:rPr>
          <w:rFonts w:asciiTheme="majorHAnsi" w:hAnsiTheme="majorHAnsi" w:cstheme="majorHAnsi"/>
          <w:noProof/>
        </w:rPr>
        <w:t>Authorization; No Breach; Valid and Binding Agreement</w:t>
      </w:r>
      <w:r>
        <w:rPr>
          <w:noProof/>
        </w:rPr>
        <w:tab/>
      </w:r>
      <w:r>
        <w:rPr>
          <w:noProof/>
        </w:rPr>
        <w:fldChar w:fldCharType="begin"/>
      </w:r>
      <w:r>
        <w:rPr>
          <w:noProof/>
        </w:rPr>
        <w:instrText xml:space="preserve"> PAGEREF _Toc478639618 \h </w:instrText>
      </w:r>
      <w:r>
        <w:rPr>
          <w:noProof/>
        </w:rPr>
      </w:r>
      <w:r>
        <w:rPr>
          <w:noProof/>
        </w:rPr>
        <w:fldChar w:fldCharType="separate"/>
      </w:r>
      <w:r>
        <w:rPr>
          <w:noProof/>
        </w:rPr>
        <w:t>8</w:t>
      </w:r>
      <w:r>
        <w:rPr>
          <w:noProof/>
        </w:rPr>
        <w:fldChar w:fldCharType="end"/>
      </w:r>
    </w:p>
    <w:p w14:paraId="2FDD8F4C"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3.04</w:t>
      </w:r>
      <w:r>
        <w:rPr>
          <w:rFonts w:asciiTheme="minorHAnsi" w:eastAsiaTheme="minorEastAsia" w:hAnsiTheme="minorHAnsi" w:cstheme="minorBidi"/>
          <w:noProof/>
          <w:sz w:val="22"/>
          <w:szCs w:val="22"/>
        </w:rPr>
        <w:tab/>
      </w:r>
      <w:r w:rsidRPr="0072515D">
        <w:rPr>
          <w:rFonts w:asciiTheme="majorHAnsi" w:hAnsiTheme="majorHAnsi" w:cstheme="majorHAnsi"/>
          <w:noProof/>
        </w:rPr>
        <w:t>Capitalization</w:t>
      </w:r>
      <w:r>
        <w:rPr>
          <w:noProof/>
        </w:rPr>
        <w:tab/>
      </w:r>
      <w:r>
        <w:rPr>
          <w:noProof/>
        </w:rPr>
        <w:fldChar w:fldCharType="begin"/>
      </w:r>
      <w:r>
        <w:rPr>
          <w:noProof/>
        </w:rPr>
        <w:instrText xml:space="preserve"> PAGEREF _Toc478639619 \h </w:instrText>
      </w:r>
      <w:r>
        <w:rPr>
          <w:noProof/>
        </w:rPr>
      </w:r>
      <w:r>
        <w:rPr>
          <w:noProof/>
        </w:rPr>
        <w:fldChar w:fldCharType="separate"/>
      </w:r>
      <w:r>
        <w:rPr>
          <w:noProof/>
        </w:rPr>
        <w:t>8</w:t>
      </w:r>
      <w:r>
        <w:rPr>
          <w:noProof/>
        </w:rPr>
        <w:fldChar w:fldCharType="end"/>
      </w:r>
    </w:p>
    <w:p w14:paraId="61CF1B0E"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3.05</w:t>
      </w:r>
      <w:r>
        <w:rPr>
          <w:rFonts w:asciiTheme="minorHAnsi" w:eastAsiaTheme="minorEastAsia" w:hAnsiTheme="minorHAnsi" w:cstheme="minorBidi"/>
          <w:noProof/>
          <w:sz w:val="22"/>
          <w:szCs w:val="22"/>
        </w:rPr>
        <w:tab/>
      </w:r>
      <w:r w:rsidRPr="0072515D">
        <w:rPr>
          <w:rFonts w:asciiTheme="majorHAnsi" w:hAnsiTheme="majorHAnsi" w:cstheme="majorHAnsi"/>
          <w:noProof/>
        </w:rPr>
        <w:t>Financial Statements</w:t>
      </w:r>
      <w:r>
        <w:rPr>
          <w:noProof/>
        </w:rPr>
        <w:tab/>
      </w:r>
      <w:r>
        <w:rPr>
          <w:noProof/>
        </w:rPr>
        <w:fldChar w:fldCharType="begin"/>
      </w:r>
      <w:r>
        <w:rPr>
          <w:noProof/>
        </w:rPr>
        <w:instrText xml:space="preserve"> PAGEREF _Toc478639620 \h </w:instrText>
      </w:r>
      <w:r>
        <w:rPr>
          <w:noProof/>
        </w:rPr>
      </w:r>
      <w:r>
        <w:rPr>
          <w:noProof/>
        </w:rPr>
        <w:fldChar w:fldCharType="separate"/>
      </w:r>
      <w:r>
        <w:rPr>
          <w:noProof/>
        </w:rPr>
        <w:t>9</w:t>
      </w:r>
      <w:r>
        <w:rPr>
          <w:noProof/>
        </w:rPr>
        <w:fldChar w:fldCharType="end"/>
      </w:r>
    </w:p>
    <w:p w14:paraId="614DD25F"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3.06</w:t>
      </w:r>
      <w:r>
        <w:rPr>
          <w:rFonts w:asciiTheme="minorHAnsi" w:eastAsiaTheme="minorEastAsia" w:hAnsiTheme="minorHAnsi" w:cstheme="minorBidi"/>
          <w:noProof/>
          <w:sz w:val="22"/>
          <w:szCs w:val="22"/>
        </w:rPr>
        <w:tab/>
      </w:r>
      <w:r w:rsidRPr="0072515D">
        <w:rPr>
          <w:rFonts w:asciiTheme="majorHAnsi" w:hAnsiTheme="majorHAnsi" w:cstheme="majorHAnsi"/>
          <w:noProof/>
        </w:rPr>
        <w:t>Absence of Certain Developments</w:t>
      </w:r>
      <w:r>
        <w:rPr>
          <w:noProof/>
        </w:rPr>
        <w:tab/>
      </w:r>
      <w:r>
        <w:rPr>
          <w:noProof/>
        </w:rPr>
        <w:fldChar w:fldCharType="begin"/>
      </w:r>
      <w:r>
        <w:rPr>
          <w:noProof/>
        </w:rPr>
        <w:instrText xml:space="preserve"> PAGEREF _Toc478639621 \h </w:instrText>
      </w:r>
      <w:r>
        <w:rPr>
          <w:noProof/>
        </w:rPr>
      </w:r>
      <w:r>
        <w:rPr>
          <w:noProof/>
        </w:rPr>
        <w:fldChar w:fldCharType="separate"/>
      </w:r>
      <w:r>
        <w:rPr>
          <w:noProof/>
        </w:rPr>
        <w:t>10</w:t>
      </w:r>
      <w:r>
        <w:rPr>
          <w:noProof/>
        </w:rPr>
        <w:fldChar w:fldCharType="end"/>
      </w:r>
    </w:p>
    <w:p w14:paraId="018C666D"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3.07</w:t>
      </w:r>
      <w:r>
        <w:rPr>
          <w:rFonts w:asciiTheme="minorHAnsi" w:eastAsiaTheme="minorEastAsia" w:hAnsiTheme="minorHAnsi" w:cstheme="minorBidi"/>
          <w:noProof/>
          <w:sz w:val="22"/>
          <w:szCs w:val="22"/>
        </w:rPr>
        <w:tab/>
      </w:r>
      <w:r w:rsidRPr="0072515D">
        <w:rPr>
          <w:rFonts w:asciiTheme="majorHAnsi" w:hAnsiTheme="majorHAnsi" w:cstheme="majorHAnsi"/>
          <w:noProof/>
        </w:rPr>
        <w:t>Properties</w:t>
      </w:r>
      <w:r>
        <w:rPr>
          <w:noProof/>
        </w:rPr>
        <w:tab/>
      </w:r>
      <w:r>
        <w:rPr>
          <w:noProof/>
        </w:rPr>
        <w:fldChar w:fldCharType="begin"/>
      </w:r>
      <w:r>
        <w:rPr>
          <w:noProof/>
        </w:rPr>
        <w:instrText xml:space="preserve"> PAGEREF _Toc478639622 \h </w:instrText>
      </w:r>
      <w:r>
        <w:rPr>
          <w:noProof/>
        </w:rPr>
      </w:r>
      <w:r>
        <w:rPr>
          <w:noProof/>
        </w:rPr>
        <w:fldChar w:fldCharType="separate"/>
      </w:r>
      <w:r>
        <w:rPr>
          <w:noProof/>
        </w:rPr>
        <w:t>11</w:t>
      </w:r>
      <w:r>
        <w:rPr>
          <w:noProof/>
        </w:rPr>
        <w:fldChar w:fldCharType="end"/>
      </w:r>
    </w:p>
    <w:p w14:paraId="024203E5"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3.08</w:t>
      </w:r>
      <w:r>
        <w:rPr>
          <w:rFonts w:asciiTheme="minorHAnsi" w:eastAsiaTheme="minorEastAsia" w:hAnsiTheme="minorHAnsi" w:cstheme="minorBidi"/>
          <w:noProof/>
          <w:sz w:val="22"/>
          <w:szCs w:val="22"/>
        </w:rPr>
        <w:tab/>
      </w:r>
      <w:r w:rsidRPr="0072515D">
        <w:rPr>
          <w:rFonts w:asciiTheme="majorHAnsi" w:hAnsiTheme="majorHAnsi" w:cstheme="majorHAnsi"/>
          <w:noProof/>
        </w:rPr>
        <w:t>Tax Matters</w:t>
      </w:r>
      <w:r>
        <w:rPr>
          <w:noProof/>
        </w:rPr>
        <w:tab/>
      </w:r>
      <w:r>
        <w:rPr>
          <w:noProof/>
        </w:rPr>
        <w:fldChar w:fldCharType="begin"/>
      </w:r>
      <w:r>
        <w:rPr>
          <w:noProof/>
        </w:rPr>
        <w:instrText xml:space="preserve"> PAGEREF _Toc478639623 \h </w:instrText>
      </w:r>
      <w:r>
        <w:rPr>
          <w:noProof/>
        </w:rPr>
      </w:r>
      <w:r>
        <w:rPr>
          <w:noProof/>
        </w:rPr>
        <w:fldChar w:fldCharType="separate"/>
      </w:r>
      <w:r>
        <w:rPr>
          <w:noProof/>
        </w:rPr>
        <w:t>13</w:t>
      </w:r>
      <w:r>
        <w:rPr>
          <w:noProof/>
        </w:rPr>
        <w:fldChar w:fldCharType="end"/>
      </w:r>
    </w:p>
    <w:p w14:paraId="399C26AF"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3.09</w:t>
      </w:r>
      <w:r>
        <w:rPr>
          <w:rFonts w:asciiTheme="minorHAnsi" w:eastAsiaTheme="minorEastAsia" w:hAnsiTheme="minorHAnsi" w:cstheme="minorBidi"/>
          <w:noProof/>
          <w:sz w:val="22"/>
          <w:szCs w:val="22"/>
        </w:rPr>
        <w:tab/>
      </w:r>
      <w:r w:rsidRPr="0072515D">
        <w:rPr>
          <w:rFonts w:asciiTheme="majorHAnsi" w:hAnsiTheme="majorHAnsi" w:cstheme="majorHAnsi"/>
          <w:noProof/>
        </w:rPr>
        <w:t>Contracts and Commitments</w:t>
      </w:r>
      <w:r>
        <w:rPr>
          <w:noProof/>
        </w:rPr>
        <w:tab/>
      </w:r>
      <w:r>
        <w:rPr>
          <w:noProof/>
        </w:rPr>
        <w:fldChar w:fldCharType="begin"/>
      </w:r>
      <w:r>
        <w:rPr>
          <w:noProof/>
        </w:rPr>
        <w:instrText xml:space="preserve"> PAGEREF _Toc478639624 \h </w:instrText>
      </w:r>
      <w:r>
        <w:rPr>
          <w:noProof/>
        </w:rPr>
      </w:r>
      <w:r>
        <w:rPr>
          <w:noProof/>
        </w:rPr>
        <w:fldChar w:fldCharType="separate"/>
      </w:r>
      <w:r>
        <w:rPr>
          <w:noProof/>
        </w:rPr>
        <w:t>16</w:t>
      </w:r>
      <w:r>
        <w:rPr>
          <w:noProof/>
        </w:rPr>
        <w:fldChar w:fldCharType="end"/>
      </w:r>
    </w:p>
    <w:p w14:paraId="3684D948"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3.10</w:t>
      </w:r>
      <w:r>
        <w:rPr>
          <w:rFonts w:asciiTheme="minorHAnsi" w:eastAsiaTheme="minorEastAsia" w:hAnsiTheme="minorHAnsi" w:cstheme="minorBidi"/>
          <w:noProof/>
          <w:sz w:val="22"/>
          <w:szCs w:val="22"/>
        </w:rPr>
        <w:tab/>
      </w:r>
      <w:r w:rsidRPr="0072515D">
        <w:rPr>
          <w:rFonts w:asciiTheme="majorHAnsi" w:hAnsiTheme="majorHAnsi" w:cstheme="majorHAnsi"/>
          <w:noProof/>
        </w:rPr>
        <w:t>Intellectual Property</w:t>
      </w:r>
      <w:r>
        <w:rPr>
          <w:noProof/>
        </w:rPr>
        <w:tab/>
      </w:r>
      <w:r>
        <w:rPr>
          <w:noProof/>
        </w:rPr>
        <w:fldChar w:fldCharType="begin"/>
      </w:r>
      <w:r>
        <w:rPr>
          <w:noProof/>
        </w:rPr>
        <w:instrText xml:space="preserve"> PAGEREF _Toc478639625 \h </w:instrText>
      </w:r>
      <w:r>
        <w:rPr>
          <w:noProof/>
        </w:rPr>
      </w:r>
      <w:r>
        <w:rPr>
          <w:noProof/>
        </w:rPr>
        <w:fldChar w:fldCharType="separate"/>
      </w:r>
      <w:r>
        <w:rPr>
          <w:noProof/>
        </w:rPr>
        <w:t>18</w:t>
      </w:r>
      <w:r>
        <w:rPr>
          <w:noProof/>
        </w:rPr>
        <w:fldChar w:fldCharType="end"/>
      </w:r>
    </w:p>
    <w:p w14:paraId="21907840"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3.11</w:t>
      </w:r>
      <w:r>
        <w:rPr>
          <w:rFonts w:asciiTheme="minorHAnsi" w:eastAsiaTheme="minorEastAsia" w:hAnsiTheme="minorHAnsi" w:cstheme="minorBidi"/>
          <w:noProof/>
          <w:sz w:val="22"/>
          <w:szCs w:val="22"/>
        </w:rPr>
        <w:tab/>
      </w:r>
      <w:r w:rsidRPr="0072515D">
        <w:rPr>
          <w:rFonts w:asciiTheme="majorHAnsi" w:hAnsiTheme="majorHAnsi" w:cstheme="majorHAnsi"/>
          <w:noProof/>
        </w:rPr>
        <w:t>Litigation</w:t>
      </w:r>
      <w:r>
        <w:rPr>
          <w:noProof/>
        </w:rPr>
        <w:tab/>
      </w:r>
      <w:r>
        <w:rPr>
          <w:noProof/>
        </w:rPr>
        <w:fldChar w:fldCharType="begin"/>
      </w:r>
      <w:r>
        <w:rPr>
          <w:noProof/>
        </w:rPr>
        <w:instrText xml:space="preserve"> PAGEREF _Toc478639626 \h </w:instrText>
      </w:r>
      <w:r>
        <w:rPr>
          <w:noProof/>
        </w:rPr>
      </w:r>
      <w:r>
        <w:rPr>
          <w:noProof/>
        </w:rPr>
        <w:fldChar w:fldCharType="separate"/>
      </w:r>
      <w:r>
        <w:rPr>
          <w:noProof/>
        </w:rPr>
        <w:t>20</w:t>
      </w:r>
      <w:r>
        <w:rPr>
          <w:noProof/>
        </w:rPr>
        <w:fldChar w:fldCharType="end"/>
      </w:r>
    </w:p>
    <w:p w14:paraId="3E61E19A"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3.12</w:t>
      </w:r>
      <w:r>
        <w:rPr>
          <w:rFonts w:asciiTheme="minorHAnsi" w:eastAsiaTheme="minorEastAsia" w:hAnsiTheme="minorHAnsi" w:cstheme="minorBidi"/>
          <w:noProof/>
          <w:sz w:val="22"/>
          <w:szCs w:val="22"/>
        </w:rPr>
        <w:tab/>
      </w:r>
      <w:r w:rsidRPr="0072515D">
        <w:rPr>
          <w:rFonts w:asciiTheme="majorHAnsi" w:hAnsiTheme="majorHAnsi" w:cstheme="majorHAnsi"/>
          <w:noProof/>
        </w:rPr>
        <w:t>Employee Benefit Plans</w:t>
      </w:r>
      <w:r>
        <w:rPr>
          <w:noProof/>
        </w:rPr>
        <w:tab/>
      </w:r>
      <w:r>
        <w:rPr>
          <w:noProof/>
        </w:rPr>
        <w:fldChar w:fldCharType="begin"/>
      </w:r>
      <w:r>
        <w:rPr>
          <w:noProof/>
        </w:rPr>
        <w:instrText xml:space="preserve"> PAGEREF _Toc478639627 \h </w:instrText>
      </w:r>
      <w:r>
        <w:rPr>
          <w:noProof/>
        </w:rPr>
      </w:r>
      <w:r>
        <w:rPr>
          <w:noProof/>
        </w:rPr>
        <w:fldChar w:fldCharType="separate"/>
      </w:r>
      <w:r>
        <w:rPr>
          <w:noProof/>
        </w:rPr>
        <w:t>20</w:t>
      </w:r>
      <w:r>
        <w:rPr>
          <w:noProof/>
        </w:rPr>
        <w:fldChar w:fldCharType="end"/>
      </w:r>
    </w:p>
    <w:p w14:paraId="4C18AD2E"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3.13</w:t>
      </w:r>
      <w:r>
        <w:rPr>
          <w:rFonts w:asciiTheme="minorHAnsi" w:eastAsiaTheme="minorEastAsia" w:hAnsiTheme="minorHAnsi" w:cstheme="minorBidi"/>
          <w:noProof/>
          <w:sz w:val="22"/>
          <w:szCs w:val="22"/>
        </w:rPr>
        <w:tab/>
      </w:r>
      <w:r w:rsidRPr="0072515D">
        <w:rPr>
          <w:rFonts w:asciiTheme="majorHAnsi" w:hAnsiTheme="majorHAnsi" w:cstheme="majorHAnsi"/>
          <w:noProof/>
        </w:rPr>
        <w:t>Insurance</w:t>
      </w:r>
      <w:r>
        <w:rPr>
          <w:noProof/>
        </w:rPr>
        <w:tab/>
      </w:r>
      <w:r>
        <w:rPr>
          <w:noProof/>
        </w:rPr>
        <w:fldChar w:fldCharType="begin"/>
      </w:r>
      <w:r>
        <w:rPr>
          <w:noProof/>
        </w:rPr>
        <w:instrText xml:space="preserve"> PAGEREF _Toc478639628 \h </w:instrText>
      </w:r>
      <w:r>
        <w:rPr>
          <w:noProof/>
        </w:rPr>
      </w:r>
      <w:r>
        <w:rPr>
          <w:noProof/>
        </w:rPr>
        <w:fldChar w:fldCharType="separate"/>
      </w:r>
      <w:r>
        <w:rPr>
          <w:noProof/>
        </w:rPr>
        <w:t>21</w:t>
      </w:r>
      <w:r>
        <w:rPr>
          <w:noProof/>
        </w:rPr>
        <w:fldChar w:fldCharType="end"/>
      </w:r>
    </w:p>
    <w:p w14:paraId="69B8AE8D"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3.14</w:t>
      </w:r>
      <w:r>
        <w:rPr>
          <w:rFonts w:asciiTheme="minorHAnsi" w:eastAsiaTheme="minorEastAsia" w:hAnsiTheme="minorHAnsi" w:cstheme="minorBidi"/>
          <w:noProof/>
          <w:sz w:val="22"/>
          <w:szCs w:val="22"/>
        </w:rPr>
        <w:tab/>
      </w:r>
      <w:r w:rsidRPr="0072515D">
        <w:rPr>
          <w:rFonts w:asciiTheme="majorHAnsi" w:hAnsiTheme="majorHAnsi" w:cstheme="majorHAnsi"/>
          <w:noProof/>
        </w:rPr>
        <w:t>Compliance with Laws</w:t>
      </w:r>
      <w:r>
        <w:rPr>
          <w:noProof/>
        </w:rPr>
        <w:tab/>
      </w:r>
      <w:r>
        <w:rPr>
          <w:noProof/>
        </w:rPr>
        <w:fldChar w:fldCharType="begin"/>
      </w:r>
      <w:r>
        <w:rPr>
          <w:noProof/>
        </w:rPr>
        <w:instrText xml:space="preserve"> PAGEREF _Toc478639629 \h </w:instrText>
      </w:r>
      <w:r>
        <w:rPr>
          <w:noProof/>
        </w:rPr>
      </w:r>
      <w:r>
        <w:rPr>
          <w:noProof/>
        </w:rPr>
        <w:fldChar w:fldCharType="separate"/>
      </w:r>
      <w:r>
        <w:rPr>
          <w:noProof/>
        </w:rPr>
        <w:t>22</w:t>
      </w:r>
      <w:r>
        <w:rPr>
          <w:noProof/>
        </w:rPr>
        <w:fldChar w:fldCharType="end"/>
      </w:r>
    </w:p>
    <w:p w14:paraId="6D0D4630"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3.15</w:t>
      </w:r>
      <w:r>
        <w:rPr>
          <w:rFonts w:asciiTheme="minorHAnsi" w:eastAsiaTheme="minorEastAsia" w:hAnsiTheme="minorHAnsi" w:cstheme="minorBidi"/>
          <w:noProof/>
          <w:sz w:val="22"/>
          <w:szCs w:val="22"/>
        </w:rPr>
        <w:tab/>
      </w:r>
      <w:r w:rsidRPr="0072515D">
        <w:rPr>
          <w:rFonts w:asciiTheme="majorHAnsi" w:hAnsiTheme="majorHAnsi" w:cstheme="majorHAnsi"/>
          <w:noProof/>
        </w:rPr>
        <w:t>Environmental Matters</w:t>
      </w:r>
      <w:r>
        <w:rPr>
          <w:noProof/>
        </w:rPr>
        <w:tab/>
      </w:r>
      <w:r>
        <w:rPr>
          <w:noProof/>
        </w:rPr>
        <w:fldChar w:fldCharType="begin"/>
      </w:r>
      <w:r>
        <w:rPr>
          <w:noProof/>
        </w:rPr>
        <w:instrText xml:space="preserve"> PAGEREF _Toc478639630 \h </w:instrText>
      </w:r>
      <w:r>
        <w:rPr>
          <w:noProof/>
        </w:rPr>
      </w:r>
      <w:r>
        <w:rPr>
          <w:noProof/>
        </w:rPr>
        <w:fldChar w:fldCharType="separate"/>
      </w:r>
      <w:r>
        <w:rPr>
          <w:noProof/>
        </w:rPr>
        <w:t>23</w:t>
      </w:r>
      <w:r>
        <w:rPr>
          <w:noProof/>
        </w:rPr>
        <w:fldChar w:fldCharType="end"/>
      </w:r>
    </w:p>
    <w:p w14:paraId="314AA004"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3.16</w:t>
      </w:r>
      <w:r>
        <w:rPr>
          <w:rFonts w:asciiTheme="minorHAnsi" w:eastAsiaTheme="minorEastAsia" w:hAnsiTheme="minorHAnsi" w:cstheme="minorBidi"/>
          <w:noProof/>
          <w:sz w:val="22"/>
          <w:szCs w:val="22"/>
        </w:rPr>
        <w:tab/>
      </w:r>
      <w:r w:rsidRPr="0072515D">
        <w:rPr>
          <w:rFonts w:asciiTheme="majorHAnsi" w:hAnsiTheme="majorHAnsi" w:cstheme="majorHAnsi"/>
          <w:noProof/>
        </w:rPr>
        <w:t>Affiliated Transactions</w:t>
      </w:r>
      <w:r>
        <w:rPr>
          <w:noProof/>
        </w:rPr>
        <w:tab/>
      </w:r>
      <w:r>
        <w:rPr>
          <w:noProof/>
        </w:rPr>
        <w:fldChar w:fldCharType="begin"/>
      </w:r>
      <w:r>
        <w:rPr>
          <w:noProof/>
        </w:rPr>
        <w:instrText xml:space="preserve"> PAGEREF _Toc478639631 \h </w:instrText>
      </w:r>
      <w:r>
        <w:rPr>
          <w:noProof/>
        </w:rPr>
      </w:r>
      <w:r>
        <w:rPr>
          <w:noProof/>
        </w:rPr>
        <w:fldChar w:fldCharType="separate"/>
      </w:r>
      <w:r>
        <w:rPr>
          <w:noProof/>
        </w:rPr>
        <w:t>24</w:t>
      </w:r>
      <w:r>
        <w:rPr>
          <w:noProof/>
        </w:rPr>
        <w:fldChar w:fldCharType="end"/>
      </w:r>
    </w:p>
    <w:p w14:paraId="16E9879B"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3.17</w:t>
      </w:r>
      <w:r>
        <w:rPr>
          <w:rFonts w:asciiTheme="minorHAnsi" w:eastAsiaTheme="minorEastAsia" w:hAnsiTheme="minorHAnsi" w:cstheme="minorBidi"/>
          <w:noProof/>
          <w:sz w:val="22"/>
          <w:szCs w:val="22"/>
        </w:rPr>
        <w:tab/>
      </w:r>
      <w:r w:rsidRPr="0072515D">
        <w:rPr>
          <w:rFonts w:asciiTheme="majorHAnsi" w:hAnsiTheme="majorHAnsi" w:cstheme="majorHAnsi"/>
          <w:noProof/>
        </w:rPr>
        <w:t>Labor and Employment Matters</w:t>
      </w:r>
      <w:r>
        <w:rPr>
          <w:noProof/>
        </w:rPr>
        <w:tab/>
      </w:r>
      <w:r>
        <w:rPr>
          <w:noProof/>
        </w:rPr>
        <w:fldChar w:fldCharType="begin"/>
      </w:r>
      <w:r>
        <w:rPr>
          <w:noProof/>
        </w:rPr>
        <w:instrText xml:space="preserve"> PAGEREF _Toc478639632 \h </w:instrText>
      </w:r>
      <w:r>
        <w:rPr>
          <w:noProof/>
        </w:rPr>
      </w:r>
      <w:r>
        <w:rPr>
          <w:noProof/>
        </w:rPr>
        <w:fldChar w:fldCharType="separate"/>
      </w:r>
      <w:r>
        <w:rPr>
          <w:noProof/>
        </w:rPr>
        <w:t>24</w:t>
      </w:r>
      <w:r>
        <w:rPr>
          <w:noProof/>
        </w:rPr>
        <w:fldChar w:fldCharType="end"/>
      </w:r>
    </w:p>
    <w:p w14:paraId="18040A18"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3.18</w:t>
      </w:r>
      <w:r>
        <w:rPr>
          <w:rFonts w:asciiTheme="minorHAnsi" w:eastAsiaTheme="minorEastAsia" w:hAnsiTheme="minorHAnsi" w:cstheme="minorBidi"/>
          <w:noProof/>
          <w:sz w:val="22"/>
          <w:szCs w:val="22"/>
        </w:rPr>
        <w:tab/>
      </w:r>
      <w:r w:rsidRPr="0072515D">
        <w:rPr>
          <w:rFonts w:asciiTheme="majorHAnsi" w:hAnsiTheme="majorHAnsi" w:cstheme="majorHAnsi"/>
          <w:noProof/>
        </w:rPr>
        <w:t>Product Warranties; Product Liability</w:t>
      </w:r>
      <w:r>
        <w:rPr>
          <w:noProof/>
        </w:rPr>
        <w:tab/>
      </w:r>
      <w:r>
        <w:rPr>
          <w:noProof/>
        </w:rPr>
        <w:fldChar w:fldCharType="begin"/>
      </w:r>
      <w:r>
        <w:rPr>
          <w:noProof/>
        </w:rPr>
        <w:instrText xml:space="preserve"> PAGEREF _Toc478639633 \h </w:instrText>
      </w:r>
      <w:r>
        <w:rPr>
          <w:noProof/>
        </w:rPr>
      </w:r>
      <w:r>
        <w:rPr>
          <w:noProof/>
        </w:rPr>
        <w:fldChar w:fldCharType="separate"/>
      </w:r>
      <w:r>
        <w:rPr>
          <w:noProof/>
        </w:rPr>
        <w:t>25</w:t>
      </w:r>
      <w:r>
        <w:rPr>
          <w:noProof/>
        </w:rPr>
        <w:fldChar w:fldCharType="end"/>
      </w:r>
    </w:p>
    <w:p w14:paraId="6E040AD1"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3.19</w:t>
      </w:r>
      <w:r>
        <w:rPr>
          <w:rFonts w:asciiTheme="minorHAnsi" w:eastAsiaTheme="minorEastAsia" w:hAnsiTheme="minorHAnsi" w:cstheme="minorBidi"/>
          <w:noProof/>
          <w:sz w:val="22"/>
          <w:szCs w:val="22"/>
        </w:rPr>
        <w:tab/>
      </w:r>
      <w:r w:rsidRPr="0072515D">
        <w:rPr>
          <w:rFonts w:asciiTheme="majorHAnsi" w:hAnsiTheme="majorHAnsi" w:cstheme="majorHAnsi"/>
          <w:noProof/>
        </w:rPr>
        <w:t>Suppliers</w:t>
      </w:r>
      <w:r>
        <w:rPr>
          <w:noProof/>
        </w:rPr>
        <w:tab/>
      </w:r>
      <w:r>
        <w:rPr>
          <w:noProof/>
        </w:rPr>
        <w:fldChar w:fldCharType="begin"/>
      </w:r>
      <w:r>
        <w:rPr>
          <w:noProof/>
        </w:rPr>
        <w:instrText xml:space="preserve"> PAGEREF _Toc478639634 \h </w:instrText>
      </w:r>
      <w:r>
        <w:rPr>
          <w:noProof/>
        </w:rPr>
      </w:r>
      <w:r>
        <w:rPr>
          <w:noProof/>
        </w:rPr>
        <w:fldChar w:fldCharType="separate"/>
      </w:r>
      <w:r>
        <w:rPr>
          <w:noProof/>
        </w:rPr>
        <w:t>25</w:t>
      </w:r>
      <w:r>
        <w:rPr>
          <w:noProof/>
        </w:rPr>
        <w:fldChar w:fldCharType="end"/>
      </w:r>
    </w:p>
    <w:p w14:paraId="2C1FD46F"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3.20</w:t>
      </w:r>
      <w:r>
        <w:rPr>
          <w:rFonts w:asciiTheme="minorHAnsi" w:eastAsiaTheme="minorEastAsia" w:hAnsiTheme="minorHAnsi" w:cstheme="minorBidi"/>
          <w:noProof/>
          <w:sz w:val="22"/>
          <w:szCs w:val="22"/>
        </w:rPr>
        <w:tab/>
      </w:r>
      <w:r w:rsidRPr="0072515D">
        <w:rPr>
          <w:rFonts w:asciiTheme="majorHAnsi" w:hAnsiTheme="majorHAnsi" w:cstheme="majorHAnsi"/>
          <w:noProof/>
        </w:rPr>
        <w:t>Customers</w:t>
      </w:r>
      <w:r>
        <w:rPr>
          <w:noProof/>
        </w:rPr>
        <w:tab/>
      </w:r>
      <w:r>
        <w:rPr>
          <w:noProof/>
        </w:rPr>
        <w:fldChar w:fldCharType="begin"/>
      </w:r>
      <w:r>
        <w:rPr>
          <w:noProof/>
        </w:rPr>
        <w:instrText xml:space="preserve"> PAGEREF _Toc478639635 \h </w:instrText>
      </w:r>
      <w:r>
        <w:rPr>
          <w:noProof/>
        </w:rPr>
      </w:r>
      <w:r>
        <w:rPr>
          <w:noProof/>
        </w:rPr>
        <w:fldChar w:fldCharType="separate"/>
      </w:r>
      <w:r>
        <w:rPr>
          <w:noProof/>
        </w:rPr>
        <w:t>25</w:t>
      </w:r>
      <w:r>
        <w:rPr>
          <w:noProof/>
        </w:rPr>
        <w:fldChar w:fldCharType="end"/>
      </w:r>
    </w:p>
    <w:p w14:paraId="5C257E5D"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3.21</w:t>
      </w:r>
      <w:r>
        <w:rPr>
          <w:rFonts w:asciiTheme="minorHAnsi" w:eastAsiaTheme="minorEastAsia" w:hAnsiTheme="minorHAnsi" w:cstheme="minorBidi"/>
          <w:noProof/>
          <w:sz w:val="22"/>
          <w:szCs w:val="22"/>
        </w:rPr>
        <w:tab/>
      </w:r>
      <w:r w:rsidRPr="0072515D">
        <w:rPr>
          <w:rFonts w:asciiTheme="majorHAnsi" w:hAnsiTheme="majorHAnsi" w:cstheme="majorHAnsi"/>
          <w:noProof/>
        </w:rPr>
        <w:t>Bank Accounts; Powers of Attorney</w:t>
      </w:r>
      <w:r>
        <w:rPr>
          <w:noProof/>
        </w:rPr>
        <w:tab/>
      </w:r>
      <w:r>
        <w:rPr>
          <w:noProof/>
        </w:rPr>
        <w:fldChar w:fldCharType="begin"/>
      </w:r>
      <w:r>
        <w:rPr>
          <w:noProof/>
        </w:rPr>
        <w:instrText xml:space="preserve"> PAGEREF _Toc478639636 \h </w:instrText>
      </w:r>
      <w:r>
        <w:rPr>
          <w:noProof/>
        </w:rPr>
      </w:r>
      <w:r>
        <w:rPr>
          <w:noProof/>
        </w:rPr>
        <w:fldChar w:fldCharType="separate"/>
      </w:r>
      <w:r>
        <w:rPr>
          <w:noProof/>
        </w:rPr>
        <w:t>26</w:t>
      </w:r>
      <w:r>
        <w:rPr>
          <w:noProof/>
        </w:rPr>
        <w:fldChar w:fldCharType="end"/>
      </w:r>
    </w:p>
    <w:p w14:paraId="256DA009"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3.22</w:t>
      </w:r>
      <w:r>
        <w:rPr>
          <w:rFonts w:asciiTheme="minorHAnsi" w:eastAsiaTheme="minorEastAsia" w:hAnsiTheme="minorHAnsi" w:cstheme="minorBidi"/>
          <w:noProof/>
          <w:sz w:val="22"/>
          <w:szCs w:val="22"/>
        </w:rPr>
        <w:tab/>
      </w:r>
      <w:r w:rsidRPr="0072515D">
        <w:rPr>
          <w:rFonts w:asciiTheme="majorHAnsi" w:hAnsiTheme="majorHAnsi" w:cstheme="majorHAnsi"/>
          <w:noProof/>
        </w:rPr>
        <w:t>Brokerage</w:t>
      </w:r>
      <w:r>
        <w:rPr>
          <w:noProof/>
        </w:rPr>
        <w:tab/>
      </w:r>
      <w:r>
        <w:rPr>
          <w:noProof/>
        </w:rPr>
        <w:fldChar w:fldCharType="begin"/>
      </w:r>
      <w:r>
        <w:rPr>
          <w:noProof/>
        </w:rPr>
        <w:instrText xml:space="preserve"> PAGEREF _Toc478639637 \h </w:instrText>
      </w:r>
      <w:r>
        <w:rPr>
          <w:noProof/>
        </w:rPr>
      </w:r>
      <w:r>
        <w:rPr>
          <w:noProof/>
        </w:rPr>
        <w:fldChar w:fldCharType="separate"/>
      </w:r>
      <w:r>
        <w:rPr>
          <w:noProof/>
        </w:rPr>
        <w:t>26</w:t>
      </w:r>
      <w:r>
        <w:rPr>
          <w:noProof/>
        </w:rPr>
        <w:fldChar w:fldCharType="end"/>
      </w:r>
    </w:p>
    <w:p w14:paraId="79A14279" w14:textId="77777777" w:rsidR="004919EA" w:rsidRDefault="005248D2">
      <w:pPr>
        <w:pStyle w:val="TOC1"/>
        <w:rPr>
          <w:rFonts w:asciiTheme="minorHAnsi" w:eastAsiaTheme="minorEastAsia" w:hAnsiTheme="minorHAnsi" w:cstheme="minorBidi"/>
          <w:b w:val="0"/>
          <w:noProof/>
          <w:sz w:val="22"/>
          <w:szCs w:val="22"/>
        </w:rPr>
      </w:pPr>
      <w:r w:rsidRPr="0072515D">
        <w:rPr>
          <w:rFonts w:asciiTheme="majorHAnsi" w:hAnsiTheme="majorHAnsi" w:cstheme="majorHAnsi"/>
          <w:caps/>
          <w:noProof/>
          <w:color w:val="010000"/>
        </w:rPr>
        <w:t>Article IV</w:t>
      </w:r>
      <w:r w:rsidRPr="0072515D">
        <w:rPr>
          <w:rFonts w:asciiTheme="majorHAnsi" w:hAnsiTheme="majorHAnsi" w:cstheme="majorHAnsi"/>
          <w:noProof/>
        </w:rPr>
        <w:t xml:space="preserve"> REPRESENTATIONS AND WARRANTIES CONCERNING THE SELLING PARTIES</w:t>
      </w:r>
      <w:r>
        <w:rPr>
          <w:noProof/>
        </w:rPr>
        <w:tab/>
      </w:r>
      <w:r>
        <w:rPr>
          <w:noProof/>
        </w:rPr>
        <w:fldChar w:fldCharType="begin"/>
      </w:r>
      <w:r>
        <w:rPr>
          <w:noProof/>
        </w:rPr>
        <w:instrText xml:space="preserve"> PAGEREF _Toc478639638 \h </w:instrText>
      </w:r>
      <w:r>
        <w:rPr>
          <w:noProof/>
        </w:rPr>
      </w:r>
      <w:r>
        <w:rPr>
          <w:noProof/>
        </w:rPr>
        <w:fldChar w:fldCharType="separate"/>
      </w:r>
      <w:r>
        <w:rPr>
          <w:noProof/>
        </w:rPr>
        <w:t>26</w:t>
      </w:r>
      <w:r>
        <w:rPr>
          <w:noProof/>
        </w:rPr>
        <w:fldChar w:fldCharType="end"/>
      </w:r>
    </w:p>
    <w:p w14:paraId="3A80078E"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4.01</w:t>
      </w:r>
      <w:r>
        <w:rPr>
          <w:rFonts w:asciiTheme="minorHAnsi" w:eastAsiaTheme="minorEastAsia" w:hAnsiTheme="minorHAnsi" w:cstheme="minorBidi"/>
          <w:noProof/>
          <w:sz w:val="22"/>
          <w:szCs w:val="22"/>
        </w:rPr>
        <w:tab/>
      </w:r>
      <w:r w:rsidRPr="0072515D">
        <w:rPr>
          <w:rFonts w:asciiTheme="majorHAnsi" w:hAnsiTheme="majorHAnsi" w:cstheme="majorHAnsi"/>
          <w:noProof/>
        </w:rPr>
        <w:t>Organization and Entity Power</w:t>
      </w:r>
      <w:r>
        <w:rPr>
          <w:noProof/>
        </w:rPr>
        <w:tab/>
      </w:r>
      <w:r>
        <w:rPr>
          <w:noProof/>
        </w:rPr>
        <w:fldChar w:fldCharType="begin"/>
      </w:r>
      <w:r>
        <w:rPr>
          <w:noProof/>
        </w:rPr>
        <w:instrText xml:space="preserve"> PAGEREF _Toc478639639 \h </w:instrText>
      </w:r>
      <w:r>
        <w:rPr>
          <w:noProof/>
        </w:rPr>
      </w:r>
      <w:r>
        <w:rPr>
          <w:noProof/>
        </w:rPr>
        <w:fldChar w:fldCharType="separate"/>
      </w:r>
      <w:r>
        <w:rPr>
          <w:noProof/>
        </w:rPr>
        <w:t>26</w:t>
      </w:r>
      <w:r>
        <w:rPr>
          <w:noProof/>
        </w:rPr>
        <w:fldChar w:fldCharType="end"/>
      </w:r>
    </w:p>
    <w:p w14:paraId="5CAEA621"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4.02</w:t>
      </w:r>
      <w:r>
        <w:rPr>
          <w:rFonts w:asciiTheme="minorHAnsi" w:eastAsiaTheme="minorEastAsia" w:hAnsiTheme="minorHAnsi" w:cstheme="minorBidi"/>
          <w:noProof/>
          <w:sz w:val="22"/>
          <w:szCs w:val="22"/>
        </w:rPr>
        <w:tab/>
      </w:r>
      <w:r w:rsidRPr="0072515D">
        <w:rPr>
          <w:rFonts w:asciiTheme="majorHAnsi" w:hAnsiTheme="majorHAnsi" w:cstheme="majorHAnsi"/>
          <w:noProof/>
        </w:rPr>
        <w:t>Authorization</w:t>
      </w:r>
      <w:r>
        <w:rPr>
          <w:noProof/>
        </w:rPr>
        <w:tab/>
      </w:r>
      <w:r>
        <w:rPr>
          <w:noProof/>
        </w:rPr>
        <w:fldChar w:fldCharType="begin"/>
      </w:r>
      <w:r>
        <w:rPr>
          <w:noProof/>
        </w:rPr>
        <w:instrText xml:space="preserve"> PAGEREF _Toc478639640 \h </w:instrText>
      </w:r>
      <w:r>
        <w:rPr>
          <w:noProof/>
        </w:rPr>
      </w:r>
      <w:r>
        <w:rPr>
          <w:noProof/>
        </w:rPr>
        <w:fldChar w:fldCharType="separate"/>
      </w:r>
      <w:r>
        <w:rPr>
          <w:noProof/>
        </w:rPr>
        <w:t>26</w:t>
      </w:r>
      <w:r>
        <w:rPr>
          <w:noProof/>
        </w:rPr>
        <w:fldChar w:fldCharType="end"/>
      </w:r>
    </w:p>
    <w:p w14:paraId="33282E22"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4.03</w:t>
      </w:r>
      <w:r>
        <w:rPr>
          <w:rFonts w:asciiTheme="minorHAnsi" w:eastAsiaTheme="minorEastAsia" w:hAnsiTheme="minorHAnsi" w:cstheme="minorBidi"/>
          <w:noProof/>
          <w:sz w:val="22"/>
          <w:szCs w:val="22"/>
        </w:rPr>
        <w:tab/>
      </w:r>
      <w:r w:rsidRPr="0072515D">
        <w:rPr>
          <w:rFonts w:asciiTheme="majorHAnsi" w:hAnsiTheme="majorHAnsi" w:cstheme="majorHAnsi"/>
          <w:noProof/>
        </w:rPr>
        <w:t>No Violation</w:t>
      </w:r>
      <w:r>
        <w:rPr>
          <w:noProof/>
        </w:rPr>
        <w:tab/>
      </w:r>
      <w:r>
        <w:rPr>
          <w:noProof/>
        </w:rPr>
        <w:fldChar w:fldCharType="begin"/>
      </w:r>
      <w:r>
        <w:rPr>
          <w:noProof/>
        </w:rPr>
        <w:instrText xml:space="preserve"> PAGEREF _Toc478639641 \h </w:instrText>
      </w:r>
      <w:r>
        <w:rPr>
          <w:noProof/>
        </w:rPr>
      </w:r>
      <w:r>
        <w:rPr>
          <w:noProof/>
        </w:rPr>
        <w:fldChar w:fldCharType="separate"/>
      </w:r>
      <w:r>
        <w:rPr>
          <w:noProof/>
        </w:rPr>
        <w:t>27</w:t>
      </w:r>
      <w:r>
        <w:rPr>
          <w:noProof/>
        </w:rPr>
        <w:fldChar w:fldCharType="end"/>
      </w:r>
    </w:p>
    <w:p w14:paraId="277EA8A4"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4.04</w:t>
      </w:r>
      <w:r>
        <w:rPr>
          <w:rFonts w:asciiTheme="minorHAnsi" w:eastAsiaTheme="minorEastAsia" w:hAnsiTheme="minorHAnsi" w:cstheme="minorBidi"/>
          <w:noProof/>
          <w:sz w:val="22"/>
          <w:szCs w:val="22"/>
        </w:rPr>
        <w:tab/>
      </w:r>
      <w:r w:rsidRPr="0072515D">
        <w:rPr>
          <w:rFonts w:asciiTheme="majorHAnsi" w:hAnsiTheme="majorHAnsi" w:cstheme="majorHAnsi"/>
          <w:noProof/>
        </w:rPr>
        <w:t>Governmental Consents</w:t>
      </w:r>
      <w:r>
        <w:rPr>
          <w:noProof/>
        </w:rPr>
        <w:tab/>
      </w:r>
      <w:r>
        <w:rPr>
          <w:noProof/>
        </w:rPr>
        <w:fldChar w:fldCharType="begin"/>
      </w:r>
      <w:r>
        <w:rPr>
          <w:noProof/>
        </w:rPr>
        <w:instrText xml:space="preserve"> PAGEREF _Toc478639642 \h </w:instrText>
      </w:r>
      <w:r>
        <w:rPr>
          <w:noProof/>
        </w:rPr>
      </w:r>
      <w:r>
        <w:rPr>
          <w:noProof/>
        </w:rPr>
        <w:fldChar w:fldCharType="separate"/>
      </w:r>
      <w:r>
        <w:rPr>
          <w:noProof/>
        </w:rPr>
        <w:t>27</w:t>
      </w:r>
      <w:r>
        <w:rPr>
          <w:noProof/>
        </w:rPr>
        <w:fldChar w:fldCharType="end"/>
      </w:r>
    </w:p>
    <w:p w14:paraId="411870B2"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lastRenderedPageBreak/>
        <w:t>4.05</w:t>
      </w:r>
      <w:r>
        <w:rPr>
          <w:rFonts w:asciiTheme="minorHAnsi" w:eastAsiaTheme="minorEastAsia" w:hAnsiTheme="minorHAnsi" w:cstheme="minorBidi"/>
          <w:noProof/>
          <w:sz w:val="22"/>
          <w:szCs w:val="22"/>
        </w:rPr>
        <w:tab/>
      </w:r>
      <w:r w:rsidRPr="0072515D">
        <w:rPr>
          <w:rFonts w:asciiTheme="majorHAnsi" w:hAnsiTheme="majorHAnsi" w:cstheme="majorHAnsi"/>
          <w:noProof/>
        </w:rPr>
        <w:t>Litigation</w:t>
      </w:r>
      <w:r>
        <w:rPr>
          <w:noProof/>
        </w:rPr>
        <w:tab/>
      </w:r>
      <w:r>
        <w:rPr>
          <w:noProof/>
        </w:rPr>
        <w:fldChar w:fldCharType="begin"/>
      </w:r>
      <w:r>
        <w:rPr>
          <w:noProof/>
        </w:rPr>
        <w:instrText xml:space="preserve"> PAGEREF _Toc478639643 \h </w:instrText>
      </w:r>
      <w:r>
        <w:rPr>
          <w:noProof/>
        </w:rPr>
      </w:r>
      <w:r>
        <w:rPr>
          <w:noProof/>
        </w:rPr>
        <w:fldChar w:fldCharType="separate"/>
      </w:r>
      <w:r>
        <w:rPr>
          <w:noProof/>
        </w:rPr>
        <w:t>27</w:t>
      </w:r>
      <w:r>
        <w:rPr>
          <w:noProof/>
        </w:rPr>
        <w:fldChar w:fldCharType="end"/>
      </w:r>
    </w:p>
    <w:p w14:paraId="61A843B0"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4.06</w:t>
      </w:r>
      <w:r>
        <w:rPr>
          <w:rFonts w:asciiTheme="minorHAnsi" w:eastAsiaTheme="minorEastAsia" w:hAnsiTheme="minorHAnsi" w:cstheme="minorBidi"/>
          <w:noProof/>
          <w:sz w:val="22"/>
          <w:szCs w:val="22"/>
        </w:rPr>
        <w:tab/>
      </w:r>
      <w:r w:rsidRPr="0072515D">
        <w:rPr>
          <w:rFonts w:asciiTheme="majorHAnsi" w:hAnsiTheme="majorHAnsi" w:cstheme="majorHAnsi"/>
          <w:noProof/>
        </w:rPr>
        <w:t>Brokerage</w:t>
      </w:r>
      <w:r>
        <w:rPr>
          <w:noProof/>
        </w:rPr>
        <w:tab/>
      </w:r>
      <w:r>
        <w:rPr>
          <w:noProof/>
        </w:rPr>
        <w:fldChar w:fldCharType="begin"/>
      </w:r>
      <w:r>
        <w:rPr>
          <w:noProof/>
        </w:rPr>
        <w:instrText xml:space="preserve"> PAGEREF _Toc478639644 \h </w:instrText>
      </w:r>
      <w:r>
        <w:rPr>
          <w:noProof/>
        </w:rPr>
      </w:r>
      <w:r>
        <w:rPr>
          <w:noProof/>
        </w:rPr>
        <w:fldChar w:fldCharType="separate"/>
      </w:r>
      <w:r>
        <w:rPr>
          <w:noProof/>
        </w:rPr>
        <w:t>27</w:t>
      </w:r>
      <w:r>
        <w:rPr>
          <w:noProof/>
        </w:rPr>
        <w:fldChar w:fldCharType="end"/>
      </w:r>
    </w:p>
    <w:p w14:paraId="0F39ADC7" w14:textId="77777777" w:rsidR="004919EA" w:rsidRDefault="005248D2">
      <w:pPr>
        <w:pStyle w:val="TOC1"/>
        <w:rPr>
          <w:rFonts w:asciiTheme="minorHAnsi" w:eastAsiaTheme="minorEastAsia" w:hAnsiTheme="minorHAnsi" w:cstheme="minorBidi"/>
          <w:b w:val="0"/>
          <w:noProof/>
          <w:sz w:val="22"/>
          <w:szCs w:val="22"/>
        </w:rPr>
      </w:pPr>
      <w:r w:rsidRPr="0072515D">
        <w:rPr>
          <w:rFonts w:asciiTheme="majorHAnsi" w:hAnsiTheme="majorHAnsi" w:cstheme="majorHAnsi"/>
          <w:caps/>
          <w:noProof/>
          <w:color w:val="010000"/>
        </w:rPr>
        <w:t>Article V</w:t>
      </w:r>
      <w:r w:rsidRPr="0072515D">
        <w:rPr>
          <w:rFonts w:asciiTheme="majorHAnsi" w:hAnsiTheme="majorHAnsi" w:cstheme="majorHAnsi"/>
          <w:noProof/>
        </w:rPr>
        <w:t xml:space="preserve"> REPRESENTATIONS AND WARRANTIES OF PURCHASER</w:t>
      </w:r>
      <w:r>
        <w:rPr>
          <w:noProof/>
        </w:rPr>
        <w:tab/>
      </w:r>
      <w:r>
        <w:rPr>
          <w:noProof/>
        </w:rPr>
        <w:fldChar w:fldCharType="begin"/>
      </w:r>
      <w:r>
        <w:rPr>
          <w:noProof/>
        </w:rPr>
        <w:instrText xml:space="preserve"> PAGEREF _Toc478639645 \h </w:instrText>
      </w:r>
      <w:r>
        <w:rPr>
          <w:noProof/>
        </w:rPr>
      </w:r>
      <w:r>
        <w:rPr>
          <w:noProof/>
        </w:rPr>
        <w:fldChar w:fldCharType="separate"/>
      </w:r>
      <w:r>
        <w:rPr>
          <w:noProof/>
        </w:rPr>
        <w:t>27</w:t>
      </w:r>
      <w:r>
        <w:rPr>
          <w:noProof/>
        </w:rPr>
        <w:fldChar w:fldCharType="end"/>
      </w:r>
    </w:p>
    <w:p w14:paraId="32CC61EB"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5.01</w:t>
      </w:r>
      <w:r>
        <w:rPr>
          <w:rFonts w:asciiTheme="minorHAnsi" w:eastAsiaTheme="minorEastAsia" w:hAnsiTheme="minorHAnsi" w:cstheme="minorBidi"/>
          <w:noProof/>
          <w:sz w:val="22"/>
          <w:szCs w:val="22"/>
        </w:rPr>
        <w:tab/>
      </w:r>
      <w:r w:rsidRPr="0072515D">
        <w:rPr>
          <w:rFonts w:asciiTheme="majorHAnsi" w:hAnsiTheme="majorHAnsi" w:cstheme="majorHAnsi"/>
          <w:noProof/>
        </w:rPr>
        <w:t>Organization and Organizational Power</w:t>
      </w:r>
      <w:r>
        <w:rPr>
          <w:noProof/>
        </w:rPr>
        <w:tab/>
      </w:r>
      <w:r>
        <w:rPr>
          <w:noProof/>
        </w:rPr>
        <w:fldChar w:fldCharType="begin"/>
      </w:r>
      <w:r>
        <w:rPr>
          <w:noProof/>
        </w:rPr>
        <w:instrText xml:space="preserve"> PAGEREF _Toc478639646 \h </w:instrText>
      </w:r>
      <w:r>
        <w:rPr>
          <w:noProof/>
        </w:rPr>
      </w:r>
      <w:r>
        <w:rPr>
          <w:noProof/>
        </w:rPr>
        <w:fldChar w:fldCharType="separate"/>
      </w:r>
      <w:r>
        <w:rPr>
          <w:noProof/>
        </w:rPr>
        <w:t>27</w:t>
      </w:r>
      <w:r>
        <w:rPr>
          <w:noProof/>
        </w:rPr>
        <w:fldChar w:fldCharType="end"/>
      </w:r>
    </w:p>
    <w:p w14:paraId="65D537CE"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5.02</w:t>
      </w:r>
      <w:r>
        <w:rPr>
          <w:rFonts w:asciiTheme="minorHAnsi" w:eastAsiaTheme="minorEastAsia" w:hAnsiTheme="minorHAnsi" w:cstheme="minorBidi"/>
          <w:noProof/>
          <w:sz w:val="22"/>
          <w:szCs w:val="22"/>
        </w:rPr>
        <w:tab/>
      </w:r>
      <w:r w:rsidRPr="0072515D">
        <w:rPr>
          <w:rFonts w:asciiTheme="majorHAnsi" w:hAnsiTheme="majorHAnsi" w:cstheme="majorHAnsi"/>
          <w:noProof/>
        </w:rPr>
        <w:t>Authorization</w:t>
      </w:r>
      <w:r>
        <w:rPr>
          <w:noProof/>
        </w:rPr>
        <w:tab/>
      </w:r>
      <w:r>
        <w:rPr>
          <w:noProof/>
        </w:rPr>
        <w:fldChar w:fldCharType="begin"/>
      </w:r>
      <w:r>
        <w:rPr>
          <w:noProof/>
        </w:rPr>
        <w:instrText xml:space="preserve"> PAGEREF _Toc478639647 \h </w:instrText>
      </w:r>
      <w:r>
        <w:rPr>
          <w:noProof/>
        </w:rPr>
      </w:r>
      <w:r>
        <w:rPr>
          <w:noProof/>
        </w:rPr>
        <w:fldChar w:fldCharType="separate"/>
      </w:r>
      <w:r>
        <w:rPr>
          <w:noProof/>
        </w:rPr>
        <w:t>27</w:t>
      </w:r>
      <w:r>
        <w:rPr>
          <w:noProof/>
        </w:rPr>
        <w:fldChar w:fldCharType="end"/>
      </w:r>
    </w:p>
    <w:p w14:paraId="3FCAC5F5"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5.03</w:t>
      </w:r>
      <w:r>
        <w:rPr>
          <w:rFonts w:asciiTheme="minorHAnsi" w:eastAsiaTheme="minorEastAsia" w:hAnsiTheme="minorHAnsi" w:cstheme="minorBidi"/>
          <w:noProof/>
          <w:sz w:val="22"/>
          <w:szCs w:val="22"/>
        </w:rPr>
        <w:tab/>
      </w:r>
      <w:r w:rsidRPr="0072515D">
        <w:rPr>
          <w:rFonts w:asciiTheme="majorHAnsi" w:hAnsiTheme="majorHAnsi" w:cstheme="majorHAnsi"/>
          <w:noProof/>
        </w:rPr>
        <w:t>No Violation</w:t>
      </w:r>
      <w:r>
        <w:rPr>
          <w:noProof/>
        </w:rPr>
        <w:tab/>
      </w:r>
      <w:r>
        <w:rPr>
          <w:noProof/>
        </w:rPr>
        <w:fldChar w:fldCharType="begin"/>
      </w:r>
      <w:r>
        <w:rPr>
          <w:noProof/>
        </w:rPr>
        <w:instrText xml:space="preserve"> PAGEREF _Toc478639648 \h </w:instrText>
      </w:r>
      <w:r>
        <w:rPr>
          <w:noProof/>
        </w:rPr>
      </w:r>
      <w:r>
        <w:rPr>
          <w:noProof/>
        </w:rPr>
        <w:fldChar w:fldCharType="separate"/>
      </w:r>
      <w:r>
        <w:rPr>
          <w:noProof/>
        </w:rPr>
        <w:t>28</w:t>
      </w:r>
      <w:r>
        <w:rPr>
          <w:noProof/>
        </w:rPr>
        <w:fldChar w:fldCharType="end"/>
      </w:r>
    </w:p>
    <w:p w14:paraId="611925F6"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5.04</w:t>
      </w:r>
      <w:r>
        <w:rPr>
          <w:rFonts w:asciiTheme="minorHAnsi" w:eastAsiaTheme="minorEastAsia" w:hAnsiTheme="minorHAnsi" w:cstheme="minorBidi"/>
          <w:noProof/>
          <w:sz w:val="22"/>
          <w:szCs w:val="22"/>
        </w:rPr>
        <w:tab/>
      </w:r>
      <w:r w:rsidRPr="0072515D">
        <w:rPr>
          <w:rFonts w:asciiTheme="majorHAnsi" w:hAnsiTheme="majorHAnsi" w:cstheme="majorHAnsi"/>
          <w:noProof/>
        </w:rPr>
        <w:t>Governmental Consents</w:t>
      </w:r>
      <w:r>
        <w:rPr>
          <w:noProof/>
        </w:rPr>
        <w:tab/>
      </w:r>
      <w:r>
        <w:rPr>
          <w:noProof/>
        </w:rPr>
        <w:fldChar w:fldCharType="begin"/>
      </w:r>
      <w:r>
        <w:rPr>
          <w:noProof/>
        </w:rPr>
        <w:instrText xml:space="preserve"> PAGEREF _Toc478639649 \h </w:instrText>
      </w:r>
      <w:r>
        <w:rPr>
          <w:noProof/>
        </w:rPr>
      </w:r>
      <w:r>
        <w:rPr>
          <w:noProof/>
        </w:rPr>
        <w:fldChar w:fldCharType="separate"/>
      </w:r>
      <w:r>
        <w:rPr>
          <w:noProof/>
        </w:rPr>
        <w:t>28</w:t>
      </w:r>
      <w:r>
        <w:rPr>
          <w:noProof/>
        </w:rPr>
        <w:fldChar w:fldCharType="end"/>
      </w:r>
    </w:p>
    <w:p w14:paraId="1CD24608"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5.05</w:t>
      </w:r>
      <w:r>
        <w:rPr>
          <w:rFonts w:asciiTheme="minorHAnsi" w:eastAsiaTheme="minorEastAsia" w:hAnsiTheme="minorHAnsi" w:cstheme="minorBidi"/>
          <w:noProof/>
          <w:sz w:val="22"/>
          <w:szCs w:val="22"/>
        </w:rPr>
        <w:tab/>
      </w:r>
      <w:r w:rsidRPr="0072515D">
        <w:rPr>
          <w:rFonts w:asciiTheme="majorHAnsi" w:hAnsiTheme="majorHAnsi" w:cstheme="majorHAnsi"/>
          <w:noProof/>
        </w:rPr>
        <w:t>Litigation</w:t>
      </w:r>
      <w:r>
        <w:rPr>
          <w:noProof/>
        </w:rPr>
        <w:tab/>
      </w:r>
      <w:r>
        <w:rPr>
          <w:noProof/>
        </w:rPr>
        <w:fldChar w:fldCharType="begin"/>
      </w:r>
      <w:r>
        <w:rPr>
          <w:noProof/>
        </w:rPr>
        <w:instrText xml:space="preserve"> PAGEREF _Toc478639650 \h </w:instrText>
      </w:r>
      <w:r>
        <w:rPr>
          <w:noProof/>
        </w:rPr>
      </w:r>
      <w:r>
        <w:rPr>
          <w:noProof/>
        </w:rPr>
        <w:fldChar w:fldCharType="separate"/>
      </w:r>
      <w:r>
        <w:rPr>
          <w:noProof/>
        </w:rPr>
        <w:t>28</w:t>
      </w:r>
      <w:r>
        <w:rPr>
          <w:noProof/>
        </w:rPr>
        <w:fldChar w:fldCharType="end"/>
      </w:r>
    </w:p>
    <w:p w14:paraId="49D55774"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5.06</w:t>
      </w:r>
      <w:r>
        <w:rPr>
          <w:rFonts w:asciiTheme="minorHAnsi" w:eastAsiaTheme="minorEastAsia" w:hAnsiTheme="minorHAnsi" w:cstheme="minorBidi"/>
          <w:noProof/>
          <w:sz w:val="22"/>
          <w:szCs w:val="22"/>
        </w:rPr>
        <w:tab/>
      </w:r>
      <w:r w:rsidRPr="0072515D">
        <w:rPr>
          <w:rFonts w:asciiTheme="majorHAnsi" w:hAnsiTheme="majorHAnsi" w:cstheme="majorHAnsi"/>
          <w:noProof/>
        </w:rPr>
        <w:t>Brokerage</w:t>
      </w:r>
      <w:r>
        <w:rPr>
          <w:noProof/>
        </w:rPr>
        <w:tab/>
      </w:r>
      <w:r>
        <w:rPr>
          <w:noProof/>
        </w:rPr>
        <w:fldChar w:fldCharType="begin"/>
      </w:r>
      <w:r>
        <w:rPr>
          <w:noProof/>
        </w:rPr>
        <w:instrText xml:space="preserve"> PAGEREF _Toc478639651 \h </w:instrText>
      </w:r>
      <w:r>
        <w:rPr>
          <w:noProof/>
        </w:rPr>
      </w:r>
      <w:r>
        <w:rPr>
          <w:noProof/>
        </w:rPr>
        <w:fldChar w:fldCharType="separate"/>
      </w:r>
      <w:r>
        <w:rPr>
          <w:noProof/>
        </w:rPr>
        <w:t>28</w:t>
      </w:r>
      <w:r>
        <w:rPr>
          <w:noProof/>
        </w:rPr>
        <w:fldChar w:fldCharType="end"/>
      </w:r>
    </w:p>
    <w:p w14:paraId="1888DFF9"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5.07</w:t>
      </w:r>
      <w:r>
        <w:rPr>
          <w:rFonts w:asciiTheme="minorHAnsi" w:eastAsiaTheme="minorEastAsia" w:hAnsiTheme="minorHAnsi" w:cstheme="minorBidi"/>
          <w:noProof/>
          <w:sz w:val="22"/>
          <w:szCs w:val="22"/>
        </w:rPr>
        <w:tab/>
      </w:r>
      <w:r w:rsidRPr="0072515D">
        <w:rPr>
          <w:rFonts w:asciiTheme="majorHAnsi" w:hAnsiTheme="majorHAnsi" w:cstheme="majorHAnsi"/>
          <w:noProof/>
        </w:rPr>
        <w:t>Investment Representation</w:t>
      </w:r>
      <w:r>
        <w:rPr>
          <w:noProof/>
        </w:rPr>
        <w:tab/>
      </w:r>
      <w:r>
        <w:rPr>
          <w:noProof/>
        </w:rPr>
        <w:fldChar w:fldCharType="begin"/>
      </w:r>
      <w:r>
        <w:rPr>
          <w:noProof/>
        </w:rPr>
        <w:instrText xml:space="preserve"> PAGEREF _Toc478639652 \h </w:instrText>
      </w:r>
      <w:r>
        <w:rPr>
          <w:noProof/>
        </w:rPr>
      </w:r>
      <w:r>
        <w:rPr>
          <w:noProof/>
        </w:rPr>
        <w:fldChar w:fldCharType="separate"/>
      </w:r>
      <w:r>
        <w:rPr>
          <w:noProof/>
        </w:rPr>
        <w:t>28</w:t>
      </w:r>
      <w:r>
        <w:rPr>
          <w:noProof/>
        </w:rPr>
        <w:fldChar w:fldCharType="end"/>
      </w:r>
    </w:p>
    <w:p w14:paraId="56051D56" w14:textId="77777777" w:rsidR="004919EA" w:rsidRDefault="005248D2">
      <w:pPr>
        <w:pStyle w:val="TOC1"/>
        <w:rPr>
          <w:rFonts w:asciiTheme="minorHAnsi" w:eastAsiaTheme="minorEastAsia" w:hAnsiTheme="minorHAnsi" w:cstheme="minorBidi"/>
          <w:b w:val="0"/>
          <w:noProof/>
          <w:sz w:val="22"/>
          <w:szCs w:val="22"/>
        </w:rPr>
      </w:pPr>
      <w:r w:rsidRPr="0072515D">
        <w:rPr>
          <w:rFonts w:asciiTheme="majorHAnsi" w:hAnsiTheme="majorHAnsi" w:cstheme="majorHAnsi"/>
          <w:caps/>
          <w:noProof/>
          <w:color w:val="010000"/>
        </w:rPr>
        <w:t>Article VI</w:t>
      </w:r>
      <w:r w:rsidRPr="0072515D">
        <w:rPr>
          <w:rFonts w:asciiTheme="majorHAnsi" w:hAnsiTheme="majorHAnsi" w:cstheme="majorHAnsi"/>
          <w:noProof/>
        </w:rPr>
        <w:t xml:space="preserve"> INDEMNIFICATION AND RELATED MATTERS</w:t>
      </w:r>
      <w:r>
        <w:rPr>
          <w:noProof/>
        </w:rPr>
        <w:tab/>
      </w:r>
      <w:r>
        <w:rPr>
          <w:noProof/>
        </w:rPr>
        <w:fldChar w:fldCharType="begin"/>
      </w:r>
      <w:r>
        <w:rPr>
          <w:noProof/>
        </w:rPr>
        <w:instrText xml:space="preserve"> PAGEREF _Toc478639653 \h </w:instrText>
      </w:r>
      <w:r>
        <w:rPr>
          <w:noProof/>
        </w:rPr>
      </w:r>
      <w:r>
        <w:rPr>
          <w:noProof/>
        </w:rPr>
        <w:fldChar w:fldCharType="separate"/>
      </w:r>
      <w:r>
        <w:rPr>
          <w:noProof/>
        </w:rPr>
        <w:t>28</w:t>
      </w:r>
      <w:r>
        <w:rPr>
          <w:noProof/>
        </w:rPr>
        <w:fldChar w:fldCharType="end"/>
      </w:r>
    </w:p>
    <w:p w14:paraId="1D4349D4"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6.01</w:t>
      </w:r>
      <w:r>
        <w:rPr>
          <w:rFonts w:asciiTheme="minorHAnsi" w:eastAsiaTheme="minorEastAsia" w:hAnsiTheme="minorHAnsi" w:cstheme="minorBidi"/>
          <w:noProof/>
          <w:sz w:val="22"/>
          <w:szCs w:val="22"/>
        </w:rPr>
        <w:tab/>
      </w:r>
      <w:r w:rsidRPr="0072515D">
        <w:rPr>
          <w:rFonts w:asciiTheme="majorHAnsi" w:hAnsiTheme="majorHAnsi" w:cstheme="majorHAnsi"/>
          <w:noProof/>
        </w:rPr>
        <w:t>Survival</w:t>
      </w:r>
      <w:r>
        <w:rPr>
          <w:noProof/>
        </w:rPr>
        <w:tab/>
      </w:r>
      <w:r>
        <w:rPr>
          <w:noProof/>
        </w:rPr>
        <w:fldChar w:fldCharType="begin"/>
      </w:r>
      <w:r>
        <w:rPr>
          <w:noProof/>
        </w:rPr>
        <w:instrText xml:space="preserve"> PAGEREF _Toc478639654 \h </w:instrText>
      </w:r>
      <w:r>
        <w:rPr>
          <w:noProof/>
        </w:rPr>
      </w:r>
      <w:r>
        <w:rPr>
          <w:noProof/>
        </w:rPr>
        <w:fldChar w:fldCharType="separate"/>
      </w:r>
      <w:r>
        <w:rPr>
          <w:noProof/>
        </w:rPr>
        <w:t>28</w:t>
      </w:r>
      <w:r>
        <w:rPr>
          <w:noProof/>
        </w:rPr>
        <w:fldChar w:fldCharType="end"/>
      </w:r>
    </w:p>
    <w:p w14:paraId="39741ED6"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6.02</w:t>
      </w:r>
      <w:r>
        <w:rPr>
          <w:rFonts w:asciiTheme="minorHAnsi" w:eastAsiaTheme="minorEastAsia" w:hAnsiTheme="minorHAnsi" w:cstheme="minorBidi"/>
          <w:noProof/>
          <w:sz w:val="22"/>
          <w:szCs w:val="22"/>
        </w:rPr>
        <w:tab/>
      </w:r>
      <w:r w:rsidRPr="0072515D">
        <w:rPr>
          <w:rFonts w:asciiTheme="majorHAnsi" w:hAnsiTheme="majorHAnsi" w:cstheme="majorHAnsi"/>
          <w:noProof/>
        </w:rPr>
        <w:t>Indemnification</w:t>
      </w:r>
      <w:r>
        <w:rPr>
          <w:noProof/>
        </w:rPr>
        <w:tab/>
      </w:r>
      <w:r>
        <w:rPr>
          <w:noProof/>
        </w:rPr>
        <w:fldChar w:fldCharType="begin"/>
      </w:r>
      <w:r>
        <w:rPr>
          <w:noProof/>
        </w:rPr>
        <w:instrText xml:space="preserve"> PAGEREF _Toc478639655 \h </w:instrText>
      </w:r>
      <w:r>
        <w:rPr>
          <w:noProof/>
        </w:rPr>
      </w:r>
      <w:r>
        <w:rPr>
          <w:noProof/>
        </w:rPr>
        <w:fldChar w:fldCharType="separate"/>
      </w:r>
      <w:r>
        <w:rPr>
          <w:noProof/>
        </w:rPr>
        <w:t>29</w:t>
      </w:r>
      <w:r>
        <w:rPr>
          <w:noProof/>
        </w:rPr>
        <w:fldChar w:fldCharType="end"/>
      </w:r>
    </w:p>
    <w:p w14:paraId="36CFC2E5" w14:textId="77777777" w:rsidR="004919EA" w:rsidRDefault="005248D2">
      <w:pPr>
        <w:pStyle w:val="TOC2"/>
        <w:rPr>
          <w:rFonts w:asciiTheme="minorHAnsi" w:eastAsiaTheme="minorEastAsia" w:hAnsiTheme="minorHAnsi" w:cstheme="minorBidi"/>
          <w:noProof/>
          <w:sz w:val="22"/>
          <w:szCs w:val="22"/>
        </w:rPr>
      </w:pPr>
      <w:r w:rsidRPr="0072515D">
        <w:rPr>
          <w:noProof/>
          <w:color w:val="010000"/>
          <w:specVanish/>
        </w:rPr>
        <w:t>6.03</w:t>
      </w:r>
      <w:r>
        <w:rPr>
          <w:rFonts w:asciiTheme="minorHAnsi" w:eastAsiaTheme="minorEastAsia" w:hAnsiTheme="minorHAnsi" w:cstheme="minorBidi"/>
          <w:noProof/>
          <w:sz w:val="22"/>
          <w:szCs w:val="22"/>
        </w:rPr>
        <w:tab/>
      </w:r>
      <w:r>
        <w:rPr>
          <w:noProof/>
        </w:rPr>
        <w:t>Specifically Indemnified Matter</w:t>
      </w:r>
      <w:r>
        <w:rPr>
          <w:noProof/>
        </w:rPr>
        <w:tab/>
      </w:r>
      <w:r>
        <w:rPr>
          <w:noProof/>
        </w:rPr>
        <w:fldChar w:fldCharType="begin"/>
      </w:r>
      <w:r>
        <w:rPr>
          <w:noProof/>
        </w:rPr>
        <w:instrText xml:space="preserve"> PAGEREF _Toc478639656 \h </w:instrText>
      </w:r>
      <w:r>
        <w:rPr>
          <w:noProof/>
        </w:rPr>
      </w:r>
      <w:r>
        <w:rPr>
          <w:noProof/>
        </w:rPr>
        <w:fldChar w:fldCharType="separate"/>
      </w:r>
      <w:r>
        <w:rPr>
          <w:noProof/>
        </w:rPr>
        <w:t>33</w:t>
      </w:r>
      <w:r>
        <w:rPr>
          <w:noProof/>
        </w:rPr>
        <w:fldChar w:fldCharType="end"/>
      </w:r>
    </w:p>
    <w:p w14:paraId="5B74AC26" w14:textId="77777777" w:rsidR="004919EA" w:rsidRDefault="005248D2">
      <w:pPr>
        <w:pStyle w:val="TOC1"/>
        <w:rPr>
          <w:rFonts w:asciiTheme="minorHAnsi" w:eastAsiaTheme="minorEastAsia" w:hAnsiTheme="minorHAnsi" w:cstheme="minorBidi"/>
          <w:b w:val="0"/>
          <w:noProof/>
          <w:sz w:val="22"/>
          <w:szCs w:val="22"/>
        </w:rPr>
      </w:pPr>
      <w:r w:rsidRPr="0072515D">
        <w:rPr>
          <w:rFonts w:asciiTheme="majorHAnsi" w:hAnsiTheme="majorHAnsi" w:cstheme="majorHAnsi"/>
          <w:caps/>
          <w:noProof/>
          <w:color w:val="010000"/>
        </w:rPr>
        <w:t>Article VII</w:t>
      </w:r>
      <w:r w:rsidRPr="0072515D">
        <w:rPr>
          <w:rFonts w:asciiTheme="majorHAnsi" w:hAnsiTheme="majorHAnsi" w:cstheme="majorHAnsi"/>
          <w:noProof/>
        </w:rPr>
        <w:t xml:space="preserve"> TAX MATTERS</w:t>
      </w:r>
      <w:r>
        <w:rPr>
          <w:noProof/>
        </w:rPr>
        <w:tab/>
      </w:r>
      <w:r>
        <w:rPr>
          <w:noProof/>
        </w:rPr>
        <w:fldChar w:fldCharType="begin"/>
      </w:r>
      <w:r>
        <w:rPr>
          <w:noProof/>
        </w:rPr>
        <w:instrText xml:space="preserve"> PAGEREF _Toc478639657 \h </w:instrText>
      </w:r>
      <w:r>
        <w:rPr>
          <w:noProof/>
        </w:rPr>
      </w:r>
      <w:r>
        <w:rPr>
          <w:noProof/>
        </w:rPr>
        <w:fldChar w:fldCharType="separate"/>
      </w:r>
      <w:r>
        <w:rPr>
          <w:noProof/>
        </w:rPr>
        <w:t>34</w:t>
      </w:r>
      <w:r>
        <w:rPr>
          <w:noProof/>
        </w:rPr>
        <w:fldChar w:fldCharType="end"/>
      </w:r>
    </w:p>
    <w:p w14:paraId="25FD094B"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7.01</w:t>
      </w:r>
      <w:r>
        <w:rPr>
          <w:rFonts w:asciiTheme="minorHAnsi" w:eastAsiaTheme="minorEastAsia" w:hAnsiTheme="minorHAnsi" w:cstheme="minorBidi"/>
          <w:noProof/>
          <w:sz w:val="22"/>
          <w:szCs w:val="22"/>
        </w:rPr>
        <w:tab/>
      </w:r>
      <w:r w:rsidRPr="0072515D">
        <w:rPr>
          <w:rFonts w:asciiTheme="majorHAnsi" w:hAnsiTheme="majorHAnsi" w:cstheme="majorHAnsi"/>
          <w:noProof/>
        </w:rPr>
        <w:t>Transfer Taxes</w:t>
      </w:r>
      <w:r>
        <w:rPr>
          <w:noProof/>
        </w:rPr>
        <w:tab/>
      </w:r>
      <w:r>
        <w:rPr>
          <w:noProof/>
        </w:rPr>
        <w:fldChar w:fldCharType="begin"/>
      </w:r>
      <w:r>
        <w:rPr>
          <w:noProof/>
        </w:rPr>
        <w:instrText xml:space="preserve"> PAGEREF _Toc478639658 \h </w:instrText>
      </w:r>
      <w:r>
        <w:rPr>
          <w:noProof/>
        </w:rPr>
      </w:r>
      <w:r>
        <w:rPr>
          <w:noProof/>
        </w:rPr>
        <w:fldChar w:fldCharType="separate"/>
      </w:r>
      <w:r>
        <w:rPr>
          <w:noProof/>
        </w:rPr>
        <w:t>34</w:t>
      </w:r>
      <w:r>
        <w:rPr>
          <w:noProof/>
        </w:rPr>
        <w:fldChar w:fldCharType="end"/>
      </w:r>
    </w:p>
    <w:p w14:paraId="775A53C4"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7.02</w:t>
      </w:r>
      <w:r>
        <w:rPr>
          <w:rFonts w:asciiTheme="minorHAnsi" w:eastAsiaTheme="minorEastAsia" w:hAnsiTheme="minorHAnsi" w:cstheme="minorBidi"/>
          <w:noProof/>
          <w:sz w:val="22"/>
          <w:szCs w:val="22"/>
        </w:rPr>
        <w:tab/>
      </w:r>
      <w:r w:rsidRPr="0072515D">
        <w:rPr>
          <w:rFonts w:asciiTheme="majorHAnsi" w:hAnsiTheme="majorHAnsi" w:cstheme="majorHAnsi"/>
          <w:noProof/>
        </w:rPr>
        <w:t>Straddle Periods</w:t>
      </w:r>
      <w:r>
        <w:rPr>
          <w:noProof/>
        </w:rPr>
        <w:tab/>
      </w:r>
      <w:r>
        <w:rPr>
          <w:noProof/>
        </w:rPr>
        <w:fldChar w:fldCharType="begin"/>
      </w:r>
      <w:r>
        <w:rPr>
          <w:noProof/>
        </w:rPr>
        <w:instrText xml:space="preserve"> PAGEREF _Toc478639659 \h </w:instrText>
      </w:r>
      <w:r>
        <w:rPr>
          <w:noProof/>
        </w:rPr>
      </w:r>
      <w:r>
        <w:rPr>
          <w:noProof/>
        </w:rPr>
        <w:fldChar w:fldCharType="separate"/>
      </w:r>
      <w:r>
        <w:rPr>
          <w:noProof/>
        </w:rPr>
        <w:t>34</w:t>
      </w:r>
      <w:r>
        <w:rPr>
          <w:noProof/>
        </w:rPr>
        <w:fldChar w:fldCharType="end"/>
      </w:r>
    </w:p>
    <w:p w14:paraId="5F4C7805"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7.03</w:t>
      </w:r>
      <w:r>
        <w:rPr>
          <w:rFonts w:asciiTheme="minorHAnsi" w:eastAsiaTheme="minorEastAsia" w:hAnsiTheme="minorHAnsi" w:cstheme="minorBidi"/>
          <w:noProof/>
          <w:sz w:val="22"/>
          <w:szCs w:val="22"/>
        </w:rPr>
        <w:tab/>
      </w:r>
      <w:r w:rsidRPr="0072515D">
        <w:rPr>
          <w:rFonts w:asciiTheme="majorHAnsi" w:hAnsiTheme="majorHAnsi" w:cstheme="majorHAnsi"/>
          <w:noProof/>
        </w:rPr>
        <w:t>Tax Treatment</w:t>
      </w:r>
      <w:r>
        <w:rPr>
          <w:noProof/>
        </w:rPr>
        <w:tab/>
      </w:r>
      <w:r>
        <w:rPr>
          <w:noProof/>
        </w:rPr>
        <w:fldChar w:fldCharType="begin"/>
      </w:r>
      <w:r>
        <w:rPr>
          <w:noProof/>
        </w:rPr>
        <w:instrText xml:space="preserve"> PAGEREF _Toc478639660 \h </w:instrText>
      </w:r>
      <w:r>
        <w:rPr>
          <w:noProof/>
        </w:rPr>
      </w:r>
      <w:r>
        <w:rPr>
          <w:noProof/>
        </w:rPr>
        <w:fldChar w:fldCharType="separate"/>
      </w:r>
      <w:r>
        <w:rPr>
          <w:noProof/>
        </w:rPr>
        <w:t>34</w:t>
      </w:r>
      <w:r>
        <w:rPr>
          <w:noProof/>
        </w:rPr>
        <w:fldChar w:fldCharType="end"/>
      </w:r>
    </w:p>
    <w:p w14:paraId="13A52E5D"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7.04</w:t>
      </w:r>
      <w:r>
        <w:rPr>
          <w:rFonts w:asciiTheme="minorHAnsi" w:eastAsiaTheme="minorEastAsia" w:hAnsiTheme="minorHAnsi" w:cstheme="minorBidi"/>
          <w:noProof/>
          <w:sz w:val="22"/>
          <w:szCs w:val="22"/>
        </w:rPr>
        <w:tab/>
      </w:r>
      <w:r w:rsidRPr="0072515D">
        <w:rPr>
          <w:rFonts w:asciiTheme="majorHAnsi" w:hAnsiTheme="majorHAnsi" w:cstheme="majorHAnsi"/>
          <w:noProof/>
        </w:rPr>
        <w:t>Cooperation on Tax Matters</w:t>
      </w:r>
      <w:r>
        <w:rPr>
          <w:noProof/>
        </w:rPr>
        <w:tab/>
      </w:r>
      <w:r>
        <w:rPr>
          <w:noProof/>
        </w:rPr>
        <w:fldChar w:fldCharType="begin"/>
      </w:r>
      <w:r>
        <w:rPr>
          <w:noProof/>
        </w:rPr>
        <w:instrText xml:space="preserve"> PAGEREF _Toc478639661 \h </w:instrText>
      </w:r>
      <w:r>
        <w:rPr>
          <w:noProof/>
        </w:rPr>
      </w:r>
      <w:r>
        <w:rPr>
          <w:noProof/>
        </w:rPr>
        <w:fldChar w:fldCharType="separate"/>
      </w:r>
      <w:r>
        <w:rPr>
          <w:noProof/>
        </w:rPr>
        <w:t>35</w:t>
      </w:r>
      <w:r>
        <w:rPr>
          <w:noProof/>
        </w:rPr>
        <w:fldChar w:fldCharType="end"/>
      </w:r>
    </w:p>
    <w:p w14:paraId="42F05165"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7.05</w:t>
      </w:r>
      <w:r>
        <w:rPr>
          <w:rFonts w:asciiTheme="minorHAnsi" w:eastAsiaTheme="minorEastAsia" w:hAnsiTheme="minorHAnsi" w:cstheme="minorBidi"/>
          <w:noProof/>
          <w:sz w:val="22"/>
          <w:szCs w:val="22"/>
        </w:rPr>
        <w:tab/>
      </w:r>
      <w:r w:rsidRPr="0072515D">
        <w:rPr>
          <w:rFonts w:asciiTheme="majorHAnsi" w:hAnsiTheme="majorHAnsi" w:cstheme="majorHAnsi"/>
          <w:noProof/>
        </w:rPr>
        <w:t>Purchase Price Allocation</w:t>
      </w:r>
      <w:r>
        <w:rPr>
          <w:noProof/>
        </w:rPr>
        <w:tab/>
      </w:r>
      <w:r>
        <w:rPr>
          <w:noProof/>
        </w:rPr>
        <w:fldChar w:fldCharType="begin"/>
      </w:r>
      <w:r>
        <w:rPr>
          <w:noProof/>
        </w:rPr>
        <w:instrText xml:space="preserve"> PAGEREF _Toc478639662 \h </w:instrText>
      </w:r>
      <w:r>
        <w:rPr>
          <w:noProof/>
        </w:rPr>
      </w:r>
      <w:r>
        <w:rPr>
          <w:noProof/>
        </w:rPr>
        <w:fldChar w:fldCharType="separate"/>
      </w:r>
      <w:r>
        <w:rPr>
          <w:noProof/>
        </w:rPr>
        <w:t>35</w:t>
      </w:r>
      <w:r>
        <w:rPr>
          <w:noProof/>
        </w:rPr>
        <w:fldChar w:fldCharType="end"/>
      </w:r>
    </w:p>
    <w:p w14:paraId="186F5E98" w14:textId="77777777" w:rsidR="004919EA" w:rsidRDefault="005248D2">
      <w:pPr>
        <w:pStyle w:val="TOC1"/>
        <w:rPr>
          <w:rFonts w:asciiTheme="minorHAnsi" w:eastAsiaTheme="minorEastAsia" w:hAnsiTheme="minorHAnsi" w:cstheme="minorBidi"/>
          <w:b w:val="0"/>
          <w:noProof/>
          <w:sz w:val="22"/>
          <w:szCs w:val="22"/>
        </w:rPr>
      </w:pPr>
      <w:r w:rsidRPr="0072515D">
        <w:rPr>
          <w:rFonts w:asciiTheme="majorHAnsi" w:hAnsiTheme="majorHAnsi" w:cstheme="majorHAnsi"/>
          <w:caps/>
          <w:noProof/>
          <w:color w:val="010000"/>
        </w:rPr>
        <w:t>Article VIII</w:t>
      </w:r>
      <w:r w:rsidRPr="0072515D">
        <w:rPr>
          <w:rFonts w:asciiTheme="majorHAnsi" w:hAnsiTheme="majorHAnsi" w:cstheme="majorHAnsi"/>
          <w:noProof/>
        </w:rPr>
        <w:t xml:space="preserve"> DEFINITIONS</w:t>
      </w:r>
      <w:r>
        <w:rPr>
          <w:noProof/>
        </w:rPr>
        <w:tab/>
      </w:r>
      <w:r>
        <w:rPr>
          <w:noProof/>
        </w:rPr>
        <w:fldChar w:fldCharType="begin"/>
      </w:r>
      <w:r>
        <w:rPr>
          <w:noProof/>
        </w:rPr>
        <w:instrText xml:space="preserve"> PAGEREF _Toc478639663 \h </w:instrText>
      </w:r>
      <w:r>
        <w:rPr>
          <w:noProof/>
        </w:rPr>
      </w:r>
      <w:r>
        <w:rPr>
          <w:noProof/>
        </w:rPr>
        <w:fldChar w:fldCharType="separate"/>
      </w:r>
      <w:r>
        <w:rPr>
          <w:noProof/>
        </w:rPr>
        <w:t>35</w:t>
      </w:r>
      <w:r>
        <w:rPr>
          <w:noProof/>
        </w:rPr>
        <w:fldChar w:fldCharType="end"/>
      </w:r>
    </w:p>
    <w:p w14:paraId="038CAAF7"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8.01</w:t>
      </w:r>
      <w:r>
        <w:rPr>
          <w:rFonts w:asciiTheme="minorHAnsi" w:eastAsiaTheme="minorEastAsia" w:hAnsiTheme="minorHAnsi" w:cstheme="minorBidi"/>
          <w:noProof/>
          <w:sz w:val="22"/>
          <w:szCs w:val="22"/>
        </w:rPr>
        <w:tab/>
      </w:r>
      <w:r w:rsidRPr="0072515D">
        <w:rPr>
          <w:rFonts w:asciiTheme="majorHAnsi" w:hAnsiTheme="majorHAnsi" w:cstheme="majorHAnsi"/>
          <w:noProof/>
        </w:rPr>
        <w:t>Definitions</w:t>
      </w:r>
      <w:r>
        <w:rPr>
          <w:noProof/>
        </w:rPr>
        <w:tab/>
      </w:r>
      <w:r>
        <w:rPr>
          <w:noProof/>
        </w:rPr>
        <w:fldChar w:fldCharType="begin"/>
      </w:r>
      <w:r>
        <w:rPr>
          <w:noProof/>
        </w:rPr>
        <w:instrText xml:space="preserve"> PAGEREF _Toc478639664 \h </w:instrText>
      </w:r>
      <w:r>
        <w:rPr>
          <w:noProof/>
        </w:rPr>
      </w:r>
      <w:r>
        <w:rPr>
          <w:noProof/>
        </w:rPr>
        <w:fldChar w:fldCharType="separate"/>
      </w:r>
      <w:r>
        <w:rPr>
          <w:noProof/>
        </w:rPr>
        <w:t>35</w:t>
      </w:r>
      <w:r>
        <w:rPr>
          <w:noProof/>
        </w:rPr>
        <w:fldChar w:fldCharType="end"/>
      </w:r>
    </w:p>
    <w:p w14:paraId="46876C9E"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8.02</w:t>
      </w:r>
      <w:r>
        <w:rPr>
          <w:rFonts w:asciiTheme="minorHAnsi" w:eastAsiaTheme="minorEastAsia" w:hAnsiTheme="minorHAnsi" w:cstheme="minorBidi"/>
          <w:noProof/>
          <w:sz w:val="22"/>
          <w:szCs w:val="22"/>
        </w:rPr>
        <w:tab/>
      </w:r>
      <w:r w:rsidRPr="0072515D">
        <w:rPr>
          <w:rFonts w:asciiTheme="majorHAnsi" w:hAnsiTheme="majorHAnsi" w:cstheme="majorHAnsi"/>
          <w:noProof/>
        </w:rPr>
        <w:t>Other Definitional Provisions</w:t>
      </w:r>
      <w:r>
        <w:rPr>
          <w:noProof/>
        </w:rPr>
        <w:tab/>
      </w:r>
      <w:r>
        <w:rPr>
          <w:noProof/>
        </w:rPr>
        <w:fldChar w:fldCharType="begin"/>
      </w:r>
      <w:r>
        <w:rPr>
          <w:noProof/>
        </w:rPr>
        <w:instrText xml:space="preserve"> PAGEREF _Toc478639665 \h </w:instrText>
      </w:r>
      <w:r>
        <w:rPr>
          <w:noProof/>
        </w:rPr>
      </w:r>
      <w:r>
        <w:rPr>
          <w:noProof/>
        </w:rPr>
        <w:fldChar w:fldCharType="separate"/>
      </w:r>
      <w:r>
        <w:rPr>
          <w:noProof/>
        </w:rPr>
        <w:t>45</w:t>
      </w:r>
      <w:r>
        <w:rPr>
          <w:noProof/>
        </w:rPr>
        <w:fldChar w:fldCharType="end"/>
      </w:r>
    </w:p>
    <w:p w14:paraId="545ECDA7" w14:textId="77777777" w:rsidR="004919EA" w:rsidRDefault="005248D2">
      <w:pPr>
        <w:pStyle w:val="TOC1"/>
        <w:rPr>
          <w:rFonts w:asciiTheme="minorHAnsi" w:eastAsiaTheme="minorEastAsia" w:hAnsiTheme="minorHAnsi" w:cstheme="minorBidi"/>
          <w:b w:val="0"/>
          <w:noProof/>
          <w:sz w:val="22"/>
          <w:szCs w:val="22"/>
        </w:rPr>
      </w:pPr>
      <w:r w:rsidRPr="0072515D">
        <w:rPr>
          <w:rFonts w:asciiTheme="majorHAnsi" w:hAnsiTheme="majorHAnsi" w:cstheme="majorHAnsi"/>
          <w:caps/>
          <w:noProof/>
          <w:color w:val="010000"/>
        </w:rPr>
        <w:t>Article IX</w:t>
      </w:r>
      <w:r w:rsidRPr="0072515D">
        <w:rPr>
          <w:rFonts w:asciiTheme="majorHAnsi" w:hAnsiTheme="majorHAnsi" w:cstheme="majorHAnsi"/>
          <w:noProof/>
        </w:rPr>
        <w:t xml:space="preserve"> MISCELLANEOUS</w:t>
      </w:r>
      <w:r>
        <w:rPr>
          <w:noProof/>
        </w:rPr>
        <w:tab/>
      </w:r>
      <w:r>
        <w:rPr>
          <w:noProof/>
        </w:rPr>
        <w:fldChar w:fldCharType="begin"/>
      </w:r>
      <w:r>
        <w:rPr>
          <w:noProof/>
        </w:rPr>
        <w:instrText xml:space="preserve"> PAGEREF _Toc478639666 \h </w:instrText>
      </w:r>
      <w:r>
        <w:rPr>
          <w:noProof/>
        </w:rPr>
      </w:r>
      <w:r>
        <w:rPr>
          <w:noProof/>
        </w:rPr>
        <w:fldChar w:fldCharType="separate"/>
      </w:r>
      <w:r>
        <w:rPr>
          <w:noProof/>
        </w:rPr>
        <w:t>45</w:t>
      </w:r>
      <w:r>
        <w:rPr>
          <w:noProof/>
        </w:rPr>
        <w:fldChar w:fldCharType="end"/>
      </w:r>
    </w:p>
    <w:p w14:paraId="54045ADB"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eastAsia="Calibri" w:hAnsiTheme="majorHAnsi" w:cstheme="majorHAnsi"/>
          <w:noProof/>
          <w:color w:val="010000"/>
          <w:specVanish/>
        </w:rPr>
        <w:t>9.01</w:t>
      </w:r>
      <w:r>
        <w:rPr>
          <w:rFonts w:asciiTheme="minorHAnsi" w:eastAsiaTheme="minorEastAsia" w:hAnsiTheme="minorHAnsi" w:cstheme="minorBidi"/>
          <w:noProof/>
          <w:sz w:val="22"/>
          <w:szCs w:val="22"/>
        </w:rPr>
        <w:tab/>
      </w:r>
      <w:r w:rsidRPr="0072515D">
        <w:rPr>
          <w:rFonts w:asciiTheme="majorHAnsi" w:eastAsia="Calibri" w:hAnsiTheme="majorHAnsi" w:cstheme="majorHAnsi"/>
          <w:noProof/>
        </w:rPr>
        <w:t>Amendment and Waiver</w:t>
      </w:r>
      <w:r>
        <w:rPr>
          <w:noProof/>
        </w:rPr>
        <w:tab/>
      </w:r>
      <w:r>
        <w:rPr>
          <w:noProof/>
        </w:rPr>
        <w:fldChar w:fldCharType="begin"/>
      </w:r>
      <w:r>
        <w:rPr>
          <w:noProof/>
        </w:rPr>
        <w:instrText xml:space="preserve"> PAGEREF _Toc478639667 \h </w:instrText>
      </w:r>
      <w:r>
        <w:rPr>
          <w:noProof/>
        </w:rPr>
      </w:r>
      <w:r>
        <w:rPr>
          <w:noProof/>
        </w:rPr>
        <w:fldChar w:fldCharType="separate"/>
      </w:r>
      <w:r>
        <w:rPr>
          <w:noProof/>
        </w:rPr>
        <w:t>45</w:t>
      </w:r>
      <w:r>
        <w:rPr>
          <w:noProof/>
        </w:rPr>
        <w:fldChar w:fldCharType="end"/>
      </w:r>
    </w:p>
    <w:p w14:paraId="461E5F92"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9.02</w:t>
      </w:r>
      <w:r>
        <w:rPr>
          <w:rFonts w:asciiTheme="minorHAnsi" w:eastAsiaTheme="minorEastAsia" w:hAnsiTheme="minorHAnsi" w:cstheme="minorBidi"/>
          <w:noProof/>
          <w:sz w:val="22"/>
          <w:szCs w:val="22"/>
        </w:rPr>
        <w:tab/>
      </w:r>
      <w:r w:rsidRPr="0072515D">
        <w:rPr>
          <w:rFonts w:asciiTheme="majorHAnsi" w:hAnsiTheme="majorHAnsi" w:cstheme="majorHAnsi"/>
          <w:noProof/>
        </w:rPr>
        <w:t>Representative</w:t>
      </w:r>
      <w:r>
        <w:rPr>
          <w:noProof/>
        </w:rPr>
        <w:tab/>
      </w:r>
      <w:r>
        <w:rPr>
          <w:noProof/>
        </w:rPr>
        <w:fldChar w:fldCharType="begin"/>
      </w:r>
      <w:r>
        <w:rPr>
          <w:noProof/>
        </w:rPr>
        <w:instrText xml:space="preserve"> PAGEREF _Toc478639668 \h </w:instrText>
      </w:r>
      <w:r>
        <w:rPr>
          <w:noProof/>
        </w:rPr>
      </w:r>
      <w:r>
        <w:rPr>
          <w:noProof/>
        </w:rPr>
        <w:fldChar w:fldCharType="separate"/>
      </w:r>
      <w:r>
        <w:rPr>
          <w:noProof/>
        </w:rPr>
        <w:t>45</w:t>
      </w:r>
      <w:r>
        <w:rPr>
          <w:noProof/>
        </w:rPr>
        <w:fldChar w:fldCharType="end"/>
      </w:r>
    </w:p>
    <w:p w14:paraId="16453FFB"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9.03</w:t>
      </w:r>
      <w:r>
        <w:rPr>
          <w:rFonts w:asciiTheme="minorHAnsi" w:eastAsiaTheme="minorEastAsia" w:hAnsiTheme="minorHAnsi" w:cstheme="minorBidi"/>
          <w:noProof/>
          <w:sz w:val="22"/>
          <w:szCs w:val="22"/>
        </w:rPr>
        <w:tab/>
      </w:r>
      <w:r w:rsidRPr="0072515D">
        <w:rPr>
          <w:rFonts w:asciiTheme="majorHAnsi" w:hAnsiTheme="majorHAnsi" w:cstheme="majorHAnsi"/>
          <w:noProof/>
        </w:rPr>
        <w:t>Press Releases and Communications</w:t>
      </w:r>
      <w:r>
        <w:rPr>
          <w:noProof/>
        </w:rPr>
        <w:tab/>
      </w:r>
      <w:r>
        <w:rPr>
          <w:noProof/>
        </w:rPr>
        <w:fldChar w:fldCharType="begin"/>
      </w:r>
      <w:r>
        <w:rPr>
          <w:noProof/>
        </w:rPr>
        <w:instrText xml:space="preserve"> PAGEREF _Toc478639669 \h </w:instrText>
      </w:r>
      <w:r>
        <w:rPr>
          <w:noProof/>
        </w:rPr>
      </w:r>
      <w:r>
        <w:rPr>
          <w:noProof/>
        </w:rPr>
        <w:fldChar w:fldCharType="separate"/>
      </w:r>
      <w:r>
        <w:rPr>
          <w:noProof/>
        </w:rPr>
        <w:t>46</w:t>
      </w:r>
      <w:r>
        <w:rPr>
          <w:noProof/>
        </w:rPr>
        <w:fldChar w:fldCharType="end"/>
      </w:r>
    </w:p>
    <w:p w14:paraId="79B42EC9"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9.04</w:t>
      </w:r>
      <w:r>
        <w:rPr>
          <w:rFonts w:asciiTheme="minorHAnsi" w:eastAsiaTheme="minorEastAsia" w:hAnsiTheme="minorHAnsi" w:cstheme="minorBidi"/>
          <w:noProof/>
          <w:sz w:val="22"/>
          <w:szCs w:val="22"/>
        </w:rPr>
        <w:tab/>
      </w:r>
      <w:r w:rsidRPr="0072515D">
        <w:rPr>
          <w:rFonts w:asciiTheme="majorHAnsi" w:hAnsiTheme="majorHAnsi" w:cstheme="majorHAnsi"/>
          <w:noProof/>
        </w:rPr>
        <w:t>Expenses</w:t>
      </w:r>
      <w:r>
        <w:rPr>
          <w:noProof/>
        </w:rPr>
        <w:tab/>
      </w:r>
      <w:r>
        <w:rPr>
          <w:noProof/>
        </w:rPr>
        <w:fldChar w:fldCharType="begin"/>
      </w:r>
      <w:r>
        <w:rPr>
          <w:noProof/>
        </w:rPr>
        <w:instrText xml:space="preserve"> PAGEREF _Toc478639670 \h </w:instrText>
      </w:r>
      <w:r>
        <w:rPr>
          <w:noProof/>
        </w:rPr>
      </w:r>
      <w:r>
        <w:rPr>
          <w:noProof/>
        </w:rPr>
        <w:fldChar w:fldCharType="separate"/>
      </w:r>
      <w:r>
        <w:rPr>
          <w:noProof/>
        </w:rPr>
        <w:t>46</w:t>
      </w:r>
      <w:r>
        <w:rPr>
          <w:noProof/>
        </w:rPr>
        <w:fldChar w:fldCharType="end"/>
      </w:r>
    </w:p>
    <w:p w14:paraId="1073D47A"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9.05</w:t>
      </w:r>
      <w:r>
        <w:rPr>
          <w:rFonts w:asciiTheme="minorHAnsi" w:eastAsiaTheme="minorEastAsia" w:hAnsiTheme="minorHAnsi" w:cstheme="minorBidi"/>
          <w:noProof/>
          <w:sz w:val="22"/>
          <w:szCs w:val="22"/>
        </w:rPr>
        <w:tab/>
      </w:r>
      <w:r w:rsidRPr="0072515D">
        <w:rPr>
          <w:rFonts w:asciiTheme="majorHAnsi" w:hAnsiTheme="majorHAnsi" w:cstheme="majorHAnsi"/>
          <w:noProof/>
        </w:rPr>
        <w:t>Notices</w:t>
      </w:r>
      <w:r>
        <w:rPr>
          <w:noProof/>
        </w:rPr>
        <w:tab/>
      </w:r>
      <w:r>
        <w:rPr>
          <w:noProof/>
        </w:rPr>
        <w:fldChar w:fldCharType="begin"/>
      </w:r>
      <w:r>
        <w:rPr>
          <w:noProof/>
        </w:rPr>
        <w:instrText xml:space="preserve"> PAGEREF _Toc478639671 \h </w:instrText>
      </w:r>
      <w:r>
        <w:rPr>
          <w:noProof/>
        </w:rPr>
      </w:r>
      <w:r>
        <w:rPr>
          <w:noProof/>
        </w:rPr>
        <w:fldChar w:fldCharType="separate"/>
      </w:r>
      <w:r>
        <w:rPr>
          <w:noProof/>
        </w:rPr>
        <w:t>47</w:t>
      </w:r>
      <w:r>
        <w:rPr>
          <w:noProof/>
        </w:rPr>
        <w:fldChar w:fldCharType="end"/>
      </w:r>
    </w:p>
    <w:p w14:paraId="46AAFEBF"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9.06</w:t>
      </w:r>
      <w:r>
        <w:rPr>
          <w:rFonts w:asciiTheme="minorHAnsi" w:eastAsiaTheme="minorEastAsia" w:hAnsiTheme="minorHAnsi" w:cstheme="minorBidi"/>
          <w:noProof/>
          <w:sz w:val="22"/>
          <w:szCs w:val="22"/>
        </w:rPr>
        <w:tab/>
      </w:r>
      <w:r w:rsidRPr="0072515D">
        <w:rPr>
          <w:rFonts w:asciiTheme="majorHAnsi" w:hAnsiTheme="majorHAnsi" w:cstheme="majorHAnsi"/>
          <w:noProof/>
        </w:rPr>
        <w:t>Assignment</w:t>
      </w:r>
      <w:r>
        <w:rPr>
          <w:noProof/>
        </w:rPr>
        <w:tab/>
      </w:r>
      <w:r>
        <w:rPr>
          <w:noProof/>
        </w:rPr>
        <w:fldChar w:fldCharType="begin"/>
      </w:r>
      <w:r>
        <w:rPr>
          <w:noProof/>
        </w:rPr>
        <w:instrText xml:space="preserve"> PAGEREF _Toc478639672 \h </w:instrText>
      </w:r>
      <w:r>
        <w:rPr>
          <w:noProof/>
        </w:rPr>
      </w:r>
      <w:r>
        <w:rPr>
          <w:noProof/>
        </w:rPr>
        <w:fldChar w:fldCharType="separate"/>
      </w:r>
      <w:r>
        <w:rPr>
          <w:noProof/>
        </w:rPr>
        <w:t>48</w:t>
      </w:r>
      <w:r>
        <w:rPr>
          <w:noProof/>
        </w:rPr>
        <w:fldChar w:fldCharType="end"/>
      </w:r>
    </w:p>
    <w:p w14:paraId="28FBC898"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9.07</w:t>
      </w:r>
      <w:r>
        <w:rPr>
          <w:rFonts w:asciiTheme="minorHAnsi" w:eastAsiaTheme="minorEastAsia" w:hAnsiTheme="minorHAnsi" w:cstheme="minorBidi"/>
          <w:noProof/>
          <w:sz w:val="22"/>
          <w:szCs w:val="22"/>
        </w:rPr>
        <w:tab/>
      </w:r>
      <w:r w:rsidRPr="0072515D">
        <w:rPr>
          <w:rFonts w:asciiTheme="majorHAnsi" w:hAnsiTheme="majorHAnsi" w:cstheme="majorHAnsi"/>
          <w:noProof/>
        </w:rPr>
        <w:t>Severability</w:t>
      </w:r>
      <w:r>
        <w:rPr>
          <w:noProof/>
        </w:rPr>
        <w:tab/>
      </w:r>
      <w:r>
        <w:rPr>
          <w:noProof/>
        </w:rPr>
        <w:fldChar w:fldCharType="begin"/>
      </w:r>
      <w:r>
        <w:rPr>
          <w:noProof/>
        </w:rPr>
        <w:instrText xml:space="preserve"> PAGEREF _Toc478639673 \h </w:instrText>
      </w:r>
      <w:r>
        <w:rPr>
          <w:noProof/>
        </w:rPr>
      </w:r>
      <w:r>
        <w:rPr>
          <w:noProof/>
        </w:rPr>
        <w:fldChar w:fldCharType="separate"/>
      </w:r>
      <w:r>
        <w:rPr>
          <w:noProof/>
        </w:rPr>
        <w:t>48</w:t>
      </w:r>
      <w:r>
        <w:rPr>
          <w:noProof/>
        </w:rPr>
        <w:fldChar w:fldCharType="end"/>
      </w:r>
    </w:p>
    <w:p w14:paraId="5E4B3593"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9.08</w:t>
      </w:r>
      <w:r>
        <w:rPr>
          <w:rFonts w:asciiTheme="minorHAnsi" w:eastAsiaTheme="minorEastAsia" w:hAnsiTheme="minorHAnsi" w:cstheme="minorBidi"/>
          <w:noProof/>
          <w:sz w:val="22"/>
          <w:szCs w:val="22"/>
        </w:rPr>
        <w:tab/>
      </w:r>
      <w:r w:rsidRPr="0072515D">
        <w:rPr>
          <w:rFonts w:asciiTheme="majorHAnsi" w:hAnsiTheme="majorHAnsi" w:cstheme="majorHAnsi"/>
          <w:noProof/>
        </w:rPr>
        <w:t>References</w:t>
      </w:r>
      <w:r>
        <w:rPr>
          <w:noProof/>
        </w:rPr>
        <w:tab/>
      </w:r>
      <w:r>
        <w:rPr>
          <w:noProof/>
        </w:rPr>
        <w:fldChar w:fldCharType="begin"/>
      </w:r>
      <w:r>
        <w:rPr>
          <w:noProof/>
        </w:rPr>
        <w:instrText xml:space="preserve"> PAGEREF _Toc478639674 \h </w:instrText>
      </w:r>
      <w:r>
        <w:rPr>
          <w:noProof/>
        </w:rPr>
      </w:r>
      <w:r>
        <w:rPr>
          <w:noProof/>
        </w:rPr>
        <w:fldChar w:fldCharType="separate"/>
      </w:r>
      <w:r>
        <w:rPr>
          <w:noProof/>
        </w:rPr>
        <w:t>48</w:t>
      </w:r>
      <w:r>
        <w:rPr>
          <w:noProof/>
        </w:rPr>
        <w:fldChar w:fldCharType="end"/>
      </w:r>
    </w:p>
    <w:p w14:paraId="065337C0"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9.09</w:t>
      </w:r>
      <w:r>
        <w:rPr>
          <w:rFonts w:asciiTheme="minorHAnsi" w:eastAsiaTheme="minorEastAsia" w:hAnsiTheme="minorHAnsi" w:cstheme="minorBidi"/>
          <w:noProof/>
          <w:sz w:val="22"/>
          <w:szCs w:val="22"/>
        </w:rPr>
        <w:tab/>
      </w:r>
      <w:r w:rsidRPr="0072515D">
        <w:rPr>
          <w:rFonts w:asciiTheme="majorHAnsi" w:hAnsiTheme="majorHAnsi" w:cstheme="majorHAnsi"/>
          <w:noProof/>
        </w:rPr>
        <w:t>Construction</w:t>
      </w:r>
      <w:r>
        <w:rPr>
          <w:noProof/>
        </w:rPr>
        <w:tab/>
      </w:r>
      <w:r>
        <w:rPr>
          <w:noProof/>
        </w:rPr>
        <w:fldChar w:fldCharType="begin"/>
      </w:r>
      <w:r>
        <w:rPr>
          <w:noProof/>
        </w:rPr>
        <w:instrText xml:space="preserve"> PAGEREF _Toc478639675 \h </w:instrText>
      </w:r>
      <w:r>
        <w:rPr>
          <w:noProof/>
        </w:rPr>
      </w:r>
      <w:r>
        <w:rPr>
          <w:noProof/>
        </w:rPr>
        <w:fldChar w:fldCharType="separate"/>
      </w:r>
      <w:r>
        <w:rPr>
          <w:noProof/>
        </w:rPr>
        <w:t>48</w:t>
      </w:r>
      <w:r>
        <w:rPr>
          <w:noProof/>
        </w:rPr>
        <w:fldChar w:fldCharType="end"/>
      </w:r>
    </w:p>
    <w:p w14:paraId="418E7114"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9.10</w:t>
      </w:r>
      <w:r>
        <w:rPr>
          <w:rFonts w:asciiTheme="minorHAnsi" w:eastAsiaTheme="minorEastAsia" w:hAnsiTheme="minorHAnsi" w:cstheme="minorBidi"/>
          <w:noProof/>
          <w:sz w:val="22"/>
          <w:szCs w:val="22"/>
        </w:rPr>
        <w:tab/>
      </w:r>
      <w:r w:rsidRPr="0072515D">
        <w:rPr>
          <w:rFonts w:asciiTheme="majorHAnsi" w:hAnsiTheme="majorHAnsi" w:cstheme="majorHAnsi"/>
          <w:noProof/>
        </w:rPr>
        <w:t>Complete Agreement</w:t>
      </w:r>
      <w:r>
        <w:rPr>
          <w:noProof/>
        </w:rPr>
        <w:tab/>
      </w:r>
      <w:r>
        <w:rPr>
          <w:noProof/>
        </w:rPr>
        <w:fldChar w:fldCharType="begin"/>
      </w:r>
      <w:r>
        <w:rPr>
          <w:noProof/>
        </w:rPr>
        <w:instrText xml:space="preserve"> PAGEREF _Toc478639676 \h </w:instrText>
      </w:r>
      <w:r>
        <w:rPr>
          <w:noProof/>
        </w:rPr>
      </w:r>
      <w:r>
        <w:rPr>
          <w:noProof/>
        </w:rPr>
        <w:fldChar w:fldCharType="separate"/>
      </w:r>
      <w:r>
        <w:rPr>
          <w:noProof/>
        </w:rPr>
        <w:t>49</w:t>
      </w:r>
      <w:r>
        <w:rPr>
          <w:noProof/>
        </w:rPr>
        <w:fldChar w:fldCharType="end"/>
      </w:r>
    </w:p>
    <w:p w14:paraId="1094EC2D"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9.11</w:t>
      </w:r>
      <w:r>
        <w:rPr>
          <w:rFonts w:asciiTheme="minorHAnsi" w:eastAsiaTheme="minorEastAsia" w:hAnsiTheme="minorHAnsi" w:cstheme="minorBidi"/>
          <w:noProof/>
          <w:sz w:val="22"/>
          <w:szCs w:val="22"/>
        </w:rPr>
        <w:tab/>
      </w:r>
      <w:r w:rsidRPr="0072515D">
        <w:rPr>
          <w:rFonts w:asciiTheme="majorHAnsi" w:hAnsiTheme="majorHAnsi" w:cstheme="majorHAnsi"/>
          <w:noProof/>
        </w:rPr>
        <w:t>Third Party Beneficiaries</w:t>
      </w:r>
      <w:r>
        <w:rPr>
          <w:noProof/>
        </w:rPr>
        <w:tab/>
      </w:r>
      <w:r>
        <w:rPr>
          <w:noProof/>
        </w:rPr>
        <w:fldChar w:fldCharType="begin"/>
      </w:r>
      <w:r>
        <w:rPr>
          <w:noProof/>
        </w:rPr>
        <w:instrText xml:space="preserve"> PAGEREF _Toc478639677 \h </w:instrText>
      </w:r>
      <w:r>
        <w:rPr>
          <w:noProof/>
        </w:rPr>
      </w:r>
      <w:r>
        <w:rPr>
          <w:noProof/>
        </w:rPr>
        <w:fldChar w:fldCharType="separate"/>
      </w:r>
      <w:r>
        <w:rPr>
          <w:noProof/>
        </w:rPr>
        <w:t>49</w:t>
      </w:r>
      <w:r>
        <w:rPr>
          <w:noProof/>
        </w:rPr>
        <w:fldChar w:fldCharType="end"/>
      </w:r>
    </w:p>
    <w:p w14:paraId="3C354101"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9.12</w:t>
      </w:r>
      <w:r>
        <w:rPr>
          <w:rFonts w:asciiTheme="minorHAnsi" w:eastAsiaTheme="minorEastAsia" w:hAnsiTheme="minorHAnsi" w:cstheme="minorBidi"/>
          <w:noProof/>
          <w:sz w:val="22"/>
          <w:szCs w:val="22"/>
        </w:rPr>
        <w:tab/>
      </w:r>
      <w:r w:rsidRPr="0072515D">
        <w:rPr>
          <w:rFonts w:asciiTheme="majorHAnsi" w:hAnsiTheme="majorHAnsi" w:cstheme="majorHAnsi"/>
          <w:noProof/>
        </w:rPr>
        <w:t>Delivery by Electronic Transmission</w:t>
      </w:r>
      <w:r>
        <w:rPr>
          <w:noProof/>
        </w:rPr>
        <w:tab/>
      </w:r>
      <w:r>
        <w:rPr>
          <w:noProof/>
        </w:rPr>
        <w:fldChar w:fldCharType="begin"/>
      </w:r>
      <w:r>
        <w:rPr>
          <w:noProof/>
        </w:rPr>
        <w:instrText xml:space="preserve"> PAGEREF _Toc478639678 \h </w:instrText>
      </w:r>
      <w:r>
        <w:rPr>
          <w:noProof/>
        </w:rPr>
      </w:r>
      <w:r>
        <w:rPr>
          <w:noProof/>
        </w:rPr>
        <w:fldChar w:fldCharType="separate"/>
      </w:r>
      <w:r>
        <w:rPr>
          <w:noProof/>
        </w:rPr>
        <w:t>49</w:t>
      </w:r>
      <w:r>
        <w:rPr>
          <w:noProof/>
        </w:rPr>
        <w:fldChar w:fldCharType="end"/>
      </w:r>
    </w:p>
    <w:p w14:paraId="620BA837"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9.13</w:t>
      </w:r>
      <w:r>
        <w:rPr>
          <w:rFonts w:asciiTheme="minorHAnsi" w:eastAsiaTheme="minorEastAsia" w:hAnsiTheme="minorHAnsi" w:cstheme="minorBidi"/>
          <w:noProof/>
          <w:sz w:val="22"/>
          <w:szCs w:val="22"/>
        </w:rPr>
        <w:tab/>
      </w:r>
      <w:r w:rsidRPr="0072515D">
        <w:rPr>
          <w:rFonts w:asciiTheme="majorHAnsi" w:hAnsiTheme="majorHAnsi" w:cstheme="majorHAnsi"/>
          <w:noProof/>
        </w:rPr>
        <w:t>Counterparts</w:t>
      </w:r>
      <w:r>
        <w:rPr>
          <w:noProof/>
        </w:rPr>
        <w:tab/>
      </w:r>
      <w:r>
        <w:rPr>
          <w:noProof/>
        </w:rPr>
        <w:fldChar w:fldCharType="begin"/>
      </w:r>
      <w:r>
        <w:rPr>
          <w:noProof/>
        </w:rPr>
        <w:instrText xml:space="preserve"> PAGEREF _Toc478639679 \h </w:instrText>
      </w:r>
      <w:r>
        <w:rPr>
          <w:noProof/>
        </w:rPr>
      </w:r>
      <w:r>
        <w:rPr>
          <w:noProof/>
        </w:rPr>
        <w:fldChar w:fldCharType="separate"/>
      </w:r>
      <w:r>
        <w:rPr>
          <w:noProof/>
        </w:rPr>
        <w:t>49</w:t>
      </w:r>
      <w:r>
        <w:rPr>
          <w:noProof/>
        </w:rPr>
        <w:fldChar w:fldCharType="end"/>
      </w:r>
    </w:p>
    <w:p w14:paraId="7441328C"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9.14</w:t>
      </w:r>
      <w:r>
        <w:rPr>
          <w:rFonts w:asciiTheme="minorHAnsi" w:eastAsiaTheme="minorEastAsia" w:hAnsiTheme="minorHAnsi" w:cstheme="minorBidi"/>
          <w:noProof/>
          <w:sz w:val="22"/>
          <w:szCs w:val="22"/>
        </w:rPr>
        <w:tab/>
      </w:r>
      <w:r w:rsidRPr="0072515D">
        <w:rPr>
          <w:rFonts w:asciiTheme="majorHAnsi" w:hAnsiTheme="majorHAnsi" w:cstheme="majorHAnsi"/>
          <w:noProof/>
        </w:rPr>
        <w:t>Governing Law</w:t>
      </w:r>
      <w:r>
        <w:rPr>
          <w:noProof/>
        </w:rPr>
        <w:tab/>
      </w:r>
      <w:r>
        <w:rPr>
          <w:noProof/>
        </w:rPr>
        <w:fldChar w:fldCharType="begin"/>
      </w:r>
      <w:r>
        <w:rPr>
          <w:noProof/>
        </w:rPr>
        <w:instrText xml:space="preserve"> PAGEREF _Toc478639680 \h </w:instrText>
      </w:r>
      <w:r>
        <w:rPr>
          <w:noProof/>
        </w:rPr>
      </w:r>
      <w:r>
        <w:rPr>
          <w:noProof/>
        </w:rPr>
        <w:fldChar w:fldCharType="separate"/>
      </w:r>
      <w:r>
        <w:rPr>
          <w:noProof/>
        </w:rPr>
        <w:t>49</w:t>
      </w:r>
      <w:r>
        <w:rPr>
          <w:noProof/>
        </w:rPr>
        <w:fldChar w:fldCharType="end"/>
      </w:r>
    </w:p>
    <w:p w14:paraId="043D2CA2"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9.15</w:t>
      </w:r>
      <w:r>
        <w:rPr>
          <w:rFonts w:asciiTheme="minorHAnsi" w:eastAsiaTheme="minorEastAsia" w:hAnsiTheme="minorHAnsi" w:cstheme="minorBidi"/>
          <w:noProof/>
          <w:sz w:val="22"/>
          <w:szCs w:val="22"/>
        </w:rPr>
        <w:tab/>
      </w:r>
      <w:r w:rsidRPr="0072515D">
        <w:rPr>
          <w:rFonts w:asciiTheme="majorHAnsi" w:hAnsiTheme="majorHAnsi" w:cstheme="majorHAnsi"/>
          <w:noProof/>
        </w:rPr>
        <w:t>Jurisdiction</w:t>
      </w:r>
      <w:r>
        <w:rPr>
          <w:noProof/>
        </w:rPr>
        <w:tab/>
      </w:r>
      <w:r>
        <w:rPr>
          <w:noProof/>
        </w:rPr>
        <w:fldChar w:fldCharType="begin"/>
      </w:r>
      <w:r>
        <w:rPr>
          <w:noProof/>
        </w:rPr>
        <w:instrText xml:space="preserve"> PAGEREF _Toc478639681 \h </w:instrText>
      </w:r>
      <w:r>
        <w:rPr>
          <w:noProof/>
        </w:rPr>
      </w:r>
      <w:r>
        <w:rPr>
          <w:noProof/>
        </w:rPr>
        <w:fldChar w:fldCharType="separate"/>
      </w:r>
      <w:r>
        <w:rPr>
          <w:noProof/>
        </w:rPr>
        <w:t>49</w:t>
      </w:r>
      <w:r>
        <w:rPr>
          <w:noProof/>
        </w:rPr>
        <w:fldChar w:fldCharType="end"/>
      </w:r>
    </w:p>
    <w:p w14:paraId="39E5FB6C"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9.16</w:t>
      </w:r>
      <w:r>
        <w:rPr>
          <w:rFonts w:asciiTheme="minorHAnsi" w:eastAsiaTheme="minorEastAsia" w:hAnsiTheme="minorHAnsi" w:cstheme="minorBidi"/>
          <w:noProof/>
          <w:sz w:val="22"/>
          <w:szCs w:val="22"/>
        </w:rPr>
        <w:tab/>
      </w:r>
      <w:r w:rsidRPr="0072515D">
        <w:rPr>
          <w:rFonts w:asciiTheme="majorHAnsi" w:hAnsiTheme="majorHAnsi" w:cstheme="majorHAnsi"/>
          <w:noProof/>
        </w:rPr>
        <w:t>Waiver of Trial by Jury</w:t>
      </w:r>
      <w:r>
        <w:rPr>
          <w:noProof/>
        </w:rPr>
        <w:tab/>
      </w:r>
      <w:r>
        <w:rPr>
          <w:noProof/>
        </w:rPr>
        <w:fldChar w:fldCharType="begin"/>
      </w:r>
      <w:r>
        <w:rPr>
          <w:noProof/>
        </w:rPr>
        <w:instrText xml:space="preserve"> PAGEREF _Toc478639682 \h </w:instrText>
      </w:r>
      <w:r>
        <w:rPr>
          <w:noProof/>
        </w:rPr>
      </w:r>
      <w:r>
        <w:rPr>
          <w:noProof/>
        </w:rPr>
        <w:fldChar w:fldCharType="separate"/>
      </w:r>
      <w:r>
        <w:rPr>
          <w:noProof/>
        </w:rPr>
        <w:t>50</w:t>
      </w:r>
      <w:r>
        <w:rPr>
          <w:noProof/>
        </w:rPr>
        <w:fldChar w:fldCharType="end"/>
      </w:r>
    </w:p>
    <w:p w14:paraId="46EB3D65" w14:textId="77777777" w:rsidR="004919EA" w:rsidRDefault="005248D2">
      <w:pPr>
        <w:pStyle w:val="TOC2"/>
        <w:rPr>
          <w:rFonts w:asciiTheme="minorHAnsi" w:eastAsiaTheme="minorEastAsia" w:hAnsiTheme="minorHAnsi" w:cstheme="minorBidi"/>
          <w:noProof/>
          <w:sz w:val="22"/>
          <w:szCs w:val="22"/>
        </w:rPr>
      </w:pPr>
      <w:r w:rsidRPr="0072515D">
        <w:rPr>
          <w:rFonts w:asciiTheme="majorHAnsi" w:hAnsiTheme="majorHAnsi" w:cstheme="majorHAnsi"/>
          <w:noProof/>
          <w:color w:val="010000"/>
          <w:specVanish/>
        </w:rPr>
        <w:t>9.17</w:t>
      </w:r>
      <w:r>
        <w:rPr>
          <w:rFonts w:asciiTheme="minorHAnsi" w:eastAsiaTheme="minorEastAsia" w:hAnsiTheme="minorHAnsi" w:cstheme="minorBidi"/>
          <w:noProof/>
          <w:sz w:val="22"/>
          <w:szCs w:val="22"/>
        </w:rPr>
        <w:tab/>
      </w:r>
      <w:r w:rsidRPr="0072515D">
        <w:rPr>
          <w:rFonts w:asciiTheme="majorHAnsi" w:hAnsiTheme="majorHAnsi" w:cstheme="majorHAnsi"/>
          <w:noProof/>
        </w:rPr>
        <w:t>Specific Performance</w:t>
      </w:r>
      <w:r>
        <w:rPr>
          <w:noProof/>
        </w:rPr>
        <w:tab/>
      </w:r>
      <w:r>
        <w:rPr>
          <w:noProof/>
        </w:rPr>
        <w:fldChar w:fldCharType="begin"/>
      </w:r>
      <w:r>
        <w:rPr>
          <w:noProof/>
        </w:rPr>
        <w:instrText xml:space="preserve"> PAGEREF _Toc478639683 \h </w:instrText>
      </w:r>
      <w:r>
        <w:rPr>
          <w:noProof/>
        </w:rPr>
      </w:r>
      <w:r>
        <w:rPr>
          <w:noProof/>
        </w:rPr>
        <w:fldChar w:fldCharType="separate"/>
      </w:r>
      <w:r>
        <w:rPr>
          <w:noProof/>
        </w:rPr>
        <w:t>50</w:t>
      </w:r>
      <w:r>
        <w:rPr>
          <w:noProof/>
        </w:rPr>
        <w:fldChar w:fldCharType="end"/>
      </w:r>
    </w:p>
    <w:p w14:paraId="499F1964" w14:textId="77777777" w:rsidR="004919EA" w:rsidRPr="00A2449A" w:rsidRDefault="005248D2" w:rsidP="004919EA">
      <w:pPr>
        <w:spacing w:after="240"/>
        <w:rPr>
          <w:rFonts w:asciiTheme="majorHAnsi" w:hAnsiTheme="majorHAnsi" w:cstheme="majorHAnsi"/>
        </w:rPr>
      </w:pPr>
      <w:r w:rsidRPr="00A2449A">
        <w:rPr>
          <w:rFonts w:asciiTheme="majorHAnsi" w:hAnsiTheme="majorHAnsi" w:cstheme="majorHAnsi"/>
        </w:rPr>
        <w:fldChar w:fldCharType="end"/>
      </w:r>
    </w:p>
    <w:p w14:paraId="779DF907" w14:textId="77777777" w:rsidR="004919EA" w:rsidRPr="00A2449A" w:rsidRDefault="004919EA" w:rsidP="004919EA">
      <w:pPr>
        <w:spacing w:after="240"/>
        <w:rPr>
          <w:rFonts w:asciiTheme="majorHAnsi" w:hAnsiTheme="majorHAnsi" w:cstheme="majorHAnsi"/>
        </w:rPr>
        <w:sectPr w:rsidR="004919EA" w:rsidRPr="00A2449A" w:rsidSect="004919EA">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pgNumType w:fmt="lowerRoman" w:start="1"/>
          <w:cols w:space="720"/>
          <w:docGrid w:linePitch="360"/>
        </w:sectPr>
      </w:pPr>
    </w:p>
    <w:p w14:paraId="02676A5F" w14:textId="77777777" w:rsidR="004919EA" w:rsidRPr="00A2449A" w:rsidRDefault="005248D2" w:rsidP="004919EA">
      <w:pPr>
        <w:pStyle w:val="Subtitle"/>
        <w:rPr>
          <w:rFonts w:asciiTheme="majorHAnsi" w:hAnsiTheme="majorHAnsi" w:cstheme="majorHAnsi"/>
          <w:u w:val="single"/>
        </w:rPr>
      </w:pPr>
      <w:r w:rsidRPr="00A2449A">
        <w:rPr>
          <w:rFonts w:asciiTheme="majorHAnsi" w:hAnsiTheme="majorHAnsi" w:cstheme="majorHAnsi"/>
        </w:rPr>
        <w:lastRenderedPageBreak/>
        <w:t>SECURITIES PURCHASE AGREEMENT</w:t>
      </w:r>
      <w:bookmarkStart w:id="0" w:name="_Ref455398926"/>
      <w:r>
        <w:rPr>
          <w:rStyle w:val="FootnoteReference"/>
          <w:rFonts w:asciiTheme="majorHAnsi" w:hAnsiTheme="majorHAnsi" w:cstheme="majorHAnsi"/>
          <w:b w:val="0"/>
          <w:iCs w:val="0"/>
          <w:position w:val="6"/>
        </w:rPr>
        <w:footnoteReference w:id="1"/>
      </w:r>
      <w:bookmarkEnd w:id="0"/>
    </w:p>
    <w:p w14:paraId="5468767B" w14:textId="2C5941E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THIS SECURITIES PURCHASE AGREEMENT (this "</w:t>
      </w:r>
      <w:r w:rsidRPr="00A2449A">
        <w:rPr>
          <w:rFonts w:asciiTheme="majorHAnsi" w:hAnsiTheme="majorHAnsi" w:cstheme="majorHAnsi"/>
          <w:u w:val="single"/>
        </w:rPr>
        <w:t>Agreement</w:t>
      </w:r>
      <w:r w:rsidRPr="00A2449A">
        <w:rPr>
          <w:rFonts w:asciiTheme="majorHAnsi" w:hAnsiTheme="majorHAnsi" w:cstheme="majorHAnsi"/>
        </w:rPr>
        <w:t xml:space="preserve">"), dated as of [--], 2017, is made by and among </w:t>
      </w:r>
      <w:bookmarkStart w:id="1" w:name="_Ref455398927"/>
      <w:r w:rsidRPr="00A2449A">
        <w:rPr>
          <w:rFonts w:asciiTheme="majorHAnsi" w:hAnsiTheme="majorHAnsi" w:cstheme="majorHAnsi"/>
        </w:rPr>
        <w:t>[New]</w:t>
      </w:r>
      <w:bookmarkEnd w:id="1"/>
      <w:r>
        <w:rPr>
          <w:rFonts w:asciiTheme="majorHAnsi" w:hAnsiTheme="majorHAnsi" w:cstheme="majorHAnsi"/>
        </w:rPr>
        <w:t>, a [--] corporation ("</w:t>
      </w:r>
      <w:r w:rsidRPr="00A2449A">
        <w:rPr>
          <w:rFonts w:asciiTheme="majorHAnsi" w:hAnsiTheme="majorHAnsi" w:cstheme="majorHAnsi"/>
          <w:u w:val="single"/>
        </w:rPr>
        <w:t>Seller</w:t>
      </w:r>
      <w:r>
        <w:rPr>
          <w:rFonts w:asciiTheme="majorHAnsi" w:hAnsiTheme="majorHAnsi" w:cstheme="majorHAnsi"/>
        </w:rPr>
        <w:t>"), LLC, a Delaware limited liability company ("</w:t>
      </w:r>
      <w:r w:rsidRPr="00A2449A">
        <w:rPr>
          <w:rFonts w:asciiTheme="majorHAnsi" w:hAnsiTheme="majorHAnsi" w:cstheme="majorHAnsi"/>
          <w:u w:val="single"/>
        </w:rPr>
        <w:t>Purchaser</w:t>
      </w:r>
      <w:r>
        <w:rPr>
          <w:rFonts w:asciiTheme="majorHAnsi" w:hAnsiTheme="majorHAnsi" w:cstheme="majorHAnsi"/>
        </w:rPr>
        <w:t>"), [</w:t>
      </w:r>
      <w:r w:rsidR="004E5500">
        <w:rPr>
          <w:rFonts w:asciiTheme="majorHAnsi" w:hAnsiTheme="majorHAnsi" w:cstheme="majorHAnsi"/>
        </w:rPr>
        <w:t>Joker</w:t>
      </w:r>
      <w:r>
        <w:rPr>
          <w:rFonts w:asciiTheme="majorHAnsi" w:hAnsiTheme="majorHAnsi" w:cstheme="majorHAnsi"/>
        </w:rPr>
        <w:t>, LLC], a [Delaware] limited liability company (the "</w:t>
      </w:r>
      <w:r w:rsidRPr="00A2449A">
        <w:rPr>
          <w:rFonts w:asciiTheme="majorHAnsi" w:hAnsiTheme="majorHAnsi" w:cstheme="majorHAnsi"/>
          <w:u w:val="single"/>
        </w:rPr>
        <w:t>Company</w:t>
      </w:r>
      <w:r w:rsidRPr="00A2449A">
        <w:rPr>
          <w:rFonts w:asciiTheme="majorHAnsi" w:hAnsiTheme="majorHAnsi" w:cstheme="majorHAnsi"/>
        </w:rPr>
        <w:t xml:space="preserve">"), each Shareholder of Seller listed on the </w:t>
      </w:r>
      <w:r w:rsidRPr="00DD0A49">
        <w:rPr>
          <w:rFonts w:asciiTheme="majorHAnsi" w:hAnsiTheme="majorHAnsi" w:cstheme="majorHAnsi"/>
          <w:u w:val="single"/>
        </w:rPr>
        <w:t>Schedule of Shareholders</w:t>
      </w:r>
      <w:r>
        <w:rPr>
          <w:rFonts w:asciiTheme="majorHAnsi" w:hAnsiTheme="majorHAnsi" w:cstheme="majorHAnsi"/>
        </w:rPr>
        <w:t xml:space="preserve"> attached hereto (each, a "</w:t>
      </w:r>
      <w:r w:rsidRPr="00DD0A49">
        <w:rPr>
          <w:rFonts w:asciiTheme="majorHAnsi" w:hAnsiTheme="majorHAnsi" w:cstheme="majorHAnsi"/>
          <w:u w:val="single"/>
        </w:rPr>
        <w:t>Shareholder</w:t>
      </w:r>
      <w:r>
        <w:rPr>
          <w:rFonts w:asciiTheme="majorHAnsi" w:hAnsiTheme="majorHAnsi" w:cstheme="majorHAnsi"/>
        </w:rPr>
        <w:t>", and collectively, the "</w:t>
      </w:r>
      <w:r w:rsidRPr="00A2449A">
        <w:rPr>
          <w:rFonts w:asciiTheme="majorHAnsi" w:hAnsiTheme="majorHAnsi" w:cstheme="majorHAnsi"/>
          <w:u w:val="single"/>
        </w:rPr>
        <w:t>Shareholders</w:t>
      </w:r>
      <w:r w:rsidRPr="00A2449A">
        <w:rPr>
          <w:rFonts w:asciiTheme="majorHAnsi" w:hAnsiTheme="majorHAnsi" w:cstheme="majorHAnsi"/>
        </w:rPr>
        <w:t xml:space="preserve">"), and Richard, in his capacity as Representative. Capitalized terms used and not otherwise defined herein have the meanings set forth in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_Ref455014536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Article VIII</w:t>
      </w:r>
      <w:r w:rsidRPr="00A2449A">
        <w:rPr>
          <w:rFonts w:asciiTheme="majorHAnsi" w:hAnsiTheme="majorHAnsi" w:cstheme="majorHAnsi"/>
          <w:u w:val="single"/>
        </w:rPr>
        <w:fldChar w:fldCharType="end"/>
      </w:r>
      <w:r w:rsidRPr="00A2449A">
        <w:rPr>
          <w:rFonts w:asciiTheme="majorHAnsi" w:hAnsiTheme="majorHAnsi" w:cstheme="majorHAnsi"/>
        </w:rPr>
        <w:t>.</w:t>
      </w:r>
    </w:p>
    <w:p w14:paraId="469640D3" w14:textId="7777777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 xml:space="preserve">WHEREAS, prior to the Reorganization Transaction, the Shareholders collectively owned beneficially and of record </w:t>
      </w:r>
      <w:proofErr w:type="gramStart"/>
      <w:r>
        <w:rPr>
          <w:rFonts w:asciiTheme="majorHAnsi" w:hAnsiTheme="majorHAnsi" w:cstheme="majorHAnsi"/>
        </w:rPr>
        <w:t>all of</w:t>
      </w:r>
      <w:proofErr w:type="gramEnd"/>
      <w:r>
        <w:rPr>
          <w:rFonts w:asciiTheme="majorHAnsi" w:hAnsiTheme="majorHAnsi" w:cstheme="majorHAnsi"/>
        </w:rPr>
        <w:t xml:space="preserve"> the issued and outstanding capital stock of Inc., an Oregon corporation and predecessor-in-interest to the Company (the "</w:t>
      </w:r>
      <w:r w:rsidRPr="00A2449A">
        <w:rPr>
          <w:rFonts w:asciiTheme="majorHAnsi" w:hAnsiTheme="majorHAnsi" w:cstheme="majorHAnsi"/>
          <w:u w:val="single"/>
        </w:rPr>
        <w:t>Company Predecessor</w:t>
      </w:r>
      <w:r w:rsidRPr="00A2449A">
        <w:rPr>
          <w:rFonts w:asciiTheme="majorHAnsi" w:hAnsiTheme="majorHAnsi" w:cstheme="majorHAnsi"/>
        </w:rPr>
        <w:t>");</w:t>
      </w:r>
    </w:p>
    <w:p w14:paraId="0D41BDF7" w14:textId="77777777" w:rsidR="004919EA" w:rsidRPr="00A2449A" w:rsidRDefault="005248D2" w:rsidP="004919EA">
      <w:pPr>
        <w:pStyle w:val="BodyTextFirstIndent"/>
        <w:rPr>
          <w:rFonts w:asciiTheme="majorHAnsi" w:hAnsiTheme="majorHAnsi" w:cstheme="majorHAnsi"/>
        </w:rPr>
      </w:pPr>
      <w:r w:rsidRPr="00DD0A49">
        <w:rPr>
          <w:rFonts w:asciiTheme="majorHAnsi" w:hAnsiTheme="majorHAnsi" w:cstheme="majorHAnsi"/>
        </w:rPr>
        <w:t xml:space="preserve">WHEREAS, </w:t>
      </w:r>
      <w:proofErr w:type="gramStart"/>
      <w:r w:rsidRPr="00DD0A49">
        <w:rPr>
          <w:rFonts w:asciiTheme="majorHAnsi" w:hAnsiTheme="majorHAnsi" w:cstheme="majorHAnsi"/>
        </w:rPr>
        <w:t>on [-</w:t>
      </w:r>
      <w:proofErr w:type="gramEnd"/>
      <w:r w:rsidRPr="00DD0A49">
        <w:rPr>
          <w:rFonts w:asciiTheme="majorHAnsi" w:hAnsiTheme="majorHAnsi" w:cstheme="majorHAnsi"/>
        </w:rPr>
        <w:t xml:space="preserve">-], 2017, the Shareholders caused a reorganization transaction to be consummated as described on </w:t>
      </w:r>
      <w:r w:rsidRPr="00DD0A49">
        <w:rPr>
          <w:rFonts w:asciiTheme="majorHAnsi" w:hAnsiTheme="majorHAnsi" w:cstheme="majorHAnsi"/>
          <w:u w:val="single"/>
        </w:rPr>
        <w:t>Exhibit A</w:t>
      </w:r>
      <w:r>
        <w:rPr>
          <w:rFonts w:asciiTheme="majorHAnsi" w:hAnsiTheme="majorHAnsi" w:cstheme="majorHAnsi"/>
        </w:rPr>
        <w:t xml:space="preserve"> attached hereto (collectively, the "</w:t>
      </w:r>
      <w:r w:rsidRPr="00A2449A">
        <w:rPr>
          <w:rFonts w:asciiTheme="majorHAnsi" w:hAnsiTheme="majorHAnsi" w:cstheme="majorHAnsi"/>
          <w:u w:val="single"/>
        </w:rPr>
        <w:t>Reorganization Transaction</w:t>
      </w:r>
      <w:r w:rsidRPr="00A2449A">
        <w:rPr>
          <w:rFonts w:asciiTheme="majorHAnsi" w:hAnsiTheme="majorHAnsi" w:cstheme="majorHAnsi"/>
        </w:rPr>
        <w:t>");</w:t>
      </w:r>
    </w:p>
    <w:p w14:paraId="2E216202" w14:textId="77777777" w:rsidR="004919EA" w:rsidRPr="00A2449A" w:rsidRDefault="005248D2" w:rsidP="004919EA">
      <w:pPr>
        <w:pStyle w:val="BodyTextFirstIndent"/>
        <w:rPr>
          <w:rFonts w:asciiTheme="majorHAnsi" w:hAnsiTheme="majorHAnsi" w:cstheme="majorHAnsi"/>
        </w:rPr>
      </w:pPr>
      <w:proofErr w:type="gramStart"/>
      <w:r w:rsidRPr="00A2449A">
        <w:rPr>
          <w:rFonts w:asciiTheme="majorHAnsi" w:hAnsiTheme="majorHAnsi" w:cstheme="majorHAnsi"/>
        </w:rPr>
        <w:t>WHEREAS,</w:t>
      </w:r>
      <w:proofErr w:type="gramEnd"/>
      <w:r w:rsidRPr="00A2449A">
        <w:rPr>
          <w:rFonts w:asciiTheme="majorHAnsi" w:hAnsiTheme="majorHAnsi" w:cstheme="majorHAnsi"/>
        </w:rPr>
        <w:t xml:space="preserve"> the Reorganization Transaction is intended to be classified as an "F" reorganization pursuant to Code Section 368(a)(1)(F);</w:t>
      </w:r>
    </w:p>
    <w:p w14:paraId="51B99FD2" w14:textId="7777777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WHEREAS, at all times since the Reorganization Transaction and as of the date hereof, the Shareholders collectively own beneficially and of record all of the issued and outstanding equity securities of Seller, and Seller owns beneficially and of record all of the issued and outstanding equity securities of the Company (the "</w:t>
      </w:r>
      <w:r w:rsidRPr="00A2449A">
        <w:rPr>
          <w:rFonts w:asciiTheme="majorHAnsi" w:hAnsiTheme="majorHAnsi" w:cstheme="majorHAnsi"/>
          <w:u w:val="single"/>
        </w:rPr>
        <w:t>Acquired Interests</w:t>
      </w:r>
      <w:r w:rsidRPr="00A2449A">
        <w:rPr>
          <w:rFonts w:asciiTheme="majorHAnsi" w:hAnsiTheme="majorHAnsi" w:cstheme="majorHAnsi"/>
        </w:rPr>
        <w:t>"); and</w:t>
      </w:r>
    </w:p>
    <w:p w14:paraId="593524DD" w14:textId="7777777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WHEREAS, Purchaser desires to acquire from Seller, and Seller desires to sell to Purchaser, the Acquired Interests, on the terms and subject to the conditions set forth herein.</w:t>
      </w:r>
    </w:p>
    <w:p w14:paraId="66D40980" w14:textId="77777777" w:rsidR="004919EA" w:rsidRPr="00A2449A" w:rsidRDefault="005248D2" w:rsidP="004919EA">
      <w:pPr>
        <w:pStyle w:val="BodyTextFirstIndent"/>
        <w:rPr>
          <w:rFonts w:asciiTheme="majorHAnsi" w:hAnsiTheme="majorHAnsi" w:cstheme="majorHAnsi"/>
        </w:rPr>
      </w:pPr>
      <w:r w:rsidRPr="00A2449A">
        <w:rPr>
          <w:rFonts w:asciiTheme="majorHAnsi" w:hAnsiTheme="majorHAnsi" w:cstheme="majorHAnsi"/>
        </w:rPr>
        <w:t>NOW, THEREFORE, in consideration of the mutual covenants contained herein and other good and valuable consideration, the receipt and sufficiency of which are hereby acknowledged, the parties hereto agree as follows:</w:t>
      </w:r>
    </w:p>
    <w:p w14:paraId="6F7D5DD2" w14:textId="77777777" w:rsidR="004919EA" w:rsidRPr="00A2449A" w:rsidRDefault="005248D2" w:rsidP="004919EA">
      <w:pPr>
        <w:pStyle w:val="Heading1"/>
        <w:rPr>
          <w:rFonts w:asciiTheme="majorHAnsi" w:hAnsiTheme="majorHAnsi" w:cstheme="majorHAnsi"/>
          <w:b w:val="0"/>
          <w:szCs w:val="24"/>
        </w:rPr>
      </w:pPr>
      <w:r w:rsidRPr="00A2449A">
        <w:rPr>
          <w:rFonts w:asciiTheme="majorHAnsi" w:hAnsiTheme="majorHAnsi" w:cstheme="majorHAnsi"/>
          <w:caps/>
          <w:color w:val="000000"/>
          <w:szCs w:val="24"/>
        </w:rPr>
        <w:br/>
      </w:r>
      <w:r w:rsidRPr="00A2449A">
        <w:rPr>
          <w:rFonts w:asciiTheme="majorHAnsi" w:hAnsiTheme="majorHAnsi" w:cstheme="majorHAnsi"/>
          <w:caps/>
          <w:color w:val="000000"/>
          <w:szCs w:val="24"/>
        </w:rPr>
        <w:br/>
      </w:r>
      <w:bookmarkStart w:id="2" w:name="_Ref455015001"/>
      <w:bookmarkStart w:id="3" w:name="_Toc478639605"/>
      <w:r w:rsidRPr="00A2449A">
        <w:rPr>
          <w:rFonts w:asciiTheme="majorHAnsi" w:hAnsiTheme="majorHAnsi" w:cstheme="majorHAnsi"/>
          <w:szCs w:val="24"/>
        </w:rPr>
        <w:t>SALE AND PURCHASE OF THE ACQUIRED INTERESTS</w:t>
      </w:r>
      <w:bookmarkEnd w:id="2"/>
      <w:bookmarkEnd w:id="3"/>
    </w:p>
    <w:p w14:paraId="378537D4" w14:textId="77777777" w:rsidR="004919EA" w:rsidRPr="00A2449A" w:rsidRDefault="005248D2" w:rsidP="004919EA">
      <w:pPr>
        <w:pStyle w:val="Heading2"/>
        <w:rPr>
          <w:rFonts w:asciiTheme="majorHAnsi" w:hAnsiTheme="majorHAnsi" w:cstheme="majorHAnsi"/>
          <w:vanish/>
          <w:color w:val="FF0000"/>
          <w:szCs w:val="24"/>
          <w:specVanish/>
        </w:rPr>
      </w:pPr>
      <w:bookmarkStart w:id="4" w:name="_Ref455398645"/>
      <w:bookmarkStart w:id="5" w:name="_Toc478639606"/>
      <w:r w:rsidRPr="00A2449A">
        <w:rPr>
          <w:rFonts w:asciiTheme="majorHAnsi" w:hAnsiTheme="majorHAnsi" w:cstheme="majorHAnsi"/>
          <w:szCs w:val="24"/>
        </w:rPr>
        <w:t>Sale and Purchase of the Acquired Interests</w:t>
      </w:r>
      <w:bookmarkEnd w:id="4"/>
      <w:bookmarkEnd w:id="5"/>
    </w:p>
    <w:p w14:paraId="0CBB8148"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bCs/>
          <w:szCs w:val="24"/>
        </w:rPr>
        <w:t xml:space="preserve">. </w:t>
      </w:r>
      <w:r w:rsidRPr="00A2449A">
        <w:rPr>
          <w:rFonts w:asciiTheme="majorHAnsi" w:hAnsiTheme="majorHAnsi" w:cstheme="majorHAnsi"/>
          <w:szCs w:val="24"/>
        </w:rPr>
        <w:t>At the Closing, Seller shall, and hereby does, sell, assign, transfer and deliver to Purchaser, and Purchaser shall, and hereby does, purchase and accept delivery from Seller of, all of the Acquired Interests, free and clear of all Liens (other than those imposed by federal and state securities Laws).</w:t>
      </w:r>
    </w:p>
    <w:p w14:paraId="105B62A7" w14:textId="77777777" w:rsidR="004919EA" w:rsidRPr="00A2449A" w:rsidRDefault="005248D2" w:rsidP="004919EA">
      <w:pPr>
        <w:pStyle w:val="Heading2"/>
        <w:rPr>
          <w:rFonts w:asciiTheme="majorHAnsi" w:hAnsiTheme="majorHAnsi" w:cstheme="majorHAnsi"/>
          <w:vanish/>
          <w:color w:val="FF0000"/>
          <w:szCs w:val="24"/>
          <w:specVanish/>
        </w:rPr>
      </w:pPr>
      <w:bookmarkStart w:id="6" w:name="_Ref455398646"/>
      <w:bookmarkStart w:id="7" w:name="_Toc478639607"/>
      <w:r w:rsidRPr="00A2449A">
        <w:rPr>
          <w:rFonts w:asciiTheme="majorHAnsi" w:hAnsiTheme="majorHAnsi" w:cstheme="majorHAnsi"/>
          <w:szCs w:val="24"/>
        </w:rPr>
        <w:t>Consideration</w:t>
      </w:r>
      <w:bookmarkEnd w:id="6"/>
      <w:bookmarkEnd w:id="7"/>
    </w:p>
    <w:p w14:paraId="1CE45CB0"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As consideration for the Acquired Interests, Purchaser shall deliver to Seller, in the manner and form, and at the time, described herein, an aggregate amount equal to the Closing Consideration.</w:t>
      </w:r>
    </w:p>
    <w:p w14:paraId="7FC4925E" w14:textId="77777777" w:rsidR="004919EA" w:rsidRPr="00FB779F" w:rsidRDefault="005248D2" w:rsidP="004919EA">
      <w:pPr>
        <w:pStyle w:val="Heading2"/>
        <w:rPr>
          <w:rFonts w:asciiTheme="majorHAnsi" w:hAnsiTheme="majorHAnsi" w:cstheme="majorHAnsi"/>
          <w:vanish/>
          <w:color w:val="FF0000"/>
          <w:szCs w:val="24"/>
          <w:specVanish/>
        </w:rPr>
      </w:pPr>
      <w:bookmarkStart w:id="8" w:name="_Ref455013059"/>
      <w:bookmarkStart w:id="9" w:name="_Toc478639608"/>
      <w:r w:rsidRPr="00FB779F">
        <w:rPr>
          <w:rFonts w:asciiTheme="majorHAnsi" w:hAnsiTheme="majorHAnsi" w:cstheme="majorHAnsi"/>
          <w:szCs w:val="24"/>
        </w:rPr>
        <w:lastRenderedPageBreak/>
        <w:t>Closing Calculations</w:t>
      </w:r>
      <w:bookmarkEnd w:id="8"/>
      <w:bookmarkEnd w:id="9"/>
    </w:p>
    <w:p w14:paraId="33301676" w14:textId="77777777" w:rsidR="004919EA" w:rsidRPr="00A2449A" w:rsidRDefault="005248D2" w:rsidP="004919EA">
      <w:pPr>
        <w:pStyle w:val="HeadingBody2"/>
        <w:rPr>
          <w:rFonts w:asciiTheme="majorHAnsi" w:hAnsiTheme="majorHAnsi" w:cstheme="majorHAnsi"/>
          <w:szCs w:val="24"/>
        </w:rPr>
      </w:pPr>
      <w:r w:rsidRPr="00FB779F">
        <w:rPr>
          <w:rFonts w:asciiTheme="majorHAnsi" w:hAnsiTheme="majorHAnsi" w:cstheme="majorHAnsi"/>
          <w:szCs w:val="24"/>
        </w:rPr>
        <w:t xml:space="preserve">. Attached hereto as </w:t>
      </w:r>
      <w:r w:rsidRPr="00FB779F">
        <w:rPr>
          <w:rFonts w:asciiTheme="majorHAnsi" w:hAnsiTheme="majorHAnsi" w:cstheme="majorHAnsi"/>
          <w:szCs w:val="24"/>
          <w:u w:val="single"/>
        </w:rPr>
        <w:t>Exhibit B</w:t>
      </w:r>
      <w:r w:rsidRPr="00A2449A">
        <w:rPr>
          <w:rFonts w:asciiTheme="majorHAnsi" w:hAnsiTheme="majorHAnsi" w:cstheme="majorHAnsi"/>
          <w:szCs w:val="24"/>
        </w:rPr>
        <w:t xml:space="preserve"> is (a) Representative's good faith estimate of </w:t>
      </w:r>
      <w:bookmarkStart w:id="10" w:name="DocXTextRef4"/>
      <w:r w:rsidRPr="00A2449A">
        <w:rPr>
          <w:rFonts w:asciiTheme="majorHAnsi" w:hAnsiTheme="majorHAnsi" w:cstheme="majorHAnsi"/>
          <w:szCs w:val="24"/>
        </w:rPr>
        <w:t>(i)</w:t>
      </w:r>
      <w:bookmarkEnd w:id="10"/>
      <w:r>
        <w:rPr>
          <w:rFonts w:asciiTheme="majorHAnsi" w:hAnsiTheme="majorHAnsi" w:cstheme="majorHAnsi"/>
          <w:szCs w:val="24"/>
        </w:rPr>
        <w:t xml:space="preserve"> Cash ("</w:t>
      </w:r>
      <w:r w:rsidRPr="00A2449A">
        <w:rPr>
          <w:rFonts w:asciiTheme="majorHAnsi" w:hAnsiTheme="majorHAnsi" w:cstheme="majorHAnsi"/>
          <w:szCs w:val="24"/>
          <w:u w:val="single"/>
        </w:rPr>
        <w:t>Estimated Cash</w:t>
      </w:r>
      <w:r>
        <w:rPr>
          <w:rFonts w:asciiTheme="majorHAnsi" w:hAnsiTheme="majorHAnsi" w:cstheme="majorHAnsi"/>
          <w:szCs w:val="24"/>
        </w:rPr>
        <w:t>"), (ii) Indebtedness ("</w:t>
      </w:r>
      <w:r w:rsidRPr="00A2449A">
        <w:rPr>
          <w:rFonts w:asciiTheme="majorHAnsi" w:hAnsiTheme="majorHAnsi" w:cstheme="majorHAnsi"/>
          <w:szCs w:val="24"/>
          <w:u w:val="single"/>
        </w:rPr>
        <w:t>Estimated Indebtedness</w:t>
      </w:r>
      <w:r>
        <w:rPr>
          <w:rFonts w:asciiTheme="majorHAnsi" w:hAnsiTheme="majorHAnsi" w:cstheme="majorHAnsi"/>
          <w:szCs w:val="24"/>
        </w:rPr>
        <w:t>"), (iii) Transaction Expenses ("</w:t>
      </w:r>
      <w:r w:rsidRPr="00A2449A">
        <w:rPr>
          <w:rFonts w:asciiTheme="majorHAnsi" w:hAnsiTheme="majorHAnsi" w:cstheme="majorHAnsi"/>
          <w:szCs w:val="24"/>
          <w:u w:val="single"/>
        </w:rPr>
        <w:t>Estimated Transaction Expenses</w:t>
      </w:r>
      <w:r>
        <w:rPr>
          <w:rFonts w:asciiTheme="majorHAnsi" w:hAnsiTheme="majorHAnsi" w:cstheme="majorHAnsi"/>
          <w:szCs w:val="24"/>
        </w:rPr>
        <w:t>") and (iv) Net Working Capital (the "</w:t>
      </w:r>
      <w:r w:rsidRPr="00A2449A">
        <w:rPr>
          <w:rFonts w:asciiTheme="majorHAnsi" w:hAnsiTheme="majorHAnsi" w:cstheme="majorHAnsi"/>
          <w:szCs w:val="24"/>
          <w:u w:val="single"/>
        </w:rPr>
        <w:t>Estimated Net Working Capital Amount</w:t>
      </w:r>
      <w:r w:rsidRPr="00A2449A">
        <w:rPr>
          <w:rFonts w:asciiTheme="majorHAnsi" w:hAnsiTheme="majorHAnsi" w:cstheme="majorHAnsi"/>
          <w:szCs w:val="24"/>
        </w:rPr>
        <w:t>")</w:t>
      </w:r>
      <w:r w:rsidRPr="00A2449A">
        <w:rPr>
          <w:rFonts w:asciiTheme="majorHAnsi" w:hAnsiTheme="majorHAnsi" w:cstheme="majorHAnsi"/>
          <w:color w:val="000000"/>
          <w:szCs w:val="24"/>
        </w:rPr>
        <w:t xml:space="preserve"> and (b) the Estimated Cash Consideration resulting therefrom.</w:t>
      </w:r>
    </w:p>
    <w:p w14:paraId="56DA7F83" w14:textId="77777777" w:rsidR="004919EA" w:rsidRPr="00A2449A" w:rsidRDefault="005248D2" w:rsidP="004919EA">
      <w:pPr>
        <w:pStyle w:val="Heading2"/>
        <w:rPr>
          <w:rFonts w:asciiTheme="majorHAnsi" w:hAnsiTheme="majorHAnsi" w:cstheme="majorHAnsi"/>
          <w:vanish/>
          <w:color w:val="FF0000"/>
          <w:szCs w:val="24"/>
          <w:specVanish/>
        </w:rPr>
      </w:pPr>
      <w:bookmarkStart w:id="11" w:name="_Ref455013067"/>
      <w:bookmarkStart w:id="12" w:name="_Ref455014030"/>
      <w:bookmarkStart w:id="13" w:name="_Ref455014038"/>
      <w:bookmarkStart w:id="14" w:name="_Ref455014047"/>
      <w:bookmarkStart w:id="15" w:name="_Ref455014056"/>
      <w:bookmarkStart w:id="16" w:name="_Ref455014067"/>
      <w:bookmarkStart w:id="17" w:name="_Ref455014078"/>
      <w:bookmarkStart w:id="18" w:name="_Ref455014098"/>
      <w:bookmarkStart w:id="19" w:name="_Ref455014106"/>
      <w:bookmarkStart w:id="20" w:name="_Ref455014447"/>
      <w:bookmarkStart w:id="21" w:name="_Ref455014456"/>
      <w:bookmarkStart w:id="22" w:name="_Ref455014465"/>
      <w:bookmarkStart w:id="23" w:name="_Ref455014476"/>
      <w:bookmarkStart w:id="24" w:name="_Ref455014488"/>
      <w:bookmarkStart w:id="25" w:name="_Ref455014497"/>
      <w:bookmarkStart w:id="26" w:name="_Toc478639609"/>
      <w:r w:rsidRPr="00A2449A">
        <w:rPr>
          <w:rFonts w:asciiTheme="majorHAnsi" w:hAnsiTheme="majorHAnsi" w:cstheme="majorHAnsi"/>
          <w:szCs w:val="24"/>
        </w:rPr>
        <w:t>Final Cash Consideration Calculation</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75AABD8" w14:textId="77777777" w:rsidR="004919EA" w:rsidRPr="00A2449A" w:rsidRDefault="005248D2" w:rsidP="004919EA">
      <w:pPr>
        <w:pStyle w:val="HeadingBody2"/>
        <w:rPr>
          <w:rFonts w:asciiTheme="majorHAnsi" w:hAnsiTheme="majorHAnsi" w:cstheme="majorHAnsi"/>
          <w:szCs w:val="24"/>
        </w:rPr>
      </w:pPr>
      <w:r>
        <w:rPr>
          <w:rFonts w:asciiTheme="majorHAnsi" w:hAnsiTheme="majorHAnsi" w:cstheme="majorHAnsi"/>
          <w:szCs w:val="24"/>
        </w:rPr>
        <w:t>. Within ninety days after the Closing Date, Purchaser will deliver to Representative a statement showing the calculation of Cash, Indebtedness, Transaction Expenses and Net Working Capital (the "</w:t>
      </w:r>
      <w:r w:rsidRPr="00A2449A">
        <w:rPr>
          <w:rFonts w:asciiTheme="majorHAnsi" w:hAnsiTheme="majorHAnsi" w:cstheme="majorHAnsi"/>
          <w:szCs w:val="24"/>
          <w:u w:val="single"/>
        </w:rPr>
        <w:t>Preliminary Statement</w:t>
      </w:r>
      <w:r>
        <w:rPr>
          <w:rFonts w:asciiTheme="majorHAnsi" w:hAnsiTheme="majorHAnsi" w:cstheme="majorHAnsi"/>
          <w:szCs w:val="24"/>
        </w:rPr>
        <w:t>"). After delivery of the Preliminary Statement, Purchaser shall cause the Company to provide Representative and his accountants and other representatives reasonable access to the Company's books and records related to the preparation of the Preliminary Statement, Representative and his accountants and other representatives may make inquiries of Purchaser, the Company and their accountants concerning the Preliminary Statement arising in the course of their review thereof, and Purchaser shall use its commercially reasonable efforts to cause any such accountants to cooperate with and respond to such inquiries. If Representative has any objections to the Preliminary Statement, Representative shall deliver to Purchaser a statement setting forth in reasonable detail each objected item or amount and the basis for such objection, together with supporting calculations (an "</w:t>
      </w:r>
      <w:r w:rsidRPr="00A2449A">
        <w:rPr>
          <w:rFonts w:asciiTheme="majorHAnsi" w:hAnsiTheme="majorHAnsi" w:cstheme="majorHAnsi"/>
          <w:szCs w:val="24"/>
          <w:u w:val="single"/>
        </w:rPr>
        <w:t>Objections Statement</w:t>
      </w:r>
      <w:r>
        <w:rPr>
          <w:rFonts w:asciiTheme="majorHAnsi" w:hAnsiTheme="majorHAnsi" w:cstheme="majorHAnsi"/>
          <w:szCs w:val="24"/>
        </w:rPr>
        <w:t xml:space="preserve">"). If an Objections Statement is not delivered to Purchaser within thirty days after Purchaser's delivery of the Preliminary Statement to Representative, the Preliminary Statement shall be final, binding and </w:t>
      </w:r>
      <w:proofErr w:type="spellStart"/>
      <w:r>
        <w:rPr>
          <w:rFonts w:asciiTheme="majorHAnsi" w:hAnsiTheme="majorHAnsi" w:cstheme="majorHAnsi"/>
          <w:szCs w:val="24"/>
        </w:rPr>
        <w:t>nonappealable</w:t>
      </w:r>
      <w:proofErr w:type="spellEnd"/>
      <w:r>
        <w:rPr>
          <w:rFonts w:asciiTheme="majorHAnsi" w:hAnsiTheme="majorHAnsi" w:cstheme="majorHAnsi"/>
          <w:szCs w:val="24"/>
        </w:rPr>
        <w:t>. Representative and Purchaser shall negotiate in good faith to resolve any objections set forth in a timely Objections Statement, but if they do not reach a final resolution within twenty days after the delivery of the Objections Statement, Representative and Purchaser shall submit such dispute to Grant Thornton (the "</w:t>
      </w:r>
      <w:r w:rsidRPr="00A2449A">
        <w:rPr>
          <w:rFonts w:asciiTheme="majorHAnsi" w:hAnsiTheme="majorHAnsi" w:cstheme="majorHAnsi"/>
          <w:szCs w:val="24"/>
          <w:u w:val="single"/>
        </w:rPr>
        <w:t>Valuation Firm</w:t>
      </w:r>
      <w:r w:rsidRPr="00A2449A">
        <w:rPr>
          <w:rFonts w:asciiTheme="majorHAnsi" w:hAnsiTheme="majorHAnsi" w:cstheme="majorHAnsi"/>
          <w:szCs w:val="24"/>
        </w:rPr>
        <w:t>").</w:t>
      </w:r>
      <w:r>
        <w:rPr>
          <w:rStyle w:val="FootnoteReference"/>
          <w:rFonts w:asciiTheme="majorHAnsi" w:hAnsiTheme="majorHAnsi" w:cstheme="majorHAnsi"/>
          <w:szCs w:val="24"/>
        </w:rPr>
        <w:footnoteReference w:id="2"/>
      </w:r>
      <w:r w:rsidRPr="00A2449A">
        <w:rPr>
          <w:rFonts w:asciiTheme="majorHAnsi" w:hAnsiTheme="majorHAnsi" w:cstheme="majorHAnsi"/>
          <w:szCs w:val="24"/>
        </w:rPr>
        <w:t xml:space="preserve"> The Valuation Firm shall make a final determination of </w:t>
      </w:r>
      <w:r w:rsidRPr="00A2449A">
        <w:rPr>
          <w:rFonts w:asciiTheme="majorHAnsi" w:hAnsiTheme="majorHAnsi" w:cstheme="majorHAnsi"/>
          <w:color w:val="000000"/>
          <w:szCs w:val="24"/>
        </w:rPr>
        <w:t>Cash, Indebtedness, Transaction Expenses and Net Working Capital</w:t>
      </w:r>
      <w:r w:rsidRPr="00F057BC">
        <w:rPr>
          <w:rFonts w:asciiTheme="majorHAnsi" w:hAnsiTheme="majorHAnsi" w:cstheme="majorHAnsi"/>
          <w:szCs w:val="24"/>
        </w:rPr>
        <w:t xml:space="preserve"> in accordance with the definitions contained in this Agreement and the guidelines and procedures set forth on </w:t>
      </w:r>
      <w:r w:rsidRPr="00F057BC">
        <w:rPr>
          <w:rFonts w:asciiTheme="majorHAnsi" w:hAnsiTheme="majorHAnsi" w:cstheme="majorHAnsi"/>
          <w:szCs w:val="24"/>
          <w:u w:val="single"/>
        </w:rPr>
        <w:t>Exhibit C</w:t>
      </w:r>
      <w:r w:rsidRPr="00A2449A">
        <w:rPr>
          <w:rFonts w:asciiTheme="majorHAnsi" w:hAnsiTheme="majorHAnsi" w:cstheme="majorHAnsi"/>
          <w:szCs w:val="24"/>
        </w:rPr>
        <w:t xml:space="preserve"> attached hereto. The determination of </w:t>
      </w:r>
      <w:r w:rsidRPr="00A2449A">
        <w:rPr>
          <w:rFonts w:asciiTheme="majorHAnsi" w:hAnsiTheme="majorHAnsi" w:cstheme="majorHAnsi"/>
          <w:color w:val="000000"/>
          <w:szCs w:val="24"/>
        </w:rPr>
        <w:t>Cash, Indebtedness, Transaction Expenses and Net Working Capital</w:t>
      </w:r>
      <w:r w:rsidRPr="00A2449A">
        <w:rPr>
          <w:rFonts w:asciiTheme="majorHAnsi" w:hAnsiTheme="majorHAnsi" w:cstheme="majorHAnsi"/>
          <w:szCs w:val="24"/>
        </w:rPr>
        <w:t>, and the resulting Final Cash Consideration resulting therefrom, shall become final and binding on the parties on the date the Valuation Firm delivers its final resolution in writing to the parties.</w:t>
      </w:r>
    </w:p>
    <w:p w14:paraId="0C7F3C7D" w14:textId="77777777" w:rsidR="004919EA" w:rsidRPr="00A2449A" w:rsidRDefault="005248D2" w:rsidP="004919EA">
      <w:pPr>
        <w:pStyle w:val="Heading2"/>
        <w:rPr>
          <w:rFonts w:asciiTheme="majorHAnsi" w:hAnsiTheme="majorHAnsi" w:cstheme="majorHAnsi"/>
          <w:vanish/>
          <w:color w:val="FF0000"/>
          <w:szCs w:val="24"/>
          <w:specVanish/>
        </w:rPr>
      </w:pPr>
      <w:bookmarkStart w:id="27" w:name="_Ref455013079"/>
      <w:bookmarkStart w:id="28" w:name="_Toc478639610"/>
      <w:r w:rsidRPr="00A2449A">
        <w:rPr>
          <w:rFonts w:asciiTheme="majorHAnsi" w:hAnsiTheme="majorHAnsi" w:cstheme="majorHAnsi"/>
          <w:szCs w:val="24"/>
        </w:rPr>
        <w:t>Post-Closing Adjustment Payment</w:t>
      </w:r>
      <w:bookmarkEnd w:id="27"/>
      <w:bookmarkEnd w:id="28"/>
    </w:p>
    <w:p w14:paraId="084031AC"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xml:space="preserve">. If the Final Cash Consideration is greater than the Estimated Cash Consideration, (i) Purchaser shall promptly (but in any event within two Business Days) pay, or cause to be paid, to Seller the amount of such excess by wire transfer of immediately available funds to an account designated in writing by Representative and (ii) Purchaser and Representative shall deliver a joint written instruction to the Escrow Agent for purposes of releasing the Adjustment Escrow Amount to Representative. If the Final Cash Consideration is less than the Estimated Cash Consideration, Representative (on behalf of the Selling Parties) shall promptly (but in any event within two Business Days) pay to Purchaser the absolute value of such difference by wire transfer of immediately available funds to the account designated by Purchaser; </w:t>
      </w:r>
      <w:r w:rsidRPr="00A2449A">
        <w:rPr>
          <w:rFonts w:asciiTheme="majorHAnsi" w:hAnsiTheme="majorHAnsi" w:cstheme="majorHAnsi"/>
          <w:szCs w:val="24"/>
          <w:u w:val="single"/>
        </w:rPr>
        <w:t>provided</w:t>
      </w:r>
      <w:r w:rsidRPr="00A2449A">
        <w:rPr>
          <w:rFonts w:asciiTheme="majorHAnsi" w:hAnsiTheme="majorHAnsi" w:cstheme="majorHAnsi"/>
          <w:szCs w:val="24"/>
        </w:rPr>
        <w:t xml:space="preserve"> that any such payment shall first be paid out of the Adjustment Escrow Amount (and Purchaser and Representative shall deliver a joint written </w:t>
      </w:r>
      <w:r w:rsidRPr="00A2449A">
        <w:rPr>
          <w:rFonts w:asciiTheme="majorHAnsi" w:hAnsiTheme="majorHAnsi" w:cstheme="majorHAnsi"/>
          <w:szCs w:val="24"/>
        </w:rPr>
        <w:lastRenderedPageBreak/>
        <w:t>instruction to the Escrow Agent for purposes of effecting such payment) and thereafter, to the extent the Adjustment Escrow Amount is insufficient, directly by Representative or, at Purchaser's election, from the Indemnity Escrow Amount.</w:t>
      </w:r>
    </w:p>
    <w:p w14:paraId="21BE580C" w14:textId="77777777" w:rsidR="004919EA" w:rsidRPr="00A2449A" w:rsidRDefault="005248D2" w:rsidP="004919EA">
      <w:pPr>
        <w:pStyle w:val="Heading1"/>
        <w:rPr>
          <w:rFonts w:asciiTheme="majorHAnsi" w:hAnsiTheme="majorHAnsi" w:cstheme="majorHAnsi"/>
          <w:b w:val="0"/>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29" w:name="_Ref455398650"/>
      <w:bookmarkStart w:id="30" w:name="_Toc478639611"/>
      <w:r w:rsidRPr="00A2449A">
        <w:rPr>
          <w:rFonts w:asciiTheme="majorHAnsi" w:hAnsiTheme="majorHAnsi" w:cstheme="majorHAnsi"/>
          <w:szCs w:val="24"/>
        </w:rPr>
        <w:t>THE CLOSING</w:t>
      </w:r>
      <w:bookmarkEnd w:id="29"/>
      <w:bookmarkEnd w:id="30"/>
    </w:p>
    <w:p w14:paraId="1E447F8E" w14:textId="77777777" w:rsidR="004919EA" w:rsidRPr="00A2449A" w:rsidRDefault="005248D2" w:rsidP="004919EA">
      <w:pPr>
        <w:pStyle w:val="Heading2"/>
        <w:rPr>
          <w:rFonts w:asciiTheme="majorHAnsi" w:hAnsiTheme="majorHAnsi" w:cstheme="majorHAnsi"/>
          <w:vanish/>
          <w:color w:val="FF0000"/>
          <w:szCs w:val="24"/>
          <w:specVanish/>
        </w:rPr>
      </w:pPr>
      <w:bookmarkStart w:id="31" w:name="_Ref455256101"/>
      <w:bookmarkStart w:id="32" w:name="_Ref455339707"/>
      <w:bookmarkStart w:id="33" w:name="_Ref455339725"/>
      <w:bookmarkStart w:id="34" w:name="_Ref455342728"/>
      <w:bookmarkStart w:id="35" w:name="_Ref455342766"/>
      <w:bookmarkStart w:id="36" w:name="_Toc478639612"/>
      <w:r w:rsidRPr="00A2449A">
        <w:rPr>
          <w:rFonts w:asciiTheme="majorHAnsi" w:hAnsiTheme="majorHAnsi" w:cstheme="majorHAnsi"/>
          <w:szCs w:val="24"/>
        </w:rPr>
        <w:t>The Closing</w:t>
      </w:r>
      <w:bookmarkEnd w:id="31"/>
      <w:bookmarkEnd w:id="32"/>
      <w:bookmarkEnd w:id="33"/>
      <w:bookmarkEnd w:id="34"/>
      <w:bookmarkEnd w:id="35"/>
      <w:bookmarkEnd w:id="36"/>
    </w:p>
    <w:p w14:paraId="44DE3118" w14:textId="77777777" w:rsidR="004919EA" w:rsidRPr="00A2449A" w:rsidRDefault="005248D2" w:rsidP="004919EA">
      <w:pPr>
        <w:pStyle w:val="HeadingBody2"/>
        <w:rPr>
          <w:rFonts w:asciiTheme="majorHAnsi" w:hAnsiTheme="majorHAnsi" w:cstheme="majorHAnsi"/>
          <w:szCs w:val="24"/>
        </w:rPr>
      </w:pPr>
      <w:r>
        <w:rPr>
          <w:rFonts w:asciiTheme="majorHAnsi" w:hAnsiTheme="majorHAnsi" w:cstheme="majorHAnsi"/>
          <w:szCs w:val="24"/>
        </w:rPr>
        <w:t>. The closing of the transactions contemplated by this Agreement (the "</w:t>
      </w:r>
      <w:r w:rsidRPr="00A2449A">
        <w:rPr>
          <w:rFonts w:asciiTheme="majorHAnsi" w:hAnsiTheme="majorHAnsi" w:cstheme="majorHAnsi"/>
          <w:szCs w:val="24"/>
          <w:u w:val="single"/>
        </w:rPr>
        <w:t>Closing</w:t>
      </w:r>
      <w:r>
        <w:rPr>
          <w:rFonts w:asciiTheme="majorHAnsi" w:hAnsiTheme="majorHAnsi" w:cstheme="majorHAnsi"/>
          <w:szCs w:val="24"/>
        </w:rPr>
        <w:t>") shall take place remotely via electronic exchange of documents and signatures on the date hereof. The date and time of the Closing are referred to herein as the "</w:t>
      </w:r>
      <w:r w:rsidRPr="00A2449A">
        <w:rPr>
          <w:rFonts w:asciiTheme="majorHAnsi" w:hAnsiTheme="majorHAnsi" w:cstheme="majorHAnsi"/>
          <w:szCs w:val="24"/>
          <w:u w:val="single"/>
        </w:rPr>
        <w:t>Closing Date</w:t>
      </w:r>
      <w:r>
        <w:rPr>
          <w:rFonts w:asciiTheme="majorHAnsi" w:hAnsiTheme="majorHAnsi" w:cstheme="majorHAnsi"/>
          <w:szCs w:val="24"/>
        </w:rPr>
        <w:t>."</w:t>
      </w:r>
    </w:p>
    <w:p w14:paraId="1B0E3CA3" w14:textId="77777777" w:rsidR="004919EA" w:rsidRPr="00A2449A" w:rsidRDefault="005248D2" w:rsidP="004919EA">
      <w:pPr>
        <w:pStyle w:val="Heading2"/>
        <w:keepNext/>
        <w:rPr>
          <w:rFonts w:asciiTheme="majorHAnsi" w:hAnsiTheme="majorHAnsi" w:cstheme="majorHAnsi"/>
          <w:vanish/>
          <w:color w:val="FF0000"/>
          <w:szCs w:val="24"/>
          <w:specVanish/>
        </w:rPr>
      </w:pPr>
      <w:bookmarkStart w:id="37" w:name="_Ref455398651"/>
      <w:bookmarkStart w:id="38" w:name="_Toc478639613"/>
      <w:r w:rsidRPr="00A2449A">
        <w:rPr>
          <w:rFonts w:asciiTheme="majorHAnsi" w:hAnsiTheme="majorHAnsi" w:cstheme="majorHAnsi"/>
          <w:szCs w:val="24"/>
        </w:rPr>
        <w:t>The Closing Transactions</w:t>
      </w:r>
      <w:bookmarkEnd w:id="37"/>
      <w:bookmarkEnd w:id="38"/>
    </w:p>
    <w:p w14:paraId="0C3907AB"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At the Closing:</w:t>
      </w:r>
    </w:p>
    <w:p w14:paraId="02E7E56B" w14:textId="77777777" w:rsidR="004919EA" w:rsidRPr="00A2449A" w:rsidRDefault="005248D2" w:rsidP="004919EA">
      <w:pPr>
        <w:pStyle w:val="Heading3"/>
      </w:pPr>
      <w:bookmarkStart w:id="39" w:name="_Ref455398652"/>
      <w:bookmarkStart w:id="40" w:name="_Ref478571144"/>
      <w:r w:rsidRPr="00A2449A">
        <w:t>Purchaser shall (i) pay to Seller the Estimated Cash Consideration by wire transfer of immediately available funds to the account designated by Representative and (ii) deliver the Rollover Equity to Seller;</w:t>
      </w:r>
      <w:bookmarkEnd w:id="39"/>
      <w:r>
        <w:t xml:space="preserve"> </w:t>
      </w:r>
      <w:r w:rsidRPr="00B450D5">
        <w:rPr>
          <w:u w:val="single"/>
        </w:rPr>
        <w:t>provided</w:t>
      </w:r>
      <w:r>
        <w:t xml:space="preserve"> that </w:t>
      </w:r>
      <w:r w:rsidRPr="00B450D5">
        <w:rPr>
          <w:rFonts w:asciiTheme="majorHAnsi" w:hAnsiTheme="majorHAnsi" w:cstheme="majorHAnsi"/>
        </w:rPr>
        <w:t xml:space="preserve">the </w:t>
      </w:r>
      <w:r w:rsidRPr="00A2449A">
        <w:t>Estimated Cash Consideration</w:t>
      </w:r>
      <w:r>
        <w:rPr>
          <w:rFonts w:asciiTheme="majorHAnsi" w:hAnsiTheme="majorHAnsi" w:cstheme="majorHAnsi"/>
        </w:rPr>
        <w:t xml:space="preserve"> shall initially be paid in the form of a demand promissory note made by Purchaser in favor of Seller (the "</w:t>
      </w:r>
      <w:r w:rsidRPr="00B450D5">
        <w:rPr>
          <w:rFonts w:asciiTheme="majorHAnsi" w:hAnsiTheme="majorHAnsi" w:cstheme="majorHAnsi"/>
          <w:u w:val="single"/>
        </w:rPr>
        <w:t>Minute Note</w:t>
      </w:r>
      <w:r w:rsidRPr="00B450D5">
        <w:rPr>
          <w:rFonts w:asciiTheme="majorHAnsi" w:hAnsiTheme="majorHAnsi" w:cstheme="majorHAnsi"/>
        </w:rPr>
        <w:t xml:space="preserve">"); </w:t>
      </w:r>
      <w:r w:rsidRPr="00B450D5">
        <w:rPr>
          <w:rFonts w:asciiTheme="majorHAnsi" w:hAnsiTheme="majorHAnsi" w:cstheme="majorHAnsi"/>
          <w:u w:val="single"/>
        </w:rPr>
        <w:t>provided</w:t>
      </w:r>
      <w:r>
        <w:t xml:space="preserve">, </w:t>
      </w:r>
      <w:r w:rsidRPr="00B450D5">
        <w:rPr>
          <w:u w:val="single"/>
        </w:rPr>
        <w:t>further</w:t>
      </w:r>
      <w:r>
        <w:t>, that c</w:t>
      </w:r>
      <w:r>
        <w:rPr>
          <w:rFonts w:asciiTheme="majorHAnsi" w:hAnsiTheme="majorHAnsi" w:cstheme="majorHAnsi"/>
        </w:rPr>
        <w:t>ontemporaneously with Seller's receipt of the Minute Note, Seller shall be deemed to demand payment thereunder, such that Purchaser shall pay in cash immediately following the issuance of the Minute Note an amount equal to the principal amount of the Minute Note;</w:t>
      </w:r>
      <w:bookmarkEnd w:id="40"/>
    </w:p>
    <w:p w14:paraId="1558F97D" w14:textId="77777777" w:rsidR="004919EA" w:rsidRPr="00D46AF6" w:rsidRDefault="005248D2" w:rsidP="004919EA">
      <w:pPr>
        <w:pStyle w:val="Heading3"/>
        <w:rPr>
          <w:rFonts w:asciiTheme="majorHAnsi" w:hAnsiTheme="majorHAnsi" w:cstheme="majorHAnsi"/>
        </w:rPr>
      </w:pPr>
      <w:bookmarkStart w:id="41" w:name="_Ref455398653"/>
      <w:r>
        <w:rPr>
          <w:rFonts w:asciiTheme="majorHAnsi" w:hAnsiTheme="majorHAnsi" w:cstheme="majorHAnsi"/>
        </w:rPr>
        <w:t>Purchaser shall deposit the Indemnity Escrow Amount and the Adjustment Escrow Amount into an escrow account with Wilmington Trust, N.A. (the "</w:t>
      </w:r>
      <w:r w:rsidRPr="00A2449A">
        <w:rPr>
          <w:rFonts w:asciiTheme="majorHAnsi" w:hAnsiTheme="majorHAnsi" w:cstheme="majorHAnsi"/>
          <w:u w:val="single"/>
        </w:rPr>
        <w:t>Escrow Agent</w:t>
      </w:r>
      <w:r w:rsidRPr="00D46AF6">
        <w:rPr>
          <w:rFonts w:asciiTheme="majorHAnsi" w:hAnsiTheme="majorHAnsi" w:cstheme="majorHAnsi"/>
        </w:rPr>
        <w:t xml:space="preserve">") pursuant to the terms and conditions set forth in the Escrow Agreement attached hereto as </w:t>
      </w:r>
      <w:r w:rsidRPr="00D46AF6">
        <w:rPr>
          <w:rFonts w:asciiTheme="majorHAnsi" w:hAnsiTheme="majorHAnsi" w:cstheme="majorHAnsi"/>
          <w:u w:val="single"/>
        </w:rPr>
        <w:t>Exhibit D</w:t>
      </w:r>
      <w:r>
        <w:rPr>
          <w:rFonts w:asciiTheme="majorHAnsi" w:hAnsiTheme="majorHAnsi" w:cstheme="majorHAnsi"/>
        </w:rPr>
        <w:t xml:space="preserve"> (the "</w:t>
      </w:r>
      <w:r w:rsidRPr="00D46AF6">
        <w:rPr>
          <w:rFonts w:asciiTheme="majorHAnsi" w:hAnsiTheme="majorHAnsi" w:cstheme="majorHAnsi"/>
          <w:u w:val="single"/>
        </w:rPr>
        <w:t>Escrow Agreement</w:t>
      </w:r>
      <w:r w:rsidRPr="00D46AF6">
        <w:rPr>
          <w:rFonts w:asciiTheme="majorHAnsi" w:hAnsiTheme="majorHAnsi" w:cstheme="majorHAnsi"/>
        </w:rPr>
        <w:t>");</w:t>
      </w:r>
      <w:bookmarkEnd w:id="41"/>
    </w:p>
    <w:p w14:paraId="1167EC0F" w14:textId="77777777" w:rsidR="004919EA" w:rsidRPr="00A2449A" w:rsidRDefault="005248D2" w:rsidP="004919EA">
      <w:pPr>
        <w:pStyle w:val="Heading3"/>
        <w:rPr>
          <w:rFonts w:asciiTheme="majorHAnsi" w:hAnsiTheme="majorHAnsi" w:cstheme="majorHAnsi"/>
        </w:rPr>
      </w:pPr>
      <w:bookmarkStart w:id="42" w:name="_Ref455398656"/>
      <w:r>
        <w:rPr>
          <w:rFonts w:asciiTheme="majorHAnsi" w:hAnsiTheme="majorHAnsi" w:cstheme="majorHAnsi"/>
        </w:rPr>
        <w:t xml:space="preserve">Purchaser shall repay, or cause to be repaid, on behalf of the Company and its Subsidiaries, all amounts necessary to discharge fully the then outstanding balance of all Estimated Indebtedness set forth on </w:t>
      </w:r>
      <w:r>
        <w:rPr>
          <w:rFonts w:asciiTheme="majorHAnsi" w:hAnsiTheme="majorHAnsi" w:cstheme="majorHAnsi"/>
          <w:u w:val="single"/>
        </w:rPr>
        <w:t xml:space="preserve">Schedule </w:t>
      </w:r>
      <w:r>
        <w:rPr>
          <w:rFonts w:asciiTheme="majorHAnsi" w:hAnsiTheme="majorHAnsi" w:cstheme="majorHAnsi"/>
          <w:u w:val="single"/>
        </w:rPr>
        <w:fldChar w:fldCharType="begin"/>
      </w:r>
      <w:r>
        <w:rPr>
          <w:rFonts w:asciiTheme="majorHAnsi" w:hAnsiTheme="majorHAnsi" w:cstheme="majorHAnsi"/>
          <w:u w:val="single"/>
        </w:rPr>
        <w:instrText xml:space="preserve"> REF _Ref478638816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2.02(f)(vii)</w:t>
      </w:r>
      <w:r>
        <w:rPr>
          <w:rFonts w:asciiTheme="majorHAnsi" w:hAnsiTheme="majorHAnsi" w:cstheme="majorHAnsi"/>
          <w:u w:val="single"/>
        </w:rPr>
        <w:fldChar w:fldCharType="end"/>
      </w:r>
      <w:r w:rsidRPr="00A2449A">
        <w:rPr>
          <w:rFonts w:asciiTheme="majorHAnsi" w:hAnsiTheme="majorHAnsi" w:cstheme="majorHAnsi"/>
        </w:rPr>
        <w:t>, by wire transfer of immediately available funds to the account(s) designated by the holders of such Estimated Indebtedness;</w:t>
      </w:r>
      <w:bookmarkEnd w:id="42"/>
    </w:p>
    <w:p w14:paraId="5AD7B60B" w14:textId="77777777" w:rsidR="004919EA" w:rsidRPr="00A2449A" w:rsidRDefault="005248D2" w:rsidP="004919EA">
      <w:pPr>
        <w:pStyle w:val="Heading3"/>
        <w:rPr>
          <w:rFonts w:asciiTheme="majorHAnsi" w:hAnsiTheme="majorHAnsi" w:cstheme="majorHAnsi"/>
        </w:rPr>
      </w:pPr>
      <w:bookmarkStart w:id="43" w:name="_Ref455014317"/>
      <w:r w:rsidRPr="00A2449A">
        <w:rPr>
          <w:rFonts w:asciiTheme="majorHAnsi" w:hAnsiTheme="majorHAnsi" w:cstheme="majorHAnsi"/>
        </w:rPr>
        <w:t>Purchaser shall pay, or cause to be paid, on behalf of the Selling Parties and the Company, the Estimated Transaction Expenses by wire transfer of immediately available funds to the account(s) designated by the Persons entitled to receive such payment</w:t>
      </w:r>
      <w:bookmarkEnd w:id="43"/>
      <w:r w:rsidRPr="00A2449A">
        <w:rPr>
          <w:rFonts w:asciiTheme="majorHAnsi" w:hAnsiTheme="majorHAnsi" w:cstheme="majorHAnsi"/>
        </w:rPr>
        <w:t>;</w:t>
      </w:r>
    </w:p>
    <w:p w14:paraId="206F9F7C" w14:textId="77777777" w:rsidR="004919EA" w:rsidRPr="00A2449A" w:rsidRDefault="005248D2" w:rsidP="004919EA">
      <w:pPr>
        <w:pStyle w:val="Heading3"/>
        <w:rPr>
          <w:rFonts w:asciiTheme="majorHAnsi" w:hAnsiTheme="majorHAnsi" w:cstheme="majorHAnsi"/>
        </w:rPr>
      </w:pPr>
      <w:r w:rsidRPr="00A2449A">
        <w:rPr>
          <w:rFonts w:asciiTheme="majorHAnsi" w:hAnsiTheme="majorHAnsi" w:cstheme="majorHAnsi"/>
        </w:rPr>
        <w:t>Purchaser shall deliver, or cause to be delivered, to Seller the following:</w:t>
      </w:r>
    </w:p>
    <w:p w14:paraId="75462991" w14:textId="77777777" w:rsidR="004919EA" w:rsidRPr="00A2449A" w:rsidRDefault="005248D2" w:rsidP="004919EA">
      <w:pPr>
        <w:pStyle w:val="Heading4"/>
        <w:rPr>
          <w:rFonts w:asciiTheme="majorHAnsi" w:hAnsiTheme="majorHAnsi" w:cstheme="majorHAnsi"/>
        </w:rPr>
      </w:pPr>
      <w:r>
        <w:rPr>
          <w:rFonts w:asciiTheme="majorHAnsi" w:hAnsiTheme="majorHAnsi" w:cstheme="majorHAnsi"/>
        </w:rPr>
        <w:t>the Escrow Agreement, duly executed by Purchaser and the Escrow Agent; and</w:t>
      </w:r>
    </w:p>
    <w:p w14:paraId="1FB5917F" w14:textId="77777777" w:rsidR="004919EA" w:rsidRPr="00AC3772" w:rsidRDefault="005248D2" w:rsidP="004919EA">
      <w:pPr>
        <w:pStyle w:val="Heading4"/>
        <w:rPr>
          <w:rFonts w:asciiTheme="majorHAnsi" w:hAnsiTheme="majorHAnsi" w:cstheme="majorHAnsi"/>
        </w:rPr>
      </w:pPr>
      <w:bookmarkStart w:id="44" w:name="_Ref478571233"/>
      <w:r w:rsidRPr="00AC3772">
        <w:rPr>
          <w:rFonts w:asciiTheme="majorHAnsi" w:hAnsiTheme="majorHAnsi" w:cstheme="majorHAnsi"/>
        </w:rPr>
        <w:t xml:space="preserve">the Amended and Restated Limited Liability Company Agreement of Parent attached hereto as </w:t>
      </w:r>
      <w:r w:rsidRPr="00AC3772">
        <w:rPr>
          <w:rFonts w:asciiTheme="majorHAnsi" w:hAnsiTheme="majorHAnsi" w:cstheme="majorHAnsi"/>
          <w:u w:val="single"/>
        </w:rPr>
        <w:t>Exhibit E</w:t>
      </w:r>
      <w:r>
        <w:rPr>
          <w:rFonts w:asciiTheme="majorHAnsi" w:hAnsiTheme="majorHAnsi" w:cstheme="majorHAnsi"/>
        </w:rPr>
        <w:t xml:space="preserve"> (the "</w:t>
      </w:r>
      <w:r w:rsidRPr="00AC3772">
        <w:rPr>
          <w:rFonts w:asciiTheme="majorHAnsi" w:hAnsiTheme="majorHAnsi" w:cstheme="majorHAnsi"/>
          <w:u w:val="single"/>
        </w:rPr>
        <w:t>LLC Agreement</w:t>
      </w:r>
      <w:r>
        <w:rPr>
          <w:rFonts w:asciiTheme="majorHAnsi" w:hAnsiTheme="majorHAnsi" w:cstheme="majorHAnsi"/>
        </w:rPr>
        <w:t>"), duly executed by Parent; and</w:t>
      </w:r>
      <w:bookmarkEnd w:id="44"/>
    </w:p>
    <w:p w14:paraId="139B6552" w14:textId="77777777" w:rsidR="004919EA" w:rsidRPr="00A2449A" w:rsidRDefault="005248D2" w:rsidP="004919EA">
      <w:pPr>
        <w:pStyle w:val="Heading3"/>
        <w:rPr>
          <w:rFonts w:asciiTheme="majorHAnsi" w:hAnsiTheme="majorHAnsi" w:cstheme="majorHAnsi"/>
        </w:rPr>
      </w:pPr>
      <w:r w:rsidRPr="00A2449A">
        <w:rPr>
          <w:rFonts w:asciiTheme="majorHAnsi" w:hAnsiTheme="majorHAnsi" w:cstheme="majorHAnsi"/>
        </w:rPr>
        <w:lastRenderedPageBreak/>
        <w:t>Representative shall deliver, or cause to be delivered, to Purchaser the following:</w:t>
      </w:r>
    </w:p>
    <w:p w14:paraId="4B8AA666" w14:textId="77777777" w:rsidR="004919EA" w:rsidRPr="00A2449A" w:rsidRDefault="005248D2" w:rsidP="004919EA">
      <w:pPr>
        <w:pStyle w:val="Heading4"/>
        <w:rPr>
          <w:rFonts w:asciiTheme="majorHAnsi" w:hAnsiTheme="majorHAnsi" w:cstheme="majorHAnsi"/>
        </w:rPr>
      </w:pPr>
      <w:r w:rsidRPr="00A2449A">
        <w:rPr>
          <w:rFonts w:asciiTheme="majorHAnsi" w:hAnsiTheme="majorHAnsi" w:cstheme="majorHAnsi"/>
        </w:rPr>
        <w:t>the Escrow Agreement, duly executed by Representative and the Escrow Agent;</w:t>
      </w:r>
    </w:p>
    <w:p w14:paraId="211E65F5" w14:textId="77777777" w:rsidR="004919EA" w:rsidRPr="00A2449A" w:rsidRDefault="005248D2" w:rsidP="004919EA">
      <w:pPr>
        <w:pStyle w:val="Heading4"/>
        <w:rPr>
          <w:rFonts w:asciiTheme="majorHAnsi" w:hAnsiTheme="majorHAnsi" w:cstheme="majorHAnsi"/>
        </w:rPr>
      </w:pPr>
      <w:r w:rsidRPr="00A2449A">
        <w:rPr>
          <w:rFonts w:asciiTheme="majorHAnsi" w:hAnsiTheme="majorHAnsi" w:cstheme="majorHAnsi"/>
        </w:rPr>
        <w:t>the LLC Agreement, duly executed by Seller and each Rollover Shareholder;</w:t>
      </w:r>
    </w:p>
    <w:p w14:paraId="263A25BF" w14:textId="77777777" w:rsidR="004919EA" w:rsidRPr="00A2449A" w:rsidRDefault="005248D2" w:rsidP="004919EA">
      <w:pPr>
        <w:pStyle w:val="Heading4"/>
        <w:rPr>
          <w:rFonts w:asciiTheme="majorHAnsi" w:hAnsiTheme="majorHAnsi" w:cstheme="majorHAnsi"/>
        </w:rPr>
      </w:pPr>
      <w:bookmarkStart w:id="45" w:name="_Ref478571271"/>
      <w:r w:rsidRPr="00B41BD3">
        <w:rPr>
          <w:rFonts w:asciiTheme="majorHAnsi" w:hAnsiTheme="majorHAnsi" w:cstheme="majorHAnsi"/>
        </w:rPr>
        <w:t xml:space="preserve">the Side Agreement attached hereto as </w:t>
      </w:r>
      <w:r w:rsidRPr="00B41BD3">
        <w:rPr>
          <w:rFonts w:asciiTheme="majorHAnsi" w:hAnsiTheme="majorHAnsi" w:cstheme="majorHAnsi"/>
          <w:u w:val="single"/>
        </w:rPr>
        <w:t>Exhibit F</w:t>
      </w:r>
      <w:r>
        <w:rPr>
          <w:rFonts w:asciiTheme="majorHAnsi" w:hAnsiTheme="majorHAnsi" w:cstheme="majorHAnsi"/>
        </w:rPr>
        <w:t xml:space="preserve"> (the "</w:t>
      </w:r>
      <w:r w:rsidRPr="00A2449A">
        <w:rPr>
          <w:rFonts w:asciiTheme="majorHAnsi" w:hAnsiTheme="majorHAnsi" w:cstheme="majorHAnsi"/>
          <w:u w:val="single"/>
        </w:rPr>
        <w:t>Side Agreement</w:t>
      </w:r>
      <w:r w:rsidRPr="00A2449A">
        <w:rPr>
          <w:rFonts w:asciiTheme="majorHAnsi" w:hAnsiTheme="majorHAnsi" w:cstheme="majorHAnsi"/>
        </w:rPr>
        <w:t>"), duly executed by Seller and each Shareholder;</w:t>
      </w:r>
      <w:r>
        <w:rPr>
          <w:rStyle w:val="FootnoteReference"/>
          <w:rFonts w:asciiTheme="majorHAnsi" w:hAnsiTheme="majorHAnsi" w:cstheme="majorHAnsi"/>
        </w:rPr>
        <w:footnoteReference w:id="3"/>
      </w:r>
      <w:bookmarkEnd w:id="45"/>
    </w:p>
    <w:p w14:paraId="1FC6DDA4" w14:textId="77777777" w:rsidR="004919EA" w:rsidRPr="00A2449A" w:rsidRDefault="005248D2" w:rsidP="004919EA">
      <w:pPr>
        <w:pStyle w:val="Heading4"/>
        <w:rPr>
          <w:rFonts w:asciiTheme="majorHAnsi" w:hAnsiTheme="majorHAnsi" w:cstheme="majorHAnsi"/>
        </w:rPr>
      </w:pPr>
      <w:bookmarkStart w:id="46" w:name="_Ref478394307"/>
      <w:r w:rsidRPr="00E378C3">
        <w:rPr>
          <w:rFonts w:asciiTheme="majorHAnsi" w:hAnsiTheme="majorHAnsi" w:cstheme="majorHAnsi"/>
        </w:rPr>
        <w:t xml:space="preserve">evidence that the transactions, Contracts and arrangements set forth on </w:t>
      </w:r>
      <w:r w:rsidRPr="00E378C3">
        <w:rPr>
          <w:rFonts w:asciiTheme="majorHAnsi" w:hAnsiTheme="majorHAnsi" w:cstheme="majorHAnsi"/>
          <w:u w:val="single"/>
        </w:rPr>
        <w:t>Schedule</w:t>
      </w:r>
      <w:bookmarkEnd w:id="46"/>
      <w:r w:rsidRPr="00E378C3">
        <w:rPr>
          <w:rFonts w:asciiTheme="majorHAnsi" w:hAnsiTheme="majorHAnsi" w:cstheme="majorHAnsi"/>
          <w:u w:val="single"/>
        </w:rPr>
        <w:t xml:space="preserve"> </w:t>
      </w:r>
      <w:r w:rsidRPr="00E378C3">
        <w:rPr>
          <w:rFonts w:asciiTheme="majorHAnsi" w:hAnsiTheme="majorHAnsi" w:cstheme="majorHAnsi"/>
          <w:u w:val="single"/>
        </w:rPr>
        <w:fldChar w:fldCharType="begin"/>
      </w:r>
      <w:r w:rsidRPr="00E378C3">
        <w:rPr>
          <w:rFonts w:asciiTheme="majorHAnsi" w:hAnsiTheme="majorHAnsi" w:cstheme="majorHAnsi"/>
          <w:u w:val="single"/>
        </w:rPr>
        <w:instrText xml:space="preserve"> REF _Ref478394307 \w \h  \* MERGEFORMAT </w:instrText>
      </w:r>
      <w:r w:rsidRPr="00E378C3">
        <w:rPr>
          <w:rFonts w:asciiTheme="majorHAnsi" w:hAnsiTheme="majorHAnsi" w:cstheme="majorHAnsi"/>
          <w:u w:val="single"/>
        </w:rPr>
      </w:r>
      <w:r w:rsidRPr="00E378C3">
        <w:rPr>
          <w:rFonts w:asciiTheme="majorHAnsi" w:hAnsiTheme="majorHAnsi" w:cstheme="majorHAnsi"/>
          <w:u w:val="single"/>
        </w:rPr>
        <w:fldChar w:fldCharType="separate"/>
      </w:r>
      <w:r>
        <w:rPr>
          <w:rFonts w:asciiTheme="majorHAnsi" w:hAnsiTheme="majorHAnsi" w:cstheme="majorHAnsi"/>
          <w:u w:val="single"/>
        </w:rPr>
        <w:t>2.02(f)(iv)</w:t>
      </w:r>
      <w:r w:rsidRPr="00E378C3">
        <w:rPr>
          <w:rFonts w:asciiTheme="majorHAnsi" w:hAnsiTheme="majorHAnsi" w:cstheme="majorHAnsi"/>
          <w:u w:val="single"/>
        </w:rPr>
        <w:fldChar w:fldCharType="end"/>
      </w:r>
      <w:r w:rsidRPr="00A2449A">
        <w:rPr>
          <w:rFonts w:asciiTheme="majorHAnsi" w:hAnsiTheme="majorHAnsi" w:cstheme="majorHAnsi"/>
        </w:rPr>
        <w:t xml:space="preserve"> have been terminated and that the Company and its Subsidiaries have no further liability or obligation with respect thereto;</w:t>
      </w:r>
      <w:r>
        <w:rPr>
          <w:rStyle w:val="FootnoteReference"/>
          <w:rFonts w:asciiTheme="majorHAnsi" w:hAnsiTheme="majorHAnsi" w:cstheme="majorHAnsi"/>
        </w:rPr>
        <w:footnoteReference w:id="4"/>
      </w:r>
    </w:p>
    <w:p w14:paraId="2B319A78" w14:textId="77777777" w:rsidR="004919EA" w:rsidRPr="00A2449A" w:rsidRDefault="005248D2" w:rsidP="004919EA">
      <w:pPr>
        <w:pStyle w:val="Heading4"/>
        <w:rPr>
          <w:rFonts w:asciiTheme="majorHAnsi" w:hAnsiTheme="majorHAnsi" w:cstheme="majorHAnsi"/>
        </w:rPr>
      </w:pPr>
      <w:r w:rsidRPr="00A2449A">
        <w:rPr>
          <w:rFonts w:asciiTheme="majorHAnsi" w:hAnsiTheme="majorHAnsi" w:cstheme="majorHAnsi"/>
        </w:rPr>
        <w:t>a certificate, executed by an authorized officer of Seller, duly completed pursuant to Code Section 1445 and the Treasury Regulations promulgated thereunder, certifying that Seller is not a "foreign person" within the meaning of Code Section 1445;</w:t>
      </w:r>
    </w:p>
    <w:p w14:paraId="28FFC8C9" w14:textId="77777777" w:rsidR="004919EA" w:rsidRPr="00A2449A" w:rsidRDefault="005248D2" w:rsidP="004919EA">
      <w:pPr>
        <w:pStyle w:val="Heading4"/>
        <w:rPr>
          <w:rFonts w:asciiTheme="majorHAnsi" w:hAnsiTheme="majorHAnsi" w:cstheme="majorHAnsi"/>
        </w:rPr>
      </w:pPr>
      <w:r w:rsidRPr="00A2449A">
        <w:rPr>
          <w:rFonts w:asciiTheme="majorHAnsi" w:hAnsiTheme="majorHAnsi" w:cstheme="majorHAnsi"/>
        </w:rPr>
        <w:t>letters of resignation, duly executed by each director, manager and officer of the Company or any of its Subsidiaries;</w:t>
      </w:r>
    </w:p>
    <w:p w14:paraId="77C67CAA" w14:textId="77777777" w:rsidR="004919EA" w:rsidRPr="00A2449A" w:rsidRDefault="005248D2" w:rsidP="004919EA">
      <w:pPr>
        <w:pStyle w:val="Heading4"/>
        <w:rPr>
          <w:rFonts w:asciiTheme="majorHAnsi" w:hAnsiTheme="majorHAnsi" w:cstheme="majorHAnsi"/>
        </w:rPr>
      </w:pPr>
      <w:bookmarkStart w:id="47" w:name="_Ref478638816"/>
      <w:r>
        <w:rPr>
          <w:rFonts w:asciiTheme="majorHAnsi" w:hAnsiTheme="majorHAnsi" w:cstheme="majorHAnsi"/>
        </w:rPr>
        <w:t xml:space="preserve">payoff letters (including a customary per diem) from the holders of the Estimated Indebtedness set forth on </w:t>
      </w:r>
      <w:r>
        <w:rPr>
          <w:rFonts w:asciiTheme="majorHAnsi" w:hAnsiTheme="majorHAnsi" w:cstheme="majorHAnsi"/>
          <w:u w:val="single"/>
        </w:rPr>
        <w:t xml:space="preserve">Schedule </w:t>
      </w:r>
      <w:r>
        <w:rPr>
          <w:rFonts w:asciiTheme="majorHAnsi" w:hAnsiTheme="majorHAnsi" w:cstheme="majorHAnsi"/>
          <w:u w:val="single"/>
        </w:rPr>
        <w:fldChar w:fldCharType="begin"/>
      </w:r>
      <w:r>
        <w:rPr>
          <w:rFonts w:asciiTheme="majorHAnsi" w:hAnsiTheme="majorHAnsi" w:cstheme="majorHAnsi"/>
          <w:u w:val="single"/>
        </w:rPr>
        <w:instrText xml:space="preserve"> REF _Ref478638816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2.02(f)(vii)</w:t>
      </w:r>
      <w:r>
        <w:rPr>
          <w:rFonts w:asciiTheme="majorHAnsi" w:hAnsiTheme="majorHAnsi" w:cstheme="majorHAnsi"/>
          <w:u w:val="single"/>
        </w:rPr>
        <w:fldChar w:fldCharType="end"/>
      </w:r>
      <w:r w:rsidRPr="00A2449A">
        <w:rPr>
          <w:rFonts w:asciiTheme="majorHAnsi" w:hAnsiTheme="majorHAnsi" w:cstheme="majorHAnsi"/>
        </w:rPr>
        <w:t>, together with all related Lien releases;</w:t>
      </w:r>
      <w:bookmarkEnd w:id="47"/>
      <w:r w:rsidRPr="00A2449A">
        <w:rPr>
          <w:rFonts w:asciiTheme="majorHAnsi" w:hAnsiTheme="majorHAnsi" w:cstheme="majorHAnsi"/>
        </w:rPr>
        <w:t xml:space="preserve"> </w:t>
      </w:r>
    </w:p>
    <w:p w14:paraId="14A98810" w14:textId="77777777" w:rsidR="004919EA" w:rsidRPr="00A2449A" w:rsidRDefault="005248D2" w:rsidP="004919EA">
      <w:pPr>
        <w:pStyle w:val="Heading4"/>
        <w:rPr>
          <w:rFonts w:asciiTheme="majorHAnsi" w:hAnsiTheme="majorHAnsi" w:cstheme="majorHAnsi"/>
        </w:rPr>
      </w:pPr>
      <w:r w:rsidRPr="00A2449A">
        <w:rPr>
          <w:rFonts w:asciiTheme="majorHAnsi" w:hAnsiTheme="majorHAnsi" w:cstheme="majorHAnsi"/>
        </w:rPr>
        <w:t>resolutions duly adopted by the Company's managing member, authorizing the execution, delivery and performance of this Agreement and the Ancillary Agreements, and the consummation of all transactions contemplated hereby and thereby;</w:t>
      </w:r>
    </w:p>
    <w:p w14:paraId="46D57C7E" w14:textId="77777777" w:rsidR="004919EA" w:rsidRPr="00A2449A" w:rsidRDefault="005248D2" w:rsidP="004919EA">
      <w:pPr>
        <w:pStyle w:val="Heading4"/>
        <w:rPr>
          <w:rFonts w:asciiTheme="majorHAnsi" w:hAnsiTheme="majorHAnsi" w:cstheme="majorHAnsi"/>
        </w:rPr>
      </w:pPr>
      <w:r>
        <w:rPr>
          <w:rFonts w:asciiTheme="majorHAnsi" w:hAnsiTheme="majorHAnsi" w:cstheme="majorHAnsi"/>
        </w:rPr>
        <w:t>resolutions duly adopted by Seller's board of directors, authorizing the execution, delivery and performance of this Agreement and the Ancillary Agreements, and the consummation of all transactions contemplated hereby and thereby; and</w:t>
      </w:r>
    </w:p>
    <w:p w14:paraId="0715CDD6" w14:textId="77777777" w:rsidR="004919EA" w:rsidRPr="00A2449A" w:rsidRDefault="005248D2" w:rsidP="004919EA">
      <w:pPr>
        <w:pStyle w:val="Heading4"/>
        <w:rPr>
          <w:rFonts w:asciiTheme="majorHAnsi" w:hAnsiTheme="majorHAnsi" w:cstheme="majorHAnsi"/>
        </w:rPr>
      </w:pPr>
      <w:r>
        <w:rPr>
          <w:rFonts w:asciiTheme="majorHAnsi" w:hAnsiTheme="majorHAnsi" w:cstheme="majorHAnsi"/>
        </w:rPr>
        <w:t xml:space="preserve">evidence that the Company has obtained and fully paid for irrevocable tail insurance policies with respect to directors', officers' and managers' liability, as well as any other claims-made insurance policies </w:t>
      </w:r>
      <w:r>
        <w:rPr>
          <w:rFonts w:asciiTheme="majorHAnsi" w:hAnsiTheme="majorHAnsi" w:cstheme="majorHAnsi"/>
        </w:rPr>
        <w:lastRenderedPageBreak/>
        <w:t>maintained by the Company (the costs of which shall be Transaction Expenses), in each case covering a period of six years following the Closing.</w:t>
      </w:r>
    </w:p>
    <w:p w14:paraId="6A8638F8" w14:textId="77777777" w:rsidR="004919EA" w:rsidRPr="00A2449A" w:rsidRDefault="005248D2" w:rsidP="004919EA">
      <w:pPr>
        <w:pStyle w:val="Heading2"/>
        <w:rPr>
          <w:rFonts w:asciiTheme="majorHAnsi" w:hAnsiTheme="majorHAnsi" w:cstheme="majorHAnsi"/>
          <w:vanish/>
          <w:color w:val="FF0000"/>
          <w:szCs w:val="24"/>
          <w:specVanish/>
        </w:rPr>
      </w:pPr>
      <w:bookmarkStart w:id="48" w:name="_Ref455398659"/>
      <w:bookmarkStart w:id="49" w:name="_Toc478639614"/>
      <w:r w:rsidRPr="00A2449A">
        <w:rPr>
          <w:rFonts w:asciiTheme="majorHAnsi" w:hAnsiTheme="majorHAnsi" w:cstheme="majorHAnsi"/>
          <w:szCs w:val="24"/>
        </w:rPr>
        <w:t>Withholding</w:t>
      </w:r>
      <w:bookmarkEnd w:id="48"/>
      <w:bookmarkEnd w:id="49"/>
    </w:p>
    <w:p w14:paraId="3A448512"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Purchaser and the Company shall be entitled to deduct and withhold from the consideration otherwise payable pursuant to this Agreement such amounts as are required to be deducted and withheld with respect to the making of such payment under applicable Law. To the extent that amounts are so withheld by Purchaser or the Company, such withheld amounts shall be treated for all purposes of this Agreement as having been paid to the Person in respect of which such deduction and withholding was made by Purchaser or the Company.</w:t>
      </w:r>
    </w:p>
    <w:p w14:paraId="71B1CA7E" w14:textId="77777777" w:rsidR="004919EA" w:rsidRPr="00A2449A" w:rsidRDefault="005248D2" w:rsidP="004919EA">
      <w:pPr>
        <w:pStyle w:val="Heading1"/>
        <w:rPr>
          <w:rFonts w:asciiTheme="majorHAnsi" w:hAnsiTheme="majorHAnsi" w:cstheme="majorHAnsi"/>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50" w:name="_Ref478394922"/>
      <w:bookmarkStart w:id="51" w:name="_Toc478639615"/>
      <w:r w:rsidRPr="00A2449A">
        <w:rPr>
          <w:rFonts w:asciiTheme="majorHAnsi" w:hAnsiTheme="majorHAnsi" w:cstheme="majorHAnsi"/>
          <w:szCs w:val="24"/>
        </w:rPr>
        <w:t>REPRESENTATIONS AND WARRANTIES CONCERNING THE COMPANY</w:t>
      </w:r>
      <w:bookmarkEnd w:id="50"/>
      <w:bookmarkEnd w:id="51"/>
    </w:p>
    <w:p w14:paraId="4CB24480" w14:textId="77777777" w:rsidR="004919EA" w:rsidRPr="00A2449A" w:rsidRDefault="005248D2" w:rsidP="004919EA">
      <w:pPr>
        <w:pStyle w:val="BodyTextFirstIndent"/>
        <w:widowControl w:val="0"/>
        <w:rPr>
          <w:rFonts w:asciiTheme="majorHAnsi" w:hAnsiTheme="majorHAnsi" w:cstheme="majorHAnsi"/>
        </w:rPr>
      </w:pPr>
      <w:r w:rsidRPr="00A2449A">
        <w:rPr>
          <w:rFonts w:asciiTheme="majorHAnsi" w:hAnsiTheme="majorHAnsi" w:cstheme="majorHAnsi"/>
        </w:rPr>
        <w:t xml:space="preserve">The Selling Parties jointly and severally represent and warrant to Purchaser that the statements in this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_Ref478394922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Article III</w:t>
      </w:r>
      <w:r w:rsidRPr="00A2449A">
        <w:rPr>
          <w:rFonts w:asciiTheme="majorHAnsi" w:hAnsiTheme="majorHAnsi" w:cstheme="majorHAnsi"/>
          <w:u w:val="single"/>
        </w:rPr>
        <w:fldChar w:fldCharType="end"/>
      </w:r>
      <w:r w:rsidRPr="00A2449A">
        <w:rPr>
          <w:rFonts w:asciiTheme="majorHAnsi" w:hAnsiTheme="majorHAnsi" w:cstheme="majorHAnsi"/>
        </w:rPr>
        <w:t xml:space="preserve"> are correct, except as set forth in the </w:t>
      </w:r>
      <w:bookmarkStart w:id="52" w:name="DocXTextRef21"/>
      <w:r w:rsidRPr="00A2449A">
        <w:rPr>
          <w:rFonts w:asciiTheme="majorHAnsi" w:hAnsiTheme="majorHAnsi" w:cstheme="majorHAnsi"/>
        </w:rPr>
        <w:t>schedules</w:t>
      </w:r>
      <w:bookmarkEnd w:id="52"/>
      <w:r>
        <w:rPr>
          <w:rFonts w:asciiTheme="majorHAnsi" w:hAnsiTheme="majorHAnsi" w:cstheme="majorHAnsi"/>
        </w:rPr>
        <w:t xml:space="preserve"> accompanying this Agreement (each, a "</w:t>
      </w:r>
      <w:r w:rsidRPr="00A2449A">
        <w:rPr>
          <w:rFonts w:asciiTheme="majorHAnsi" w:hAnsiTheme="majorHAnsi" w:cstheme="majorHAnsi"/>
          <w:u w:val="single"/>
        </w:rPr>
        <w:t>Disclosure Schedule</w:t>
      </w:r>
      <w:r>
        <w:rPr>
          <w:rFonts w:asciiTheme="majorHAnsi" w:hAnsiTheme="majorHAnsi" w:cstheme="majorHAnsi"/>
        </w:rPr>
        <w:t>" and, collectively, the "</w:t>
      </w:r>
      <w:r w:rsidRPr="00A2449A">
        <w:rPr>
          <w:rFonts w:asciiTheme="majorHAnsi" w:hAnsiTheme="majorHAnsi" w:cstheme="majorHAnsi"/>
          <w:u w:val="single"/>
        </w:rPr>
        <w:t>Disclosure Schedules</w:t>
      </w:r>
      <w:r w:rsidRPr="00A2449A">
        <w:rPr>
          <w:rFonts w:asciiTheme="majorHAnsi" w:hAnsiTheme="majorHAnsi" w:cstheme="majorHAnsi"/>
        </w:rPr>
        <w:t>").</w:t>
      </w:r>
    </w:p>
    <w:p w14:paraId="6DFABEBC"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53" w:name="_Ref455013987"/>
      <w:bookmarkStart w:id="54" w:name="_Toc478639616"/>
      <w:r w:rsidRPr="00A2449A">
        <w:rPr>
          <w:rFonts w:asciiTheme="majorHAnsi" w:hAnsiTheme="majorHAnsi" w:cstheme="majorHAnsi"/>
          <w:szCs w:val="24"/>
        </w:rPr>
        <w:t>Organization and Organizational Power</w:t>
      </w:r>
      <w:bookmarkEnd w:id="53"/>
      <w:bookmarkEnd w:id="54"/>
    </w:p>
    <w:p w14:paraId="47742324" w14:textId="17658138"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The Company is a corporation duly organized, validly existing and in good standing under the Laws of the State of Oregon, and the Company has all requisite corporate power and authority necessary to own and operate its properties and to carry on its businesses as now conducted. The Company is qualified to do business in every jurisdiction in which its ownership of property or the conduct of business as now conducted requires it to qualify, except where the failure to be so qualified has not had and would not reasonably be expected to have a Material Adverse Effect. </w:t>
      </w:r>
      <w:r w:rsidR="004919EA">
        <w:rPr>
          <w:rFonts w:asciiTheme="majorHAnsi" w:hAnsiTheme="majorHAnsi" w:cstheme="majorHAnsi"/>
          <w:szCs w:val="24"/>
        </w:rPr>
        <w:t>ABCO</w:t>
      </w:r>
      <w:r w:rsidRPr="00A2449A">
        <w:rPr>
          <w:rFonts w:asciiTheme="majorHAnsi" w:hAnsiTheme="majorHAnsi" w:cstheme="majorHAnsi"/>
          <w:szCs w:val="24"/>
        </w:rPr>
        <w:t xml:space="preserve"> Japan is a [describe entity type] duly organized, validly existing and in good standing under the Laws of Japan and has all requisite power and authority necessary to own and operate its properties and to carry on its businesses as now conducted. </w:t>
      </w:r>
      <w:r w:rsidR="004919EA">
        <w:rPr>
          <w:rFonts w:asciiTheme="majorHAnsi" w:hAnsiTheme="majorHAnsi" w:cstheme="majorHAnsi"/>
          <w:szCs w:val="24"/>
        </w:rPr>
        <w:t>ABCO</w:t>
      </w:r>
      <w:r w:rsidRPr="00A2449A">
        <w:rPr>
          <w:rFonts w:asciiTheme="majorHAnsi" w:hAnsiTheme="majorHAnsi" w:cstheme="majorHAnsi"/>
          <w:szCs w:val="24"/>
        </w:rPr>
        <w:t xml:space="preserve"> Japan is qualified to do business in every jurisdiction in which its ownership of property or the conduct of business as now conducted requires it to qualify, except where the failure to be so qualified has not had and would not reasonably be expected to have a Material Adverse Effect.</w:t>
      </w:r>
    </w:p>
    <w:p w14:paraId="4D74E4D5"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55" w:name="_Ref455398678"/>
      <w:bookmarkStart w:id="56" w:name="_Toc478639617"/>
      <w:r w:rsidRPr="00A2449A">
        <w:rPr>
          <w:rFonts w:asciiTheme="majorHAnsi" w:hAnsiTheme="majorHAnsi" w:cstheme="majorHAnsi"/>
          <w:szCs w:val="24"/>
        </w:rPr>
        <w:t>Subsidiaries</w:t>
      </w:r>
      <w:bookmarkEnd w:id="55"/>
      <w:bookmarkEnd w:id="56"/>
    </w:p>
    <w:p w14:paraId="187BA788" w14:textId="3E052233"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The Company does not own, and has never owned, directly or indirectly, any Equity Securities in any other Person, other than the Equity Securities of </w:t>
      </w:r>
      <w:r w:rsidR="004919EA">
        <w:rPr>
          <w:rFonts w:asciiTheme="majorHAnsi" w:hAnsiTheme="majorHAnsi" w:cstheme="majorHAnsi"/>
          <w:szCs w:val="24"/>
        </w:rPr>
        <w:t>ABCO</w:t>
      </w:r>
      <w:r w:rsidRPr="00A2449A">
        <w:rPr>
          <w:rFonts w:asciiTheme="majorHAnsi" w:hAnsiTheme="majorHAnsi" w:cstheme="majorHAnsi"/>
          <w:szCs w:val="24"/>
        </w:rPr>
        <w:t xml:space="preserve"> Japan described on the </w:t>
      </w:r>
      <w:r w:rsidRPr="00A2449A">
        <w:rPr>
          <w:rFonts w:asciiTheme="majorHAnsi" w:hAnsiTheme="majorHAnsi" w:cstheme="majorHAnsi"/>
          <w:szCs w:val="24"/>
          <w:u w:val="single"/>
        </w:rPr>
        <w:t>Subsidiaries Schedule</w:t>
      </w:r>
      <w:r>
        <w:rPr>
          <w:rFonts w:asciiTheme="majorHAnsi" w:hAnsiTheme="majorHAnsi" w:cstheme="majorHAnsi"/>
          <w:szCs w:val="24"/>
        </w:rPr>
        <w:t xml:space="preserve"> (the "</w:t>
      </w:r>
      <w:r w:rsidRPr="00A2449A">
        <w:rPr>
          <w:rFonts w:asciiTheme="majorHAnsi" w:hAnsiTheme="majorHAnsi" w:cstheme="majorHAnsi"/>
          <w:szCs w:val="24"/>
          <w:u w:val="single"/>
        </w:rPr>
        <w:t>Subsidiary Equity</w:t>
      </w:r>
      <w:r w:rsidRPr="00A2449A">
        <w:rPr>
          <w:rFonts w:asciiTheme="majorHAnsi" w:hAnsiTheme="majorHAnsi" w:cstheme="majorHAnsi"/>
          <w:szCs w:val="24"/>
        </w:rPr>
        <w:t xml:space="preserve">"). All of the Subsidiary Equity is duly authorized, validly issued, fully paid and nonassessable, was offered, issued, sold and delivered in compliance with all applicable securities Laws and was not offered, issued, sold or delivered in violation of, and is not subject to, any preemptive, anti-dilution or subscription rights. Other than the Subsidiary Equity, </w:t>
      </w:r>
      <w:r w:rsidR="004919EA">
        <w:rPr>
          <w:rFonts w:asciiTheme="majorHAnsi" w:hAnsiTheme="majorHAnsi" w:cstheme="majorHAnsi"/>
          <w:szCs w:val="24"/>
        </w:rPr>
        <w:t>ABCO</w:t>
      </w:r>
      <w:r w:rsidRPr="00A2449A">
        <w:rPr>
          <w:rFonts w:asciiTheme="majorHAnsi" w:hAnsiTheme="majorHAnsi" w:cstheme="majorHAnsi"/>
          <w:szCs w:val="24"/>
        </w:rPr>
        <w:t xml:space="preserve"> Japan does not have any Equity Securities, securities containing any equity features or securities convertible into Equity Securities issued or outstanding, and there are no agreements, options, warrants or other rights or arrangements outstanding which provide for the sale or issuance of any of the foregoing by </w:t>
      </w:r>
      <w:r w:rsidR="004919EA">
        <w:rPr>
          <w:rFonts w:asciiTheme="majorHAnsi" w:hAnsiTheme="majorHAnsi" w:cstheme="majorHAnsi"/>
          <w:szCs w:val="24"/>
        </w:rPr>
        <w:t>ABCO</w:t>
      </w:r>
      <w:r w:rsidRPr="00A2449A">
        <w:rPr>
          <w:rFonts w:asciiTheme="majorHAnsi" w:hAnsiTheme="majorHAnsi" w:cstheme="majorHAnsi"/>
          <w:szCs w:val="24"/>
        </w:rPr>
        <w:t xml:space="preserve"> Japan. Except as set forth on the </w:t>
      </w:r>
      <w:r w:rsidRPr="00A2449A">
        <w:rPr>
          <w:rFonts w:asciiTheme="majorHAnsi" w:hAnsiTheme="majorHAnsi" w:cstheme="majorHAnsi"/>
          <w:szCs w:val="24"/>
          <w:u w:val="single"/>
        </w:rPr>
        <w:t>Subsidiaries Schedule</w:t>
      </w:r>
      <w:r w:rsidRPr="00A2449A">
        <w:rPr>
          <w:rFonts w:asciiTheme="majorHAnsi" w:hAnsiTheme="majorHAnsi" w:cstheme="majorHAnsi"/>
          <w:szCs w:val="24"/>
        </w:rPr>
        <w:t xml:space="preserve">, there are no agreements or other obligations (contingent or otherwise) which require </w:t>
      </w:r>
      <w:r w:rsidR="004919EA">
        <w:rPr>
          <w:rFonts w:asciiTheme="majorHAnsi" w:hAnsiTheme="majorHAnsi" w:cstheme="majorHAnsi"/>
          <w:szCs w:val="24"/>
        </w:rPr>
        <w:t>ABCO</w:t>
      </w:r>
      <w:r w:rsidRPr="00A2449A">
        <w:rPr>
          <w:rFonts w:asciiTheme="majorHAnsi" w:hAnsiTheme="majorHAnsi" w:cstheme="majorHAnsi"/>
          <w:szCs w:val="24"/>
        </w:rPr>
        <w:t xml:space="preserve"> Japan to issue, repurchase or otherwise sell or acquire any of its Equity Securities, securities containing any equity features or securities convertible into Equity Securities. Except as set forth on the </w:t>
      </w:r>
      <w:r w:rsidRPr="00A2449A">
        <w:rPr>
          <w:rFonts w:asciiTheme="majorHAnsi" w:hAnsiTheme="majorHAnsi" w:cstheme="majorHAnsi"/>
          <w:szCs w:val="24"/>
          <w:u w:val="single"/>
        </w:rPr>
        <w:t>Subsidiaries Schedule</w:t>
      </w:r>
      <w:r w:rsidRPr="00A2449A">
        <w:rPr>
          <w:rFonts w:asciiTheme="majorHAnsi" w:hAnsiTheme="majorHAnsi" w:cstheme="majorHAnsi"/>
          <w:szCs w:val="24"/>
        </w:rPr>
        <w:t xml:space="preserve">, there are no </w:t>
      </w:r>
      <w:r w:rsidRPr="00A2449A">
        <w:rPr>
          <w:rFonts w:asciiTheme="majorHAnsi" w:hAnsiTheme="majorHAnsi" w:cstheme="majorHAnsi"/>
          <w:szCs w:val="24"/>
        </w:rPr>
        <w:lastRenderedPageBreak/>
        <w:t xml:space="preserve">outstanding contractual rights, obligations or arrangements to which </w:t>
      </w:r>
      <w:r w:rsidR="004919EA">
        <w:rPr>
          <w:rFonts w:asciiTheme="majorHAnsi" w:hAnsiTheme="majorHAnsi" w:cstheme="majorHAnsi"/>
          <w:szCs w:val="24"/>
        </w:rPr>
        <w:t>ABCO</w:t>
      </w:r>
      <w:r w:rsidRPr="00A2449A">
        <w:rPr>
          <w:rFonts w:asciiTheme="majorHAnsi" w:hAnsiTheme="majorHAnsi" w:cstheme="majorHAnsi"/>
          <w:szCs w:val="24"/>
        </w:rPr>
        <w:t xml:space="preserve"> Japan is a party, the value of which is based on the equity securities of </w:t>
      </w:r>
      <w:r w:rsidR="004919EA">
        <w:rPr>
          <w:rFonts w:asciiTheme="majorHAnsi" w:hAnsiTheme="majorHAnsi" w:cstheme="majorHAnsi"/>
          <w:szCs w:val="24"/>
        </w:rPr>
        <w:t>ABCO</w:t>
      </w:r>
      <w:r w:rsidRPr="00A2449A">
        <w:rPr>
          <w:rFonts w:asciiTheme="majorHAnsi" w:hAnsiTheme="majorHAnsi" w:cstheme="majorHAnsi"/>
          <w:szCs w:val="24"/>
        </w:rPr>
        <w:t xml:space="preserve"> Japan, including equity appreciation, phantom equity, profit participation or similar rights. Except as set forth on the </w:t>
      </w:r>
      <w:r w:rsidRPr="00A2449A">
        <w:rPr>
          <w:rFonts w:asciiTheme="majorHAnsi" w:hAnsiTheme="majorHAnsi" w:cstheme="majorHAnsi"/>
          <w:szCs w:val="24"/>
          <w:u w:val="single"/>
        </w:rPr>
        <w:t>Subsidiaries Schedule</w:t>
      </w:r>
      <w:r w:rsidRPr="00A2449A">
        <w:rPr>
          <w:rFonts w:asciiTheme="majorHAnsi" w:hAnsiTheme="majorHAnsi" w:cstheme="majorHAnsi"/>
          <w:szCs w:val="24"/>
        </w:rPr>
        <w:t xml:space="preserve">, there are no voting trusts, proxies or other agreements to which </w:t>
      </w:r>
      <w:r w:rsidR="004919EA">
        <w:rPr>
          <w:rFonts w:asciiTheme="majorHAnsi" w:hAnsiTheme="majorHAnsi" w:cstheme="majorHAnsi"/>
          <w:szCs w:val="24"/>
        </w:rPr>
        <w:t>ABCO</w:t>
      </w:r>
      <w:r w:rsidRPr="00A2449A">
        <w:rPr>
          <w:rFonts w:asciiTheme="majorHAnsi" w:hAnsiTheme="majorHAnsi" w:cstheme="majorHAnsi"/>
          <w:szCs w:val="24"/>
        </w:rPr>
        <w:t xml:space="preserve"> Japan is a party with respect to the voting of its Equity Securities. Neither the Company nor any of its Subsidiaries has any obligation to make any investment in, or provide any loan to, any other Person.</w:t>
      </w:r>
    </w:p>
    <w:p w14:paraId="5AD6D250"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57" w:name="_Ref455013994"/>
      <w:bookmarkStart w:id="58" w:name="_Toc478639618"/>
      <w:r w:rsidRPr="00A2449A">
        <w:rPr>
          <w:rFonts w:asciiTheme="majorHAnsi" w:hAnsiTheme="majorHAnsi" w:cstheme="majorHAnsi"/>
          <w:szCs w:val="24"/>
        </w:rPr>
        <w:t>Authorization; No Breach; Valid and Binding Agreement</w:t>
      </w:r>
      <w:bookmarkEnd w:id="57"/>
      <w:bookmarkEnd w:id="58"/>
    </w:p>
    <w:p w14:paraId="7E4F32F5"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The Company has all requisite corporate power and authority to execute and deliver this Agreement and the Ancillary Agreements and to perform its obligations hereunder and thereunder and the execution, delivery and performance by the Company of this Agreement and the Ancillary Agreements and the consummation of the transactions contemplated hereby and thereby have been duly and validly authorized by all requisite action, and no other proceedings are necessary to authorize the execution, delivery or performance by the Company of this Agreement or the Ancillary Agreements. Except as set forth on the </w:t>
      </w:r>
      <w:r w:rsidRPr="00A2449A">
        <w:rPr>
          <w:rFonts w:asciiTheme="majorHAnsi" w:hAnsiTheme="majorHAnsi" w:cstheme="majorHAnsi"/>
          <w:szCs w:val="24"/>
          <w:u w:val="single"/>
        </w:rPr>
        <w:t>Authorization Schedule</w:t>
      </w:r>
      <w:r>
        <w:rPr>
          <w:rFonts w:asciiTheme="majorHAnsi" w:hAnsiTheme="majorHAnsi" w:cstheme="majorHAnsi"/>
          <w:szCs w:val="24"/>
        </w:rPr>
        <w:t xml:space="preserve"> and except for the applicable requirements of the Hart Scott Rodino Antitrust Improvements Act of 1976, as amended (the "</w:t>
      </w:r>
      <w:r w:rsidRPr="00A2449A">
        <w:rPr>
          <w:rFonts w:asciiTheme="majorHAnsi" w:hAnsiTheme="majorHAnsi" w:cstheme="majorHAnsi"/>
          <w:szCs w:val="24"/>
          <w:u w:val="single"/>
        </w:rPr>
        <w:t>HSR Act</w:t>
      </w:r>
      <w:r w:rsidRPr="00A2449A">
        <w:rPr>
          <w:rFonts w:asciiTheme="majorHAnsi" w:hAnsiTheme="majorHAnsi" w:cstheme="majorHAnsi"/>
          <w:szCs w:val="24"/>
        </w:rPr>
        <w:t xml:space="preserve">"), the execution, delivery and performance of this Agreement and the Ancillary Agreements by the Company and the Selling Parties (including the consummation of the Pre-Closing Reorganization) does not, and the consummation of the transactions contemplated hereby and thereby will not, </w:t>
      </w:r>
      <w:bookmarkStart w:id="59" w:name="DocXTextRef22"/>
      <w:r w:rsidRPr="00A2449A">
        <w:rPr>
          <w:rFonts w:asciiTheme="majorHAnsi" w:hAnsiTheme="majorHAnsi" w:cstheme="majorHAnsi"/>
          <w:szCs w:val="24"/>
        </w:rPr>
        <w:t>(a)</w:t>
      </w:r>
      <w:bookmarkEnd w:id="59"/>
      <w:r w:rsidRPr="00A2449A">
        <w:rPr>
          <w:rFonts w:asciiTheme="majorHAnsi" w:hAnsiTheme="majorHAnsi" w:cstheme="majorHAnsi"/>
          <w:szCs w:val="24"/>
        </w:rPr>
        <w:t xml:space="preserve"> violate or result in a breach of or constitute a default under any Law, order or authorization of a Governmental Entity, in any material respect, applicable to the Company and its Subsidiaries, </w:t>
      </w:r>
      <w:bookmarkStart w:id="60" w:name="DocXTextRef23"/>
      <w:r w:rsidRPr="00A2449A">
        <w:rPr>
          <w:rFonts w:asciiTheme="majorHAnsi" w:hAnsiTheme="majorHAnsi" w:cstheme="majorHAnsi"/>
          <w:szCs w:val="24"/>
        </w:rPr>
        <w:t>(b)</w:t>
      </w:r>
      <w:bookmarkEnd w:id="60"/>
      <w:r w:rsidRPr="00A2449A">
        <w:rPr>
          <w:rFonts w:asciiTheme="majorHAnsi" w:hAnsiTheme="majorHAnsi" w:cstheme="majorHAnsi"/>
          <w:szCs w:val="24"/>
        </w:rPr>
        <w:t xml:space="preserve"> violate the provisions of the organizational documents of the Company or any of its Subsidiaries, or </w:t>
      </w:r>
      <w:bookmarkStart w:id="61" w:name="DocXTextRef24"/>
      <w:r w:rsidRPr="00A2449A">
        <w:rPr>
          <w:rFonts w:asciiTheme="majorHAnsi" w:hAnsiTheme="majorHAnsi" w:cstheme="majorHAnsi"/>
          <w:szCs w:val="24"/>
        </w:rPr>
        <w:t>(c)</w:t>
      </w:r>
      <w:bookmarkEnd w:id="61"/>
      <w:r w:rsidRPr="00A2449A">
        <w:rPr>
          <w:rFonts w:asciiTheme="majorHAnsi" w:hAnsiTheme="majorHAnsi" w:cstheme="majorHAnsi"/>
          <w:szCs w:val="24"/>
        </w:rPr>
        <w:t xml:space="preserve"> result in any material breach of, constitute a material default under, or result in the termination, cancellation, modification or acceleration (with or without the giving of notice, the lapse of time or both) of any material right or obligation of the Company or any of its Subsidiaries under, or result in the creation of any Lien upon any assets of the Company or any of its Subsidiaries under, or require the giving of any notice under, any agreement or instrument set forth or required to be set forth on the </w:t>
      </w:r>
      <w:r w:rsidRPr="00A2449A">
        <w:rPr>
          <w:rFonts w:asciiTheme="majorHAnsi" w:hAnsiTheme="majorHAnsi" w:cstheme="majorHAnsi"/>
          <w:szCs w:val="24"/>
          <w:u w:val="single"/>
        </w:rPr>
        <w:t>Contracts Schedule</w:t>
      </w:r>
      <w:r w:rsidRPr="00A2449A">
        <w:rPr>
          <w:rFonts w:asciiTheme="majorHAnsi" w:hAnsiTheme="majorHAnsi" w:cstheme="majorHAnsi"/>
          <w:szCs w:val="24"/>
        </w:rPr>
        <w:t>. This Agreement constitutes, and each Ancillary Agreement will constitute, a valid and binding obligation of the Company, enforceable in accordance with its terms, except as enforceability may be limited by bankruptcy Laws, other similar Laws affecting creditors' rights and general principles of equity affecting the availability of specific performance and other equitable remedies.</w:t>
      </w:r>
    </w:p>
    <w:p w14:paraId="3F62D06C"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62" w:name="_Ref455014000"/>
      <w:bookmarkStart w:id="63" w:name="_Toc478639619"/>
      <w:r w:rsidRPr="00A2449A">
        <w:rPr>
          <w:rFonts w:asciiTheme="majorHAnsi" w:hAnsiTheme="majorHAnsi" w:cstheme="majorHAnsi"/>
          <w:szCs w:val="24"/>
        </w:rPr>
        <w:t>Capitalization</w:t>
      </w:r>
      <w:bookmarkEnd w:id="62"/>
      <w:bookmarkEnd w:id="63"/>
    </w:p>
    <w:p w14:paraId="4CE29CF8"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The authorized and issued outstanding Equity Securities of the Company are set forth on the </w:t>
      </w:r>
      <w:r w:rsidRPr="00A2449A">
        <w:rPr>
          <w:rFonts w:asciiTheme="majorHAnsi" w:hAnsiTheme="majorHAnsi" w:cstheme="majorHAnsi"/>
          <w:szCs w:val="24"/>
          <w:u w:val="single"/>
        </w:rPr>
        <w:t>Capitalization Schedule</w:t>
      </w:r>
      <w:r w:rsidRPr="00A2449A">
        <w:rPr>
          <w:rFonts w:asciiTheme="majorHAnsi" w:hAnsiTheme="majorHAnsi" w:cstheme="majorHAnsi"/>
          <w:szCs w:val="24"/>
        </w:rPr>
        <w:t xml:space="preserve">. The Acquired Interests are duly authorized, validly issued, fully paid and nonassessable. Other than the Acquired Interests, the Company does not have any equity securities, securities containing any equity features or securities convertible into Equity Securities issued or outstanding, and there are no agreements, options, warrants or other rights or arrangements outstanding which provide for the sale or issuance of any of the foregoing by the Company. Except as set forth on the </w:t>
      </w:r>
      <w:r w:rsidRPr="00A2449A">
        <w:rPr>
          <w:rFonts w:asciiTheme="majorHAnsi" w:hAnsiTheme="majorHAnsi" w:cstheme="majorHAnsi"/>
          <w:szCs w:val="24"/>
          <w:u w:val="single"/>
        </w:rPr>
        <w:t>Capitalization Schedule</w:t>
      </w:r>
      <w:r w:rsidRPr="00A2449A">
        <w:rPr>
          <w:rFonts w:asciiTheme="majorHAnsi" w:hAnsiTheme="majorHAnsi" w:cstheme="majorHAnsi"/>
          <w:szCs w:val="24"/>
        </w:rPr>
        <w:t xml:space="preserve">, there are no agreements or other obligations (contingent or otherwise) which require the Company to issue, repurchase or otherwise sell or acquire any of the Company's Equity Securities, securities containing any equity features or securities convertible into Equity Securities. Except as set forth on the </w:t>
      </w:r>
      <w:r w:rsidRPr="00A2449A">
        <w:rPr>
          <w:rFonts w:asciiTheme="majorHAnsi" w:hAnsiTheme="majorHAnsi" w:cstheme="majorHAnsi"/>
          <w:szCs w:val="24"/>
          <w:u w:val="single"/>
        </w:rPr>
        <w:t>Capitalization Schedule</w:t>
      </w:r>
      <w:r w:rsidRPr="00A2449A">
        <w:rPr>
          <w:rFonts w:asciiTheme="majorHAnsi" w:hAnsiTheme="majorHAnsi" w:cstheme="majorHAnsi"/>
          <w:szCs w:val="24"/>
        </w:rPr>
        <w:t xml:space="preserve">, there are no outstanding contractual rights, obligations or arrangements to which the Company is a party, the value of </w:t>
      </w:r>
      <w:r w:rsidRPr="00A2449A">
        <w:rPr>
          <w:rFonts w:asciiTheme="majorHAnsi" w:hAnsiTheme="majorHAnsi" w:cstheme="majorHAnsi"/>
          <w:szCs w:val="24"/>
        </w:rPr>
        <w:lastRenderedPageBreak/>
        <w:t xml:space="preserve">which is based on the Equity Securities of the Company, including equity appreciation, phantom equity, profit participation or similar rights. Except as set forth </w:t>
      </w:r>
      <w:proofErr w:type="gramStart"/>
      <w:r w:rsidRPr="00A2449A">
        <w:rPr>
          <w:rFonts w:asciiTheme="majorHAnsi" w:hAnsiTheme="majorHAnsi" w:cstheme="majorHAnsi"/>
          <w:szCs w:val="24"/>
        </w:rPr>
        <w:t>on</w:t>
      </w:r>
      <w:proofErr w:type="gramEnd"/>
      <w:r w:rsidRPr="00A2449A">
        <w:rPr>
          <w:rFonts w:asciiTheme="majorHAnsi" w:hAnsiTheme="majorHAnsi" w:cstheme="majorHAnsi"/>
          <w:szCs w:val="24"/>
        </w:rPr>
        <w:t xml:space="preserve"> the </w:t>
      </w:r>
      <w:r w:rsidRPr="00A2449A">
        <w:rPr>
          <w:rFonts w:asciiTheme="majorHAnsi" w:hAnsiTheme="majorHAnsi" w:cstheme="majorHAnsi"/>
          <w:szCs w:val="24"/>
          <w:u w:val="single"/>
        </w:rPr>
        <w:t>Capitalization Schedule</w:t>
      </w:r>
      <w:r w:rsidRPr="00A2449A">
        <w:rPr>
          <w:rFonts w:asciiTheme="majorHAnsi" w:hAnsiTheme="majorHAnsi" w:cstheme="majorHAnsi"/>
          <w:szCs w:val="24"/>
        </w:rPr>
        <w:t xml:space="preserve">, there are no voting trusts, proxies or other agreements to which the Company is a party with respect to the voting of its Equity Securities. The </w:t>
      </w:r>
      <w:r w:rsidRPr="00A2449A">
        <w:rPr>
          <w:rFonts w:asciiTheme="majorHAnsi" w:hAnsiTheme="majorHAnsi" w:cstheme="majorHAnsi"/>
          <w:szCs w:val="24"/>
          <w:u w:val="single"/>
        </w:rPr>
        <w:t>Capitalization Schedule</w:t>
      </w:r>
      <w:r w:rsidRPr="00A2449A">
        <w:rPr>
          <w:rFonts w:asciiTheme="majorHAnsi" w:hAnsiTheme="majorHAnsi" w:cstheme="majorHAnsi"/>
          <w:szCs w:val="24"/>
        </w:rPr>
        <w:t xml:space="preserve"> contains a true, correct and complete list of all Indebtedness of the Company and its Subsidiaries. Seller is the legal, beneficial and record owner of the Acquired Interests, and has title to the Acquired Interests free and clear of all Liens, other than applicable federal and state securities law restrictions. Seller will deliver to Purchaser at the Closing the Acquired Interests, free and clear of all Liens, other than applicable federal and state securities law restrictions. At the Closing, Purchaser will acquire good and marketable title to the Acquired Interests.</w:t>
      </w:r>
    </w:p>
    <w:p w14:paraId="2CACB8DA"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64" w:name="_Ref455398679"/>
      <w:bookmarkStart w:id="65" w:name="_Toc478639620"/>
      <w:r w:rsidRPr="00A2449A">
        <w:rPr>
          <w:rFonts w:asciiTheme="majorHAnsi" w:hAnsiTheme="majorHAnsi" w:cstheme="majorHAnsi"/>
          <w:szCs w:val="24"/>
        </w:rPr>
        <w:t>Financial Statements</w:t>
      </w:r>
      <w:bookmarkEnd w:id="64"/>
      <w:bookmarkEnd w:id="65"/>
    </w:p>
    <w:p w14:paraId="793C461A"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w:t>
      </w:r>
    </w:p>
    <w:p w14:paraId="185A5B85" w14:textId="77777777" w:rsidR="004919EA" w:rsidRPr="00A2449A" w:rsidRDefault="005248D2" w:rsidP="004919EA">
      <w:pPr>
        <w:pStyle w:val="Heading3"/>
        <w:widowControl w:val="0"/>
        <w:rPr>
          <w:rFonts w:asciiTheme="majorHAnsi" w:hAnsiTheme="majorHAnsi" w:cstheme="majorHAnsi"/>
        </w:rPr>
      </w:pPr>
      <w:bookmarkStart w:id="66" w:name="_Ref455398680"/>
      <w:bookmarkStart w:id="67" w:name="_Ref478571632"/>
      <w:r w:rsidRPr="00A2449A">
        <w:rPr>
          <w:rFonts w:asciiTheme="majorHAnsi" w:hAnsiTheme="majorHAnsi" w:cstheme="majorHAnsi"/>
        </w:rPr>
        <w:t xml:space="preserve">Attached to the </w:t>
      </w:r>
      <w:r w:rsidRPr="00A2449A">
        <w:rPr>
          <w:rFonts w:asciiTheme="majorHAnsi" w:hAnsiTheme="majorHAnsi" w:cstheme="majorHAnsi"/>
          <w:u w:val="single"/>
        </w:rPr>
        <w:t>Financial Statements Schedule</w:t>
      </w:r>
      <w:r w:rsidRPr="00A2449A">
        <w:rPr>
          <w:rFonts w:asciiTheme="majorHAnsi" w:hAnsiTheme="majorHAnsi" w:cstheme="majorHAnsi"/>
        </w:rPr>
        <w:t xml:space="preserve"> are: </w:t>
      </w:r>
      <w:bookmarkStart w:id="68" w:name="DocXTextRef25"/>
      <w:r w:rsidRPr="00A2449A">
        <w:rPr>
          <w:rFonts w:asciiTheme="majorHAnsi" w:hAnsiTheme="majorHAnsi" w:cstheme="majorHAnsi"/>
        </w:rPr>
        <w:t>(i)</w:t>
      </w:r>
      <w:bookmarkEnd w:id="68"/>
      <w:r>
        <w:rPr>
          <w:rFonts w:asciiTheme="majorHAnsi" w:hAnsiTheme="majorHAnsi" w:cstheme="majorHAnsi"/>
        </w:rPr>
        <w:t xml:space="preserve"> the Company's unaudited consolidated balance sheet as of [--] (the "</w:t>
      </w:r>
      <w:r w:rsidRPr="00A2449A">
        <w:rPr>
          <w:rFonts w:asciiTheme="majorHAnsi" w:hAnsiTheme="majorHAnsi" w:cstheme="majorHAnsi"/>
          <w:u w:val="single"/>
        </w:rPr>
        <w:t>Latest Balance Sheet</w:t>
      </w:r>
      <w:r>
        <w:rPr>
          <w:rFonts w:asciiTheme="majorHAnsi" w:hAnsiTheme="majorHAnsi" w:cstheme="majorHAnsi"/>
        </w:rPr>
        <w:t>") and the related unaudited consolidated statements of income and retained earnings and cash flows for the [--]-month period then ended (together with the Latest Balance Sheet, the "</w:t>
      </w:r>
      <w:r w:rsidRPr="00A2449A">
        <w:rPr>
          <w:rFonts w:asciiTheme="majorHAnsi" w:hAnsiTheme="majorHAnsi" w:cstheme="majorHAnsi"/>
          <w:u w:val="single"/>
        </w:rPr>
        <w:t>Interim Financial Statements</w:t>
      </w:r>
      <w:r>
        <w:rPr>
          <w:rFonts w:asciiTheme="majorHAnsi" w:hAnsiTheme="majorHAnsi" w:cstheme="majorHAnsi"/>
        </w:rPr>
        <w:t>"), and (ii) the Company's unaudited consolidated balance sheet as of, and the related unaudited consolidated statements of income and retained earnings and cash flows for the fiscal years ended on, each of December 31, 2016 and December 31, 2015 (collectively, with the Interim Financial Statements, the "</w:t>
      </w:r>
      <w:r w:rsidRPr="00A2449A">
        <w:rPr>
          <w:rFonts w:asciiTheme="majorHAnsi" w:hAnsiTheme="majorHAnsi" w:cstheme="majorHAnsi"/>
          <w:u w:val="single"/>
        </w:rPr>
        <w:t>Financial Statements</w:t>
      </w:r>
      <w:r w:rsidRPr="00A2449A">
        <w:rPr>
          <w:rFonts w:asciiTheme="majorHAnsi" w:hAnsiTheme="majorHAnsi" w:cstheme="majorHAnsi"/>
        </w:rPr>
        <w:t xml:space="preserve">"). Except as set forth on the </w:t>
      </w:r>
      <w:r w:rsidRPr="00A2449A">
        <w:rPr>
          <w:rFonts w:asciiTheme="majorHAnsi" w:hAnsiTheme="majorHAnsi" w:cstheme="majorHAnsi"/>
          <w:u w:val="single"/>
        </w:rPr>
        <w:t>Financial Statements Schedule</w:t>
      </w:r>
      <w:r>
        <w:rPr>
          <w:rFonts w:asciiTheme="majorHAnsi" w:hAnsiTheme="majorHAnsi" w:cstheme="majorHAnsi"/>
        </w:rPr>
        <w:t>, the Financial Statements have been prepared in accordance with United States generally accepted accounting principles ("</w:t>
      </w:r>
      <w:r w:rsidRPr="00A2449A">
        <w:rPr>
          <w:rFonts w:asciiTheme="majorHAnsi" w:hAnsiTheme="majorHAnsi" w:cstheme="majorHAnsi"/>
          <w:u w:val="single"/>
        </w:rPr>
        <w:t>GAAP</w:t>
      </w:r>
      <w:r w:rsidRPr="00A2449A">
        <w:rPr>
          <w:rFonts w:asciiTheme="majorHAnsi" w:hAnsiTheme="majorHAnsi" w:cstheme="majorHAnsi"/>
        </w:rPr>
        <w:t xml:space="preserve">"), consistently applied, and present fairly in all material respects the financial condition and results of operations of the Company and its Subsidiaries as of the times and for the periods referred to therein, subject in the case of the unaudited financial statements to </w:t>
      </w:r>
      <w:bookmarkStart w:id="69" w:name="DocXTextRef26"/>
      <w:r w:rsidRPr="00A2449A">
        <w:rPr>
          <w:rFonts w:asciiTheme="majorHAnsi" w:hAnsiTheme="majorHAnsi" w:cstheme="majorHAnsi"/>
        </w:rPr>
        <w:t>(x)</w:t>
      </w:r>
      <w:bookmarkEnd w:id="69"/>
      <w:r w:rsidRPr="00A2449A">
        <w:rPr>
          <w:rFonts w:asciiTheme="majorHAnsi" w:hAnsiTheme="majorHAnsi" w:cstheme="majorHAnsi"/>
        </w:rPr>
        <w:t xml:space="preserve"> the absence of footnote disclosures and other presentation items and </w:t>
      </w:r>
      <w:bookmarkStart w:id="70" w:name="DocXTextRef27"/>
      <w:r w:rsidRPr="00A2449A">
        <w:rPr>
          <w:rFonts w:asciiTheme="majorHAnsi" w:hAnsiTheme="majorHAnsi" w:cstheme="majorHAnsi"/>
        </w:rPr>
        <w:t>(y)</w:t>
      </w:r>
      <w:bookmarkEnd w:id="70"/>
      <w:r w:rsidRPr="00A2449A">
        <w:rPr>
          <w:rFonts w:asciiTheme="majorHAnsi" w:hAnsiTheme="majorHAnsi" w:cstheme="majorHAnsi"/>
        </w:rPr>
        <w:t xml:space="preserve"> changes resulting from year-end adjustments, in each case, none of which would, alone or in the aggregate, be material to the business, operations, assets, liabilities, financial condition, operating results or cash flow of the Company and its Subsidiaries.</w:t>
      </w:r>
      <w:bookmarkEnd w:id="66"/>
      <w:r w:rsidRPr="00A2449A">
        <w:rPr>
          <w:rFonts w:asciiTheme="majorHAnsi" w:hAnsiTheme="majorHAnsi" w:cstheme="majorHAnsi"/>
        </w:rPr>
        <w:t xml:space="preserve"> </w:t>
      </w:r>
      <w:bookmarkStart w:id="71" w:name="_Ref455398682"/>
      <w:r w:rsidRPr="00A2449A">
        <w:rPr>
          <w:rFonts w:asciiTheme="majorHAnsi" w:hAnsiTheme="majorHAnsi" w:cstheme="majorHAnsi"/>
        </w:rPr>
        <w:t>The Financial Statements are based on, and consistent with, the books and records of the Company and its Subsidiaries (which in turn are true, correct and complete in all material respects).</w:t>
      </w:r>
      <w:bookmarkEnd w:id="67"/>
      <w:bookmarkEnd w:id="71"/>
    </w:p>
    <w:p w14:paraId="5D75AB65" w14:textId="77777777" w:rsidR="004919EA" w:rsidRPr="00A2449A" w:rsidRDefault="005248D2" w:rsidP="004919EA">
      <w:pPr>
        <w:pStyle w:val="Heading3"/>
        <w:widowControl w:val="0"/>
        <w:rPr>
          <w:rFonts w:asciiTheme="majorHAnsi" w:hAnsiTheme="majorHAnsi" w:cstheme="majorHAnsi"/>
        </w:rPr>
      </w:pPr>
      <w:bookmarkStart w:id="72" w:name="_Ref455398681"/>
      <w:r w:rsidRPr="00A2449A">
        <w:rPr>
          <w:rFonts w:asciiTheme="majorHAnsi" w:hAnsiTheme="majorHAnsi" w:cstheme="majorHAnsi"/>
        </w:rPr>
        <w:t>The Company and its Subsidiaries have no, and will not have any, liabilities, obligations or commitments of any nature whatsoever (whether accrued, absolute, contingent, unliquidated or otherwise, whether due or to become due, whether known or unknown, and regardless of when asserted) arising out of transactions or events entered into prior to the Closing, or any action or inaction, or any state of facts existing, with respect to or based upon transactions or events occurring prior to the Closing, except (i) liabilities reflected on the Interim Financial Statements or (ii) liabilities that have arisen after the date of the Latest Balance Sheet in the ordinary course of business (none of which relates to breach of Contract, breach of warranty, tort, infringement or violation of Law).</w:t>
      </w:r>
      <w:bookmarkEnd w:id="72"/>
    </w:p>
    <w:p w14:paraId="063D36BC" w14:textId="77777777" w:rsidR="004919EA" w:rsidRPr="00A2449A" w:rsidRDefault="005248D2" w:rsidP="004919EA">
      <w:pPr>
        <w:pStyle w:val="Heading3"/>
        <w:widowControl w:val="0"/>
        <w:rPr>
          <w:rFonts w:asciiTheme="majorHAnsi" w:hAnsiTheme="majorHAnsi" w:cstheme="majorHAnsi"/>
        </w:rPr>
      </w:pPr>
      <w:r w:rsidRPr="00A2449A">
        <w:rPr>
          <w:rFonts w:asciiTheme="majorHAnsi" w:hAnsiTheme="majorHAnsi" w:cstheme="majorHAnsi"/>
        </w:rPr>
        <w:t xml:space="preserve">The accounts receivable reflected on the Interim Financial Statements and the accounts receivable arising after the date of the Latest Balance Sheet (i) have arisen </w:t>
      </w:r>
      <w:r w:rsidRPr="00A2449A">
        <w:rPr>
          <w:rFonts w:asciiTheme="majorHAnsi" w:hAnsiTheme="majorHAnsi" w:cstheme="majorHAnsi"/>
        </w:rPr>
        <w:lastRenderedPageBreak/>
        <w:t>from bona fide transactions entered into by the Company and its Subsidiaries involving the sale of goods in the ordinary course of business and (ii) subject to any bad debt reserve, constitute only valid, undisputed claims of the Company and its Subsidiaries not subject to claims of set-off or other defenses or counterclaims. The reserve for bad debts shown on the Interim Financial Statements or, with respect to accounts receivable arising after the date of the Latest Balance Sheet, on the accounting records of the Company and its Subsidiaries, have been determined in accordance with GAAP, consistently applied.</w:t>
      </w:r>
    </w:p>
    <w:p w14:paraId="75697321"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73" w:name="_Ref455182590"/>
      <w:bookmarkStart w:id="74" w:name="_Toc478639621"/>
      <w:r w:rsidRPr="00A2449A">
        <w:rPr>
          <w:rFonts w:asciiTheme="majorHAnsi" w:hAnsiTheme="majorHAnsi" w:cstheme="majorHAnsi"/>
          <w:szCs w:val="24"/>
        </w:rPr>
        <w:t>Absence of Certain Developments</w:t>
      </w:r>
      <w:bookmarkEnd w:id="73"/>
      <w:bookmarkEnd w:id="74"/>
    </w:p>
    <w:p w14:paraId="6972B8F7"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Since June 30, 2016, there has not been any Material Adverse Effect. Except as set forth on the </w:t>
      </w:r>
      <w:r w:rsidRPr="00A2449A">
        <w:rPr>
          <w:rFonts w:asciiTheme="majorHAnsi" w:hAnsiTheme="majorHAnsi" w:cstheme="majorHAnsi"/>
          <w:szCs w:val="24"/>
          <w:u w:val="single"/>
        </w:rPr>
        <w:t>Developments Schedule</w:t>
      </w:r>
      <w:r w:rsidRPr="00A2449A">
        <w:rPr>
          <w:rFonts w:asciiTheme="majorHAnsi" w:hAnsiTheme="majorHAnsi" w:cstheme="majorHAnsi"/>
          <w:szCs w:val="24"/>
        </w:rPr>
        <w:t>, since June 30, 2016, the Company and its Subsidiaries have conducted their business in all material respects in the ordinary course of business consistent with past practice and have not:</w:t>
      </w:r>
    </w:p>
    <w:p w14:paraId="712EBEDC" w14:textId="77777777" w:rsidR="004919EA" w:rsidRPr="00A2449A" w:rsidRDefault="005248D2" w:rsidP="004919EA">
      <w:pPr>
        <w:pStyle w:val="Heading3"/>
        <w:widowControl w:val="0"/>
        <w:rPr>
          <w:rFonts w:asciiTheme="majorHAnsi" w:hAnsiTheme="majorHAnsi" w:cstheme="majorHAnsi"/>
        </w:rPr>
      </w:pPr>
      <w:bookmarkStart w:id="75" w:name="_Ref455398685"/>
      <w:r w:rsidRPr="00A2449A">
        <w:rPr>
          <w:rFonts w:asciiTheme="majorHAnsi" w:hAnsiTheme="majorHAnsi" w:cstheme="majorHAnsi"/>
        </w:rPr>
        <w:t>mortgaged or pledged any material portion of its assets;</w:t>
      </w:r>
      <w:bookmarkEnd w:id="75"/>
    </w:p>
    <w:p w14:paraId="295CE3AD" w14:textId="77777777" w:rsidR="004919EA" w:rsidRPr="00A2449A" w:rsidRDefault="005248D2" w:rsidP="004919EA">
      <w:pPr>
        <w:pStyle w:val="Heading3"/>
        <w:widowControl w:val="0"/>
        <w:rPr>
          <w:rFonts w:asciiTheme="majorHAnsi" w:hAnsiTheme="majorHAnsi" w:cstheme="majorHAnsi"/>
        </w:rPr>
      </w:pPr>
      <w:bookmarkStart w:id="76" w:name="_Ref455398686"/>
      <w:r w:rsidRPr="00A2449A">
        <w:rPr>
          <w:rFonts w:asciiTheme="majorHAnsi" w:hAnsiTheme="majorHAnsi" w:cstheme="majorHAnsi"/>
        </w:rPr>
        <w:t>sold, assigned, exchanged, transferred or otherwise disposed of any material portion of its assets (other than Intellectual Property), except for sales of inventory in the ordinary course of business;</w:t>
      </w:r>
      <w:bookmarkEnd w:id="76"/>
    </w:p>
    <w:p w14:paraId="6B973119" w14:textId="77777777" w:rsidR="004919EA" w:rsidRPr="00A2449A" w:rsidRDefault="005248D2" w:rsidP="004919EA">
      <w:pPr>
        <w:pStyle w:val="Heading3"/>
        <w:widowControl w:val="0"/>
        <w:rPr>
          <w:rFonts w:asciiTheme="majorHAnsi" w:hAnsiTheme="majorHAnsi" w:cstheme="majorHAnsi"/>
        </w:rPr>
      </w:pPr>
      <w:bookmarkStart w:id="77" w:name="_Ref455398687"/>
      <w:r w:rsidRPr="00A2449A">
        <w:rPr>
          <w:rFonts w:asciiTheme="majorHAnsi" w:hAnsiTheme="majorHAnsi" w:cstheme="majorHAnsi"/>
        </w:rPr>
        <w:t>sold, transferred, assigned, abandoned, permitted to lapse or granted any license or sublicense of any material rights under or with respect to, any Intellectual Property;</w:t>
      </w:r>
      <w:bookmarkEnd w:id="77"/>
    </w:p>
    <w:p w14:paraId="22437057" w14:textId="77777777" w:rsidR="004919EA" w:rsidRPr="00A2449A" w:rsidRDefault="005248D2" w:rsidP="004919EA">
      <w:pPr>
        <w:pStyle w:val="Heading3"/>
        <w:widowControl w:val="0"/>
        <w:rPr>
          <w:rFonts w:asciiTheme="majorHAnsi" w:hAnsiTheme="majorHAnsi" w:cstheme="majorHAnsi"/>
        </w:rPr>
      </w:pPr>
      <w:bookmarkStart w:id="78" w:name="_Ref455398688"/>
      <w:r w:rsidRPr="00A2449A">
        <w:rPr>
          <w:rFonts w:asciiTheme="majorHAnsi" w:hAnsiTheme="majorHAnsi" w:cstheme="majorHAnsi"/>
        </w:rPr>
        <w:t>issued, sold or transferred any of its equity securities, securities convertible into its equity securities or warrants, options or other rights to acquire its equity securities, or any bonds or debt securities;</w:t>
      </w:r>
      <w:bookmarkEnd w:id="78"/>
    </w:p>
    <w:p w14:paraId="10396E95" w14:textId="77777777" w:rsidR="004919EA" w:rsidRPr="00A2449A" w:rsidRDefault="005248D2" w:rsidP="004919EA">
      <w:pPr>
        <w:pStyle w:val="Heading3"/>
        <w:widowControl w:val="0"/>
        <w:rPr>
          <w:rFonts w:asciiTheme="majorHAnsi" w:hAnsiTheme="majorHAnsi" w:cstheme="majorHAnsi"/>
        </w:rPr>
      </w:pPr>
      <w:bookmarkStart w:id="79" w:name="_Ref455398689"/>
      <w:r w:rsidRPr="00A2449A">
        <w:rPr>
          <w:rFonts w:asciiTheme="majorHAnsi" w:hAnsiTheme="majorHAnsi" w:cstheme="majorHAnsi"/>
        </w:rPr>
        <w:t>acquired or agreed to acquire in any manner (whether by merger or consolidation, the purchase of an equity interest in, or a material portion of the assets of, or otherwise) any business or any corporation, partnership, association or other business organization or division thereof or any other Person, or acquired any material assets, other than the acquisition of raw materials inventory in the ordinary course of business;</w:t>
      </w:r>
      <w:bookmarkEnd w:id="79"/>
    </w:p>
    <w:p w14:paraId="06540DB8" w14:textId="77777777" w:rsidR="004919EA" w:rsidRPr="00A2449A" w:rsidRDefault="005248D2" w:rsidP="004919EA">
      <w:pPr>
        <w:pStyle w:val="Heading3"/>
        <w:widowControl w:val="0"/>
        <w:rPr>
          <w:rFonts w:asciiTheme="majorHAnsi" w:hAnsiTheme="majorHAnsi" w:cstheme="majorHAnsi"/>
        </w:rPr>
      </w:pPr>
      <w:bookmarkStart w:id="80" w:name="_Ref455398690"/>
      <w:r w:rsidRPr="00A2449A">
        <w:rPr>
          <w:rFonts w:asciiTheme="majorHAnsi" w:hAnsiTheme="majorHAnsi" w:cstheme="majorHAnsi"/>
        </w:rPr>
        <w:t>declared, set aside, or paid any dividend or distribution with respect to its equity securities or repurchased or redeemed any of its equity securities;</w:t>
      </w:r>
      <w:bookmarkEnd w:id="80"/>
    </w:p>
    <w:p w14:paraId="619EF92C" w14:textId="77777777" w:rsidR="004919EA" w:rsidRPr="00A2449A" w:rsidRDefault="005248D2" w:rsidP="004919EA">
      <w:pPr>
        <w:pStyle w:val="Heading3"/>
        <w:widowControl w:val="0"/>
        <w:rPr>
          <w:rFonts w:asciiTheme="majorHAnsi" w:hAnsiTheme="majorHAnsi" w:cstheme="majorHAnsi"/>
        </w:rPr>
      </w:pPr>
      <w:bookmarkStart w:id="81" w:name="_Ref455398691"/>
      <w:r w:rsidRPr="00A2449A">
        <w:rPr>
          <w:rFonts w:asciiTheme="majorHAnsi" w:hAnsiTheme="majorHAnsi" w:cstheme="majorHAnsi"/>
        </w:rPr>
        <w:t xml:space="preserve">made any capital expenditures or commitments </w:t>
      </w:r>
      <w:proofErr w:type="gramStart"/>
      <w:r w:rsidRPr="00A2449A">
        <w:rPr>
          <w:rFonts w:asciiTheme="majorHAnsi" w:hAnsiTheme="majorHAnsi" w:cstheme="majorHAnsi"/>
        </w:rPr>
        <w:t>therefor</w:t>
      </w:r>
      <w:proofErr w:type="gramEnd"/>
      <w:r w:rsidRPr="00A2449A">
        <w:rPr>
          <w:rFonts w:asciiTheme="majorHAnsi" w:hAnsiTheme="majorHAnsi" w:cstheme="majorHAnsi"/>
        </w:rPr>
        <w:t xml:space="preserve"> </w:t>
      </w:r>
      <w:proofErr w:type="gramStart"/>
      <w:r w:rsidRPr="00A2449A">
        <w:rPr>
          <w:rFonts w:asciiTheme="majorHAnsi" w:hAnsiTheme="majorHAnsi" w:cstheme="majorHAnsi"/>
        </w:rPr>
        <w:t>in excess of</w:t>
      </w:r>
      <w:proofErr w:type="gramEnd"/>
      <w:r w:rsidRPr="00A2449A">
        <w:rPr>
          <w:rFonts w:asciiTheme="majorHAnsi" w:hAnsiTheme="majorHAnsi" w:cstheme="majorHAnsi"/>
        </w:rPr>
        <w:t xml:space="preserve"> $50,000 in the aggregate;</w:t>
      </w:r>
      <w:bookmarkEnd w:id="81"/>
    </w:p>
    <w:p w14:paraId="2ACA0911" w14:textId="77777777" w:rsidR="004919EA" w:rsidRPr="00A2449A" w:rsidRDefault="005248D2" w:rsidP="004919EA">
      <w:pPr>
        <w:pStyle w:val="Heading3"/>
        <w:widowControl w:val="0"/>
        <w:rPr>
          <w:rFonts w:asciiTheme="majorHAnsi" w:hAnsiTheme="majorHAnsi" w:cstheme="majorHAnsi"/>
        </w:rPr>
      </w:pPr>
      <w:bookmarkStart w:id="82" w:name="_Ref455398692"/>
      <w:r w:rsidRPr="00A2449A">
        <w:rPr>
          <w:rFonts w:asciiTheme="majorHAnsi" w:hAnsiTheme="majorHAnsi" w:cstheme="majorHAnsi"/>
        </w:rPr>
        <w:t xml:space="preserve">made any loan to, or </w:t>
      </w:r>
      <w:proofErr w:type="gramStart"/>
      <w:r w:rsidRPr="00A2449A">
        <w:rPr>
          <w:rFonts w:asciiTheme="majorHAnsi" w:hAnsiTheme="majorHAnsi" w:cstheme="majorHAnsi"/>
        </w:rPr>
        <w:t>entered into</w:t>
      </w:r>
      <w:proofErr w:type="gramEnd"/>
      <w:r w:rsidRPr="00A2449A">
        <w:rPr>
          <w:rFonts w:asciiTheme="majorHAnsi" w:hAnsiTheme="majorHAnsi" w:cstheme="majorHAnsi"/>
        </w:rPr>
        <w:t xml:space="preserve"> any other material transaction with, any of its directors, managers, officers, employees or their respective Affiliates;</w:t>
      </w:r>
      <w:bookmarkEnd w:id="82"/>
    </w:p>
    <w:p w14:paraId="23CAA339" w14:textId="77777777" w:rsidR="004919EA" w:rsidRPr="00A2449A" w:rsidRDefault="005248D2" w:rsidP="004919EA">
      <w:pPr>
        <w:pStyle w:val="Heading3"/>
        <w:widowControl w:val="0"/>
        <w:rPr>
          <w:rFonts w:asciiTheme="majorHAnsi" w:hAnsiTheme="majorHAnsi" w:cstheme="majorHAnsi"/>
        </w:rPr>
      </w:pPr>
      <w:bookmarkStart w:id="83" w:name="_Ref455398693"/>
      <w:proofErr w:type="gramStart"/>
      <w:r w:rsidRPr="00A2449A">
        <w:rPr>
          <w:rFonts w:asciiTheme="majorHAnsi" w:hAnsiTheme="majorHAnsi" w:cstheme="majorHAnsi"/>
        </w:rPr>
        <w:t>entered into</w:t>
      </w:r>
      <w:proofErr w:type="gramEnd"/>
      <w:r w:rsidRPr="00A2449A">
        <w:rPr>
          <w:rFonts w:asciiTheme="majorHAnsi" w:hAnsiTheme="majorHAnsi" w:cstheme="majorHAnsi"/>
        </w:rPr>
        <w:t>, amended or terminated any Affiliate Agreement;</w:t>
      </w:r>
      <w:bookmarkEnd w:id="83"/>
    </w:p>
    <w:p w14:paraId="2FE49793" w14:textId="77777777" w:rsidR="004919EA" w:rsidRPr="00A2449A" w:rsidRDefault="005248D2" w:rsidP="004919EA">
      <w:pPr>
        <w:pStyle w:val="Heading3"/>
        <w:widowControl w:val="0"/>
        <w:rPr>
          <w:rFonts w:asciiTheme="majorHAnsi" w:hAnsiTheme="majorHAnsi" w:cstheme="majorHAnsi"/>
        </w:rPr>
      </w:pPr>
      <w:bookmarkStart w:id="84" w:name="_Ref455398694"/>
      <w:proofErr w:type="gramStart"/>
      <w:r w:rsidRPr="00A2449A">
        <w:rPr>
          <w:rFonts w:asciiTheme="majorHAnsi" w:hAnsiTheme="majorHAnsi" w:cstheme="majorHAnsi"/>
        </w:rPr>
        <w:t>entered into</w:t>
      </w:r>
      <w:proofErr w:type="gramEnd"/>
      <w:r w:rsidRPr="00A2449A">
        <w:rPr>
          <w:rFonts w:asciiTheme="majorHAnsi" w:hAnsiTheme="majorHAnsi" w:cstheme="majorHAnsi"/>
        </w:rPr>
        <w:t xml:space="preserve"> any employment contract or modified the terms of any such existing contract or agreement;</w:t>
      </w:r>
      <w:bookmarkEnd w:id="84"/>
    </w:p>
    <w:p w14:paraId="6F97C262" w14:textId="77777777" w:rsidR="004919EA" w:rsidRPr="00A2449A" w:rsidRDefault="005248D2" w:rsidP="004919EA">
      <w:pPr>
        <w:pStyle w:val="Heading3"/>
        <w:widowControl w:val="0"/>
        <w:rPr>
          <w:rFonts w:asciiTheme="majorHAnsi" w:hAnsiTheme="majorHAnsi" w:cstheme="majorHAnsi"/>
        </w:rPr>
      </w:pPr>
      <w:bookmarkStart w:id="85" w:name="_Ref455398695"/>
      <w:r w:rsidRPr="00A2449A">
        <w:rPr>
          <w:rFonts w:asciiTheme="majorHAnsi" w:hAnsiTheme="majorHAnsi" w:cstheme="majorHAnsi"/>
        </w:rPr>
        <w:t xml:space="preserve">recognized any labor organization for purposes of collective bargaining or </w:t>
      </w:r>
      <w:proofErr w:type="gramStart"/>
      <w:r w:rsidRPr="00A2449A">
        <w:rPr>
          <w:rFonts w:asciiTheme="majorHAnsi" w:hAnsiTheme="majorHAnsi" w:cstheme="majorHAnsi"/>
        </w:rPr>
        <w:lastRenderedPageBreak/>
        <w:t>entered into</w:t>
      </w:r>
      <w:proofErr w:type="gramEnd"/>
      <w:r w:rsidRPr="00A2449A">
        <w:rPr>
          <w:rFonts w:asciiTheme="majorHAnsi" w:hAnsiTheme="majorHAnsi" w:cstheme="majorHAnsi"/>
        </w:rPr>
        <w:t>, amended or terminated any collective bargaining agreement or other contract, agreement or arrangement with any labor organization or works council;</w:t>
      </w:r>
      <w:bookmarkEnd w:id="85"/>
    </w:p>
    <w:p w14:paraId="2C091D98" w14:textId="77777777" w:rsidR="004919EA" w:rsidRPr="00A2449A" w:rsidRDefault="005248D2" w:rsidP="004919EA">
      <w:pPr>
        <w:pStyle w:val="Heading3"/>
        <w:widowControl w:val="0"/>
        <w:rPr>
          <w:rFonts w:asciiTheme="majorHAnsi" w:hAnsiTheme="majorHAnsi" w:cstheme="majorHAnsi"/>
        </w:rPr>
      </w:pPr>
      <w:bookmarkStart w:id="86" w:name="_Ref455398696"/>
      <w:r w:rsidRPr="00A2449A">
        <w:rPr>
          <w:rFonts w:asciiTheme="majorHAnsi" w:hAnsiTheme="majorHAnsi" w:cstheme="majorHAnsi"/>
        </w:rPr>
        <w:t>(i) granted or announced any cash incentive awards, bonus or similar compensation or any increase in the salaries, bonuses or other compensation payable by the Company to any of their employees or individual service providers, or (ii) adopted, amended or terminated or increased the benefits under any Plans, other than amendments as required by applicable Law;</w:t>
      </w:r>
      <w:bookmarkEnd w:id="86"/>
    </w:p>
    <w:p w14:paraId="74C10A96" w14:textId="77777777" w:rsidR="004919EA" w:rsidRPr="00A2449A" w:rsidRDefault="005248D2" w:rsidP="004919EA">
      <w:pPr>
        <w:pStyle w:val="Heading3"/>
        <w:widowControl w:val="0"/>
        <w:rPr>
          <w:rFonts w:asciiTheme="majorHAnsi" w:hAnsiTheme="majorHAnsi" w:cstheme="majorHAnsi"/>
        </w:rPr>
      </w:pPr>
      <w:bookmarkStart w:id="87" w:name="_Ref455398697"/>
      <w:r w:rsidRPr="00A2449A">
        <w:rPr>
          <w:rFonts w:asciiTheme="majorHAnsi" w:hAnsiTheme="majorHAnsi" w:cstheme="majorHAnsi"/>
        </w:rPr>
        <w:t>commenced or settled any Proceeding;</w:t>
      </w:r>
      <w:bookmarkEnd w:id="87"/>
    </w:p>
    <w:p w14:paraId="2CC00970" w14:textId="77777777" w:rsidR="004919EA" w:rsidRPr="00A2449A" w:rsidRDefault="005248D2" w:rsidP="004919EA">
      <w:pPr>
        <w:pStyle w:val="Heading3"/>
        <w:widowControl w:val="0"/>
        <w:rPr>
          <w:rFonts w:asciiTheme="majorHAnsi" w:hAnsiTheme="majorHAnsi" w:cstheme="majorHAnsi"/>
        </w:rPr>
      </w:pPr>
      <w:bookmarkStart w:id="88" w:name="_Ref455398698"/>
      <w:r w:rsidRPr="00A2449A">
        <w:rPr>
          <w:rFonts w:asciiTheme="majorHAnsi" w:hAnsiTheme="majorHAnsi" w:cstheme="majorHAnsi"/>
        </w:rPr>
        <w:t>except as required by GAAP or by applicable Law, changed any of its accounting principles or practices or revalued, wrote up, wrote down or wrote off the book value of any material asset;</w:t>
      </w:r>
      <w:bookmarkEnd w:id="88"/>
    </w:p>
    <w:p w14:paraId="5E36EBB9" w14:textId="77777777" w:rsidR="004919EA" w:rsidRPr="00A2449A" w:rsidRDefault="005248D2" w:rsidP="004919EA">
      <w:pPr>
        <w:pStyle w:val="Heading3"/>
        <w:widowControl w:val="0"/>
        <w:rPr>
          <w:rFonts w:asciiTheme="majorHAnsi" w:hAnsiTheme="majorHAnsi" w:cstheme="majorHAnsi"/>
        </w:rPr>
      </w:pPr>
      <w:bookmarkStart w:id="89" w:name="_Ref455398699"/>
      <w:r>
        <w:t>made or changed any Tax election, adopted or changed any Tax accounting method, filed any amended Tax Return, entered into any closing agreement, settled any material Tax claim or assessment, surrendered any right to claim a refund of Taxes, consented to any extension or waiver of the limitation period applicable to any Tax claim or assessment, incurred any liability for Taxes outside the ordinary course of business, failed to pay any Tax that becomes due and payable (including any estimated tax payments), or prepared or filed any Tax Return in a manner inconsistent with past practice</w:t>
      </w:r>
      <w:r w:rsidRPr="00A2449A">
        <w:rPr>
          <w:rFonts w:asciiTheme="majorHAnsi" w:hAnsiTheme="majorHAnsi" w:cstheme="majorHAnsi"/>
        </w:rPr>
        <w:t>;</w:t>
      </w:r>
      <w:bookmarkEnd w:id="89"/>
    </w:p>
    <w:p w14:paraId="7BFDF078" w14:textId="77777777" w:rsidR="004919EA" w:rsidRPr="00A2449A" w:rsidRDefault="005248D2" w:rsidP="004919EA">
      <w:pPr>
        <w:pStyle w:val="Heading3"/>
        <w:widowControl w:val="0"/>
        <w:rPr>
          <w:rFonts w:asciiTheme="majorHAnsi" w:hAnsiTheme="majorHAnsi" w:cstheme="majorHAnsi"/>
        </w:rPr>
      </w:pPr>
      <w:bookmarkStart w:id="90" w:name="_Ref455398700"/>
      <w:r w:rsidRPr="00A2449A">
        <w:rPr>
          <w:rFonts w:asciiTheme="majorHAnsi" w:hAnsiTheme="majorHAnsi" w:cstheme="majorHAnsi"/>
        </w:rPr>
        <w:t>adopted a plan of liquidation, arrangement, dissolution, merger, consolidation, or other reorganization;</w:t>
      </w:r>
    </w:p>
    <w:p w14:paraId="57FF2ABF" w14:textId="77777777" w:rsidR="004919EA" w:rsidRPr="00A2449A" w:rsidRDefault="005248D2" w:rsidP="004919EA">
      <w:pPr>
        <w:pStyle w:val="Heading3"/>
        <w:widowControl w:val="0"/>
        <w:rPr>
          <w:rFonts w:asciiTheme="majorHAnsi" w:hAnsiTheme="majorHAnsi" w:cstheme="majorHAnsi"/>
        </w:rPr>
      </w:pPr>
      <w:r w:rsidRPr="00A2449A">
        <w:rPr>
          <w:rFonts w:asciiTheme="majorHAnsi" w:hAnsiTheme="majorHAnsi" w:cstheme="majorHAnsi"/>
        </w:rPr>
        <w:t>made any change in its general pricing practices or policies or credit or allowance practices or policies;</w:t>
      </w:r>
    </w:p>
    <w:p w14:paraId="7317C4AA" w14:textId="77777777" w:rsidR="004919EA" w:rsidRPr="00A2449A" w:rsidRDefault="005248D2" w:rsidP="004919EA">
      <w:pPr>
        <w:pStyle w:val="Heading3"/>
        <w:widowControl w:val="0"/>
        <w:rPr>
          <w:rFonts w:asciiTheme="majorHAnsi" w:hAnsiTheme="majorHAnsi" w:cstheme="majorHAnsi"/>
        </w:rPr>
      </w:pPr>
      <w:r w:rsidRPr="00A2449A">
        <w:rPr>
          <w:rFonts w:asciiTheme="majorHAnsi" w:hAnsiTheme="majorHAnsi" w:cstheme="majorHAnsi"/>
        </w:rPr>
        <w:t>(i) engaged in any activity that reasonably could be expected to result in a reduction, temporary or otherwise, in the demand for, or an increase in the cancellation of orders for, products offered by the Company and its Subsidiaries following the Closing Date, including sales on terms or at prices outside the ordinary course of business, (ii) accelerated the receipt of accounts receivable or engaged in any other activity with customers that has or would reasonably be expected to have the effect of accelerating to pre-Closing periods accounts receivable that would otherwise be expected to be collected in post-Closing periods, (iii) conducted its cash management practices other than in the ordinary course of business (including with respect to collection of accounts receivable, payment of accounts payable and accrued expenses, pricing and credit practices and operation of cash management practices generally) or (iv) delayed, postponed or cancelled any planned, budgeted, necessary or routine capital expenditures; or</w:t>
      </w:r>
      <w:bookmarkEnd w:id="90"/>
    </w:p>
    <w:p w14:paraId="71E0A172" w14:textId="77777777" w:rsidR="004919EA" w:rsidRPr="00A2449A" w:rsidRDefault="005248D2" w:rsidP="004919EA">
      <w:pPr>
        <w:pStyle w:val="Heading3"/>
        <w:widowControl w:val="0"/>
        <w:rPr>
          <w:rFonts w:asciiTheme="majorHAnsi" w:hAnsiTheme="majorHAnsi" w:cstheme="majorHAnsi"/>
        </w:rPr>
      </w:pPr>
      <w:bookmarkStart w:id="91" w:name="_Ref455398701"/>
      <w:r w:rsidRPr="00A2449A">
        <w:rPr>
          <w:rFonts w:asciiTheme="majorHAnsi" w:hAnsiTheme="majorHAnsi" w:cstheme="majorHAnsi"/>
        </w:rPr>
        <w:t>committed in writing to do any of the foregoing.</w:t>
      </w:r>
      <w:bookmarkEnd w:id="91"/>
    </w:p>
    <w:p w14:paraId="519E7DA3"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92" w:name="_Ref455398702"/>
      <w:bookmarkStart w:id="93" w:name="_Toc478639622"/>
      <w:r w:rsidRPr="00A2449A">
        <w:rPr>
          <w:rFonts w:asciiTheme="majorHAnsi" w:hAnsiTheme="majorHAnsi" w:cstheme="majorHAnsi"/>
          <w:szCs w:val="24"/>
        </w:rPr>
        <w:t>Properties</w:t>
      </w:r>
      <w:bookmarkEnd w:id="92"/>
      <w:bookmarkEnd w:id="93"/>
    </w:p>
    <w:p w14:paraId="4846AD5B"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w:t>
      </w:r>
    </w:p>
    <w:p w14:paraId="5A755F6A" w14:textId="77777777" w:rsidR="004919EA" w:rsidRPr="00A2449A" w:rsidRDefault="005248D2" w:rsidP="004919EA">
      <w:pPr>
        <w:pStyle w:val="Heading3"/>
        <w:widowControl w:val="0"/>
        <w:rPr>
          <w:rFonts w:asciiTheme="majorHAnsi" w:hAnsiTheme="majorHAnsi" w:cstheme="majorHAnsi"/>
        </w:rPr>
      </w:pPr>
      <w:bookmarkStart w:id="94" w:name="_Ref455398703"/>
      <w:r w:rsidRPr="00A2449A">
        <w:rPr>
          <w:rFonts w:asciiTheme="majorHAnsi" w:hAnsiTheme="majorHAnsi" w:cstheme="majorHAnsi"/>
        </w:rPr>
        <w:t xml:space="preserve">The Company and its Subsidiaries have good and marketable title to, or a </w:t>
      </w:r>
      <w:r w:rsidRPr="00A2449A">
        <w:rPr>
          <w:rFonts w:asciiTheme="majorHAnsi" w:hAnsiTheme="majorHAnsi" w:cstheme="majorHAnsi"/>
        </w:rPr>
        <w:lastRenderedPageBreak/>
        <w:t xml:space="preserve">valid leasehold interest in, </w:t>
      </w:r>
      <w:proofErr w:type="gramStart"/>
      <w:r w:rsidRPr="00A2449A">
        <w:rPr>
          <w:rFonts w:asciiTheme="majorHAnsi" w:hAnsiTheme="majorHAnsi" w:cstheme="majorHAnsi"/>
        </w:rPr>
        <w:t>all of</w:t>
      </w:r>
      <w:proofErr w:type="gramEnd"/>
      <w:r w:rsidRPr="00A2449A">
        <w:rPr>
          <w:rFonts w:asciiTheme="majorHAnsi" w:hAnsiTheme="majorHAnsi" w:cstheme="majorHAnsi"/>
        </w:rPr>
        <w:t xml:space="preserve"> their personal property and assets (whether tangible or intangible), free and clear of all Liens other than Permitted Liens. The tangible personal property and assets of the Company and its Subsidiaries are free from defects and in good operating condition and repair (subject to normal wear and tear). The Company and its Subsidiaries are the only Persons through which the business of the Company and its Subsidiaries is conducted, and the assets and properties, tangible and intangible, currently owned, leased or licensed by the Company and its Subsidiaries constitute all of the assets and properties necessary or desirable for the continued conduct of the business of the Company and its Subsidiaries after the Closing Date in substantially the same manner as conducted prior to the Closing Date.</w:t>
      </w:r>
    </w:p>
    <w:p w14:paraId="63DA39CD" w14:textId="77777777" w:rsidR="004919EA" w:rsidRPr="00A2449A" w:rsidRDefault="005248D2" w:rsidP="004919EA">
      <w:pPr>
        <w:pStyle w:val="Heading3"/>
        <w:widowControl w:val="0"/>
        <w:rPr>
          <w:rFonts w:asciiTheme="majorHAnsi" w:hAnsiTheme="majorHAnsi" w:cstheme="majorHAnsi"/>
        </w:rPr>
      </w:pPr>
      <w:bookmarkStart w:id="95" w:name="_Ref455398704"/>
      <w:bookmarkEnd w:id="94"/>
      <w:r w:rsidRPr="00A2449A">
        <w:rPr>
          <w:rFonts w:asciiTheme="majorHAnsi" w:hAnsiTheme="majorHAnsi" w:cstheme="majorHAnsi"/>
        </w:rPr>
        <w:t xml:space="preserve">The real property demised by the leases described on the </w:t>
      </w:r>
      <w:r w:rsidRPr="00A2449A">
        <w:rPr>
          <w:rFonts w:asciiTheme="majorHAnsi" w:hAnsiTheme="majorHAnsi" w:cstheme="majorHAnsi"/>
          <w:u w:val="single"/>
        </w:rPr>
        <w:t>Leased Real Property Schedule</w:t>
      </w:r>
      <w:r>
        <w:rPr>
          <w:rFonts w:asciiTheme="majorHAnsi" w:hAnsiTheme="majorHAnsi" w:cstheme="majorHAnsi"/>
        </w:rPr>
        <w:t xml:space="preserve"> (the "</w:t>
      </w:r>
      <w:r w:rsidRPr="00A2449A">
        <w:rPr>
          <w:rFonts w:asciiTheme="majorHAnsi" w:hAnsiTheme="majorHAnsi" w:cstheme="majorHAnsi"/>
          <w:u w:val="single"/>
        </w:rPr>
        <w:t>Leased Real Property</w:t>
      </w:r>
      <w:r w:rsidRPr="00A2449A">
        <w:rPr>
          <w:rFonts w:asciiTheme="majorHAnsi" w:hAnsiTheme="majorHAnsi" w:cstheme="majorHAnsi"/>
        </w:rPr>
        <w:t xml:space="preserve">") constitutes all of the leasehold or </w:t>
      </w:r>
      <w:proofErr w:type="spellStart"/>
      <w:r w:rsidRPr="00A2449A">
        <w:rPr>
          <w:rFonts w:asciiTheme="majorHAnsi" w:hAnsiTheme="majorHAnsi" w:cstheme="majorHAnsi"/>
        </w:rPr>
        <w:t>subleasehold</w:t>
      </w:r>
      <w:proofErr w:type="spellEnd"/>
      <w:r w:rsidRPr="00A2449A">
        <w:rPr>
          <w:rFonts w:asciiTheme="majorHAnsi" w:hAnsiTheme="majorHAnsi" w:cstheme="majorHAnsi"/>
        </w:rPr>
        <w:t xml:space="preserve"> estates and other rights to use or occupy any land, buildings, structures, improvements, fixtures or other interest in real property held by the Company and its Subsidiaries. The Leased Real Property leases are legal, valid, binding, enforceable and in full force and effect, and the Company and its Subsidiaries hold a valid and existing leasehold interest under each such lease, the possession and quiet enjoyment by the Company and its Subsidiaries of the Leased Real Property under each such lease has not been disturbed and there are no disputes with respect to each such lease. The Selling Parties have delivered or made available to Purchaser complete and accurate copies of each of the leases described on the </w:t>
      </w:r>
      <w:r w:rsidRPr="00A2449A">
        <w:rPr>
          <w:rFonts w:asciiTheme="majorHAnsi" w:hAnsiTheme="majorHAnsi" w:cstheme="majorHAnsi"/>
          <w:u w:val="single"/>
        </w:rPr>
        <w:t>Leased Real Property Schedule</w:t>
      </w:r>
      <w:r w:rsidRPr="00A2449A">
        <w:rPr>
          <w:rFonts w:asciiTheme="majorHAnsi" w:hAnsiTheme="majorHAnsi" w:cstheme="majorHAnsi"/>
        </w:rPr>
        <w:t>, and none of such leases have been modified in any material respect, except to the extent that such modifications are disclosed by the copies delivered or made available to Purchaser. Neither the Company and its Subsidiaries nor any other party to any such lease, is in default in any material respect under any of such leases, and no event has occurred that, with or without notice, lapse of time or both, would constitute a material breach or default by the Company and its Subsidiaries or any other party to any such lease or permit the termination, modification or acceleration of rent under such lease. The Company and its Subsidiaries have not subleased, licensed or otherwise granted any Person the right to use or occupy such Leased Real Property or any portion thereof.</w:t>
      </w:r>
      <w:bookmarkEnd w:id="95"/>
    </w:p>
    <w:p w14:paraId="45E85493" w14:textId="77777777" w:rsidR="004919EA" w:rsidRPr="00A2449A" w:rsidRDefault="005248D2" w:rsidP="004919EA">
      <w:pPr>
        <w:pStyle w:val="Heading3"/>
        <w:widowControl w:val="0"/>
        <w:rPr>
          <w:rFonts w:asciiTheme="majorHAnsi" w:hAnsiTheme="majorHAnsi" w:cstheme="majorHAnsi"/>
        </w:rPr>
      </w:pPr>
      <w:bookmarkStart w:id="96" w:name="_Ref455398705"/>
      <w:r w:rsidRPr="00A2449A">
        <w:rPr>
          <w:rFonts w:asciiTheme="majorHAnsi" w:hAnsiTheme="majorHAnsi" w:cstheme="majorHAnsi"/>
        </w:rPr>
        <w:t xml:space="preserve">The </w:t>
      </w:r>
      <w:r w:rsidRPr="00A2449A">
        <w:rPr>
          <w:rFonts w:asciiTheme="majorHAnsi" w:hAnsiTheme="majorHAnsi" w:cstheme="majorHAnsi"/>
          <w:u w:val="single"/>
        </w:rPr>
        <w:t>Owned Real Property Schedule</w:t>
      </w:r>
      <w:r>
        <w:rPr>
          <w:rFonts w:asciiTheme="majorHAnsi" w:hAnsiTheme="majorHAnsi" w:cstheme="majorHAnsi"/>
        </w:rPr>
        <w:t xml:space="preserve"> sets forth the address and description of all real property and interests in land, together with all buildings, structures, improvements and fixtures located thereon, including purchase options, easements, licenses, rights to access and rights of way and other rights and interests appurtenant thereto, owned by the Company and its Subsidiaries (the "</w:t>
      </w:r>
      <w:r w:rsidRPr="00A2449A">
        <w:rPr>
          <w:rFonts w:asciiTheme="majorHAnsi" w:hAnsiTheme="majorHAnsi" w:cstheme="majorHAnsi"/>
          <w:u w:val="single"/>
        </w:rPr>
        <w:t>Owned Real Property</w:t>
      </w:r>
      <w:r w:rsidRPr="00A2449A">
        <w:rPr>
          <w:rFonts w:asciiTheme="majorHAnsi" w:hAnsiTheme="majorHAnsi" w:cstheme="majorHAnsi"/>
        </w:rPr>
        <w:t xml:space="preserve">"). With respect to the Owned Real Property: (i) the Company (or its Subsidiary listed as the owner thereof on the </w:t>
      </w:r>
      <w:r w:rsidRPr="00A2449A">
        <w:rPr>
          <w:rFonts w:asciiTheme="majorHAnsi" w:hAnsiTheme="majorHAnsi" w:cstheme="majorHAnsi"/>
          <w:u w:val="single"/>
        </w:rPr>
        <w:t>Owned Real Property Schedule</w:t>
      </w:r>
      <w:r>
        <w:rPr>
          <w:rFonts w:asciiTheme="majorHAnsi" w:hAnsiTheme="majorHAnsi" w:cstheme="majorHAnsi"/>
        </w:rPr>
        <w:t xml:space="preserve">) has good and marketable indefeasible fee simple title to such Owned Real Property, free and clear of all Liens other than Permitted Liens, (ii) the Company and its Subsidiaries have not leased or otherwise granted to any Person the right to use or occupy such Owned Real Property or any portion thereof and (iii) there are no outstanding Contracts, options, rights of first offer or rights of first refusal to purchase such Owned Real Property or any portion thereof or interest therein. The Company and its Subsidiaries are not a party to any agreement or option to purchase any real property or interest therein. All buildings, structures, improvements, fixtures and building systems and equipment and all </w:t>
      </w:r>
      <w:r>
        <w:rPr>
          <w:rFonts w:asciiTheme="majorHAnsi" w:hAnsiTheme="majorHAnsi" w:cstheme="majorHAnsi"/>
        </w:rPr>
        <w:lastRenderedPageBreak/>
        <w:t>components thereof included in the Owned Real Property (the "</w:t>
      </w:r>
      <w:r w:rsidRPr="00A2449A">
        <w:rPr>
          <w:rFonts w:asciiTheme="majorHAnsi" w:hAnsiTheme="majorHAnsi" w:cstheme="majorHAnsi"/>
          <w:u w:val="single"/>
        </w:rPr>
        <w:t>Improvements</w:t>
      </w:r>
      <w:r w:rsidRPr="00A2449A">
        <w:rPr>
          <w:rFonts w:asciiTheme="majorHAnsi" w:hAnsiTheme="majorHAnsi" w:cstheme="majorHAnsi"/>
        </w:rPr>
        <w:t>") are in good condition and repair (subject to normal wear and tear) and are sufficient for the operation of the business of the Company and its Subsidiaries at such Owned Real Property. There are no structural deficiencies or latent defects affecting any of the Improvements and there are no facts or conditions affecting any of the Improvements that would, individually or in the aggregate, interfere in any material respect with the use or occupancy of the Improvements or any portion thereof in the operation of the Company's and its Subsidiaries' business. There is no Law, order, Proceeding or other legal or legislative process pending or, to the Company's Knowledge, threatened, relating to the ownership, lease, use or occupancy of the Owned Real Property or any portion thereof, or the operation of the business of the Company and its Subsidiaries thereon.</w:t>
      </w:r>
      <w:bookmarkEnd w:id="96"/>
    </w:p>
    <w:p w14:paraId="7D0162D7" w14:textId="77777777" w:rsidR="004919EA" w:rsidRPr="00A2449A" w:rsidRDefault="005248D2" w:rsidP="004919EA">
      <w:pPr>
        <w:pStyle w:val="Heading3"/>
        <w:widowControl w:val="0"/>
        <w:rPr>
          <w:rFonts w:asciiTheme="majorHAnsi" w:hAnsiTheme="majorHAnsi" w:cstheme="majorHAnsi"/>
        </w:rPr>
      </w:pPr>
      <w:bookmarkStart w:id="97" w:name="_Ref455398706"/>
      <w:r w:rsidRPr="00A2449A">
        <w:rPr>
          <w:rFonts w:asciiTheme="majorHAnsi" w:hAnsiTheme="majorHAnsi" w:cstheme="majorHAnsi"/>
        </w:rPr>
        <w:t xml:space="preserve">The Leased Real Property and the Owned Real Property </w:t>
      </w:r>
      <w:proofErr w:type="gramStart"/>
      <w:r w:rsidRPr="00A2449A">
        <w:rPr>
          <w:rFonts w:asciiTheme="majorHAnsi" w:hAnsiTheme="majorHAnsi" w:cstheme="majorHAnsi"/>
        </w:rPr>
        <w:t>constitutes</w:t>
      </w:r>
      <w:proofErr w:type="gramEnd"/>
      <w:r w:rsidRPr="00A2449A">
        <w:rPr>
          <w:rFonts w:asciiTheme="majorHAnsi" w:hAnsiTheme="majorHAnsi" w:cstheme="majorHAnsi"/>
        </w:rPr>
        <w:t xml:space="preserve"> </w:t>
      </w:r>
      <w:proofErr w:type="gramStart"/>
      <w:r w:rsidRPr="00A2449A">
        <w:rPr>
          <w:rFonts w:asciiTheme="majorHAnsi" w:hAnsiTheme="majorHAnsi" w:cstheme="majorHAnsi"/>
        </w:rPr>
        <w:t>all of</w:t>
      </w:r>
      <w:proofErr w:type="gramEnd"/>
      <w:r w:rsidRPr="00A2449A">
        <w:rPr>
          <w:rFonts w:asciiTheme="majorHAnsi" w:hAnsiTheme="majorHAnsi" w:cstheme="majorHAnsi"/>
        </w:rPr>
        <w:t xml:space="preserve"> the real property used or occupied by the Company and its Subsidiaries in connection with the conduct of their business.</w:t>
      </w:r>
      <w:bookmarkEnd w:id="97"/>
      <w:r>
        <w:rPr>
          <w:rFonts w:asciiTheme="majorHAnsi" w:hAnsiTheme="majorHAnsi" w:cstheme="majorHAnsi"/>
        </w:rPr>
        <w:t xml:space="preserve"> </w:t>
      </w:r>
      <w:proofErr w:type="gramStart"/>
      <w:r>
        <w:rPr>
          <w:rFonts w:asciiTheme="majorHAnsi" w:hAnsiTheme="majorHAnsi" w:cstheme="majorHAnsi"/>
        </w:rPr>
        <w:t>Any and all</w:t>
      </w:r>
      <w:proofErr w:type="gramEnd"/>
      <w:r>
        <w:rPr>
          <w:rFonts w:asciiTheme="majorHAnsi" w:hAnsiTheme="majorHAnsi" w:cstheme="majorHAnsi"/>
        </w:rPr>
        <w:t xml:space="preserve"> drying rooms used by the Company and its Subsidiaries are functional in all material respects and will be fully available for use by the Company immediately following the Closing.</w:t>
      </w:r>
    </w:p>
    <w:p w14:paraId="3939D156"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98" w:name="_Ref455395717"/>
      <w:bookmarkStart w:id="99" w:name="_Toc478639623"/>
      <w:r w:rsidRPr="00A2449A">
        <w:rPr>
          <w:rFonts w:asciiTheme="majorHAnsi" w:hAnsiTheme="majorHAnsi" w:cstheme="majorHAnsi"/>
          <w:szCs w:val="24"/>
        </w:rPr>
        <w:t>Tax Matters</w:t>
      </w:r>
      <w:bookmarkEnd w:id="98"/>
      <w:bookmarkEnd w:id="99"/>
    </w:p>
    <w:p w14:paraId="7A209433"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Except as set forth on the </w:t>
      </w:r>
      <w:r w:rsidRPr="00A2449A">
        <w:rPr>
          <w:rFonts w:asciiTheme="majorHAnsi" w:hAnsiTheme="majorHAnsi" w:cstheme="majorHAnsi"/>
          <w:szCs w:val="24"/>
          <w:u w:val="single"/>
        </w:rPr>
        <w:t>Taxes Schedule</w:t>
      </w:r>
      <w:r w:rsidRPr="00A2449A">
        <w:rPr>
          <w:rFonts w:asciiTheme="majorHAnsi" w:hAnsiTheme="majorHAnsi" w:cstheme="majorHAnsi"/>
          <w:szCs w:val="24"/>
        </w:rPr>
        <w:t>:</w:t>
      </w:r>
    </w:p>
    <w:p w14:paraId="4EE25F10" w14:textId="77777777" w:rsidR="004919EA" w:rsidRPr="00A2449A" w:rsidRDefault="005248D2" w:rsidP="004919EA">
      <w:pPr>
        <w:pStyle w:val="Heading3"/>
        <w:widowControl w:val="0"/>
        <w:rPr>
          <w:rFonts w:asciiTheme="majorHAnsi" w:hAnsiTheme="majorHAnsi" w:cstheme="majorHAnsi"/>
        </w:rPr>
      </w:pPr>
      <w:bookmarkStart w:id="100" w:name="_Ref455398707"/>
      <w:r w:rsidRPr="00A2449A">
        <w:rPr>
          <w:rFonts w:asciiTheme="majorHAnsi" w:hAnsiTheme="majorHAnsi" w:cstheme="majorHAnsi"/>
        </w:rPr>
        <w:t>The Company and its Subsidiaries have timely filed all Tax Returns required to be filed by them, and all such Tax Returns are true, correct, and complete in all material respects and have been prepared in compliance with all applicable Laws.</w:t>
      </w:r>
      <w:bookmarkEnd w:id="100"/>
    </w:p>
    <w:p w14:paraId="5D65D070" w14:textId="77777777" w:rsidR="004919EA" w:rsidRPr="00A2449A" w:rsidRDefault="005248D2" w:rsidP="004919EA">
      <w:pPr>
        <w:pStyle w:val="Heading3"/>
        <w:widowControl w:val="0"/>
        <w:rPr>
          <w:rFonts w:asciiTheme="majorHAnsi" w:hAnsiTheme="majorHAnsi" w:cstheme="majorHAnsi"/>
        </w:rPr>
      </w:pPr>
      <w:bookmarkStart w:id="101" w:name="_Ref455398708"/>
      <w:r w:rsidRPr="00A2449A">
        <w:rPr>
          <w:rFonts w:asciiTheme="majorHAnsi" w:hAnsiTheme="majorHAnsi" w:cstheme="majorHAnsi"/>
        </w:rPr>
        <w:t>The Company and its Subsidiaries have timely paid all Taxes due and payable (without regard to whether such Taxes are shown as due on any Tax Returns).</w:t>
      </w:r>
      <w:bookmarkEnd w:id="101"/>
      <w:r>
        <w:rPr>
          <w:rFonts w:asciiTheme="majorHAnsi" w:hAnsiTheme="majorHAnsi" w:cstheme="majorHAnsi"/>
        </w:rPr>
        <w:t xml:space="preserve"> </w:t>
      </w:r>
      <w:r>
        <w:t>The Company and each of its Subsidiaries has withheld and paid all Taxes required to have been withheld and paid in connection with any amounts paid or owing to any employee, independent contractor, creditor, stockholder or other third party, and all Forms W-2 and 1099 required with respect thereto have been properly completed and timely filed.</w:t>
      </w:r>
    </w:p>
    <w:p w14:paraId="25FA3A8C" w14:textId="77777777" w:rsidR="004919EA" w:rsidRPr="00A2449A" w:rsidRDefault="005248D2" w:rsidP="004919EA">
      <w:pPr>
        <w:pStyle w:val="Heading3"/>
        <w:widowControl w:val="0"/>
        <w:rPr>
          <w:rFonts w:asciiTheme="majorHAnsi" w:hAnsiTheme="majorHAnsi" w:cstheme="majorHAnsi"/>
        </w:rPr>
      </w:pPr>
      <w:bookmarkStart w:id="102" w:name="_Ref455398709"/>
      <w:r w:rsidRPr="00A2449A">
        <w:rPr>
          <w:rFonts w:asciiTheme="majorHAnsi" w:hAnsiTheme="majorHAnsi" w:cstheme="majorHAnsi"/>
        </w:rPr>
        <w:t xml:space="preserve">The unpaid Taxes of the Company </w:t>
      </w:r>
      <w:bookmarkStart w:id="103" w:name="DocXTextRef32"/>
      <w:r w:rsidRPr="00A2449A">
        <w:rPr>
          <w:rFonts w:asciiTheme="majorHAnsi" w:hAnsiTheme="majorHAnsi" w:cstheme="majorHAnsi"/>
        </w:rPr>
        <w:t>and its Subsidiaries (i)</w:t>
      </w:r>
      <w:bookmarkEnd w:id="103"/>
      <w:r w:rsidRPr="00A2449A">
        <w:rPr>
          <w:rFonts w:asciiTheme="majorHAnsi" w:hAnsiTheme="majorHAnsi" w:cstheme="majorHAnsi"/>
        </w:rPr>
        <w:t> did not, as of the date of the Latest Balance Sheet, exceed the reserve for Tax liability (rather than any reserve for deferred Taxes established to reflect timing differences between book and Tax income) set forth on the face of the Latest Balance Sheet (rather than in any notes thereto) and (ii) do not exceed that reserve as adjusted for the passage of time through the Closing Date in accordance with the past custom and practice of the Company and its Subsidiaries in filing Tax Returns. Since the date of the Latest Balance Sheet, the Company and its Subsidiaries have not incurred any liability for Taxes</w:t>
      </w:r>
      <w:r>
        <w:t xml:space="preserve"> outside the ordinary course of business</w:t>
      </w:r>
      <w:r w:rsidRPr="00A2449A">
        <w:rPr>
          <w:rFonts w:asciiTheme="majorHAnsi" w:hAnsiTheme="majorHAnsi" w:cstheme="majorHAnsi"/>
        </w:rPr>
        <w:t>.</w:t>
      </w:r>
      <w:bookmarkEnd w:id="102"/>
    </w:p>
    <w:p w14:paraId="0BA4C8E1" w14:textId="77777777" w:rsidR="004919EA" w:rsidRPr="00A2449A" w:rsidRDefault="005248D2" w:rsidP="004919EA">
      <w:pPr>
        <w:pStyle w:val="Heading3"/>
        <w:widowControl w:val="0"/>
        <w:rPr>
          <w:rFonts w:asciiTheme="majorHAnsi" w:hAnsiTheme="majorHAnsi" w:cstheme="majorHAnsi"/>
        </w:rPr>
      </w:pPr>
      <w:bookmarkStart w:id="104" w:name="_Ref455398710"/>
      <w:r w:rsidRPr="00A2449A">
        <w:rPr>
          <w:rFonts w:asciiTheme="majorHAnsi" w:hAnsiTheme="majorHAnsi" w:cstheme="majorHAnsi"/>
        </w:rPr>
        <w:t xml:space="preserve">The Company and its Subsidiaries have not waived any statute of limitations beyond the date hereof with respect to any Taxes or agreed to any extension of time for filing any Tax Return or with respect to any Tax assessment, prior Tax reporting period or deficiency that has not yet been either paid or resolved, which waiver or extension is currently in effect. There is no Tax deficiency outstanding, assessed or </w:t>
      </w:r>
      <w:r w:rsidRPr="00A2449A">
        <w:rPr>
          <w:rFonts w:asciiTheme="majorHAnsi" w:hAnsiTheme="majorHAnsi" w:cstheme="majorHAnsi"/>
        </w:rPr>
        <w:lastRenderedPageBreak/>
        <w:t>proposed in writing against the Company and its Subsidiaries. No adjustment relating to any Tax Return filed by the Company and its Subsidiaries has ever been proposed in writing by any Governmental Entity.</w:t>
      </w:r>
      <w:bookmarkEnd w:id="104"/>
    </w:p>
    <w:p w14:paraId="4BBB262C" w14:textId="77777777" w:rsidR="004919EA" w:rsidRPr="00A2449A" w:rsidRDefault="005248D2" w:rsidP="004919EA">
      <w:pPr>
        <w:pStyle w:val="Heading3"/>
        <w:widowControl w:val="0"/>
        <w:rPr>
          <w:rFonts w:asciiTheme="majorHAnsi" w:hAnsiTheme="majorHAnsi" w:cstheme="majorHAnsi"/>
        </w:rPr>
      </w:pPr>
      <w:bookmarkStart w:id="105" w:name="_Ref455398711"/>
      <w:r w:rsidRPr="00A2449A">
        <w:rPr>
          <w:rFonts w:asciiTheme="majorHAnsi" w:hAnsiTheme="majorHAnsi" w:cstheme="majorHAnsi"/>
        </w:rPr>
        <w:t>No audits or administrative or judicial proceedings are currently being conducted or have been threatened in writing with respect to Taxes of the Company and its Subsidiaries.</w:t>
      </w:r>
      <w:bookmarkEnd w:id="105"/>
    </w:p>
    <w:p w14:paraId="65B435EE" w14:textId="77777777" w:rsidR="004919EA" w:rsidRPr="00A2449A" w:rsidRDefault="005248D2" w:rsidP="004919EA">
      <w:pPr>
        <w:pStyle w:val="Heading3"/>
        <w:widowControl w:val="0"/>
        <w:rPr>
          <w:rFonts w:asciiTheme="majorHAnsi" w:hAnsiTheme="majorHAnsi" w:cstheme="majorHAnsi"/>
        </w:rPr>
      </w:pPr>
      <w:bookmarkStart w:id="106" w:name="_Ref455398713"/>
      <w:r w:rsidRPr="00A2449A">
        <w:rPr>
          <w:rFonts w:asciiTheme="majorHAnsi" w:hAnsiTheme="majorHAnsi" w:cstheme="majorHAnsi"/>
        </w:rPr>
        <w:t>Neither the Company nor any of its Subsidiaries are or have been a party or participated in any "reportable transaction" as defined in Code Section 6707A(c)(1) and Treasury Regulation Section 1.6011-4(b) or any analogous provision of state, local or foreign Law.</w:t>
      </w:r>
      <w:bookmarkEnd w:id="106"/>
    </w:p>
    <w:p w14:paraId="4D85E465" w14:textId="77777777" w:rsidR="004919EA" w:rsidRPr="00A2449A" w:rsidRDefault="005248D2" w:rsidP="004919EA">
      <w:pPr>
        <w:pStyle w:val="Heading3"/>
        <w:widowControl w:val="0"/>
        <w:rPr>
          <w:rFonts w:asciiTheme="majorHAnsi" w:hAnsiTheme="majorHAnsi" w:cstheme="majorHAnsi"/>
        </w:rPr>
      </w:pPr>
      <w:bookmarkStart w:id="107" w:name="_Ref455398715"/>
      <w:r w:rsidRPr="00A2449A">
        <w:rPr>
          <w:rFonts w:asciiTheme="majorHAnsi" w:hAnsiTheme="majorHAnsi" w:cstheme="majorHAnsi"/>
        </w:rPr>
        <w:t>Neither the Company nor any of its Subsidiaries will be required to include any item of income in, or exclude any item of deduction from, taxable income for any taxable period (or portion thereof) beginning after the Closing Date as a result of any: (i) change in method of accounting for a taxable period ending on or prior to the Closing Date, (ii) "closing agreement" as described in Code Section 7121 (or any corresponding or similar provision of state, local or foreign income Tax Law) executed on or prior to the Closing Date, (iii) installment sale or open transaction disposition made on or prior to the Closing Date, (iv) prepaid amount received or deferred revenue accrued on or prior to the Closing Date, (v) use of an improper method of accounting for a taxable period ending on or prior to the Closing Date or (vi) election by the Company or any of its Subsidiaries under Code Section 108(i).</w:t>
      </w:r>
      <w:bookmarkEnd w:id="107"/>
    </w:p>
    <w:p w14:paraId="2497D6FA" w14:textId="77777777" w:rsidR="004919EA" w:rsidRPr="00A2449A" w:rsidRDefault="005248D2" w:rsidP="004919EA">
      <w:pPr>
        <w:pStyle w:val="Heading3"/>
        <w:widowControl w:val="0"/>
        <w:rPr>
          <w:rFonts w:asciiTheme="majorHAnsi" w:hAnsiTheme="majorHAnsi" w:cstheme="majorHAnsi"/>
        </w:rPr>
      </w:pPr>
      <w:bookmarkStart w:id="108" w:name="_Ref455398716"/>
      <w:r w:rsidRPr="00A2449A">
        <w:rPr>
          <w:rFonts w:asciiTheme="majorHAnsi" w:hAnsiTheme="majorHAnsi" w:cstheme="majorHAnsi"/>
        </w:rPr>
        <w:t>Neither the Company nor any of its Subsidiaries is party to or bound by any Tax allocation or sharing agreement or any other agreement or practice of a similar nature with respect to any amount of Taxes.</w:t>
      </w:r>
      <w:bookmarkEnd w:id="108"/>
    </w:p>
    <w:p w14:paraId="701EF7F4" w14:textId="77777777" w:rsidR="004919EA" w:rsidRPr="00A2449A" w:rsidRDefault="005248D2" w:rsidP="004919EA">
      <w:pPr>
        <w:pStyle w:val="Heading3"/>
        <w:widowControl w:val="0"/>
        <w:rPr>
          <w:rFonts w:asciiTheme="majorHAnsi" w:hAnsiTheme="majorHAnsi" w:cstheme="majorHAnsi"/>
        </w:rPr>
      </w:pPr>
      <w:bookmarkStart w:id="109" w:name="_Ref455398717"/>
      <w:r w:rsidRPr="00A2449A">
        <w:rPr>
          <w:rFonts w:asciiTheme="majorHAnsi" w:hAnsiTheme="majorHAnsi" w:cstheme="majorHAnsi"/>
        </w:rPr>
        <w:t>No Governmental Entity has made a written claim that the Company or any of its Subsidiaries is required to file Tax Returns in any jurisdiction or are otherwise subject to taxation by</w:t>
      </w:r>
      <w:bookmarkEnd w:id="109"/>
      <w:r w:rsidRPr="00A2449A">
        <w:rPr>
          <w:rFonts w:asciiTheme="majorHAnsi" w:hAnsiTheme="majorHAnsi" w:cstheme="majorHAnsi"/>
        </w:rPr>
        <w:t xml:space="preserve"> such Governmental Entity.</w:t>
      </w:r>
    </w:p>
    <w:p w14:paraId="6F1B4240" w14:textId="77777777" w:rsidR="004919EA" w:rsidRPr="00A2449A" w:rsidRDefault="005248D2" w:rsidP="004919EA">
      <w:pPr>
        <w:pStyle w:val="Heading3"/>
        <w:widowControl w:val="0"/>
        <w:rPr>
          <w:rFonts w:asciiTheme="majorHAnsi" w:hAnsiTheme="majorHAnsi" w:cstheme="majorHAnsi"/>
        </w:rPr>
      </w:pPr>
      <w:bookmarkStart w:id="110" w:name="_Ref455398718"/>
      <w:r w:rsidRPr="00A2449A">
        <w:rPr>
          <w:rFonts w:asciiTheme="majorHAnsi" w:hAnsiTheme="majorHAnsi" w:cstheme="majorHAnsi"/>
        </w:rPr>
        <w:t xml:space="preserve">Neither the Company </w:t>
      </w:r>
      <w:bookmarkStart w:id="111" w:name="DocXTextRef36"/>
      <w:r w:rsidRPr="00A2449A">
        <w:rPr>
          <w:rFonts w:asciiTheme="majorHAnsi" w:hAnsiTheme="majorHAnsi" w:cstheme="majorHAnsi"/>
        </w:rPr>
        <w:t>nor any of its Subsidiaries (i)</w:t>
      </w:r>
      <w:bookmarkEnd w:id="111"/>
      <w:r w:rsidRPr="00A2449A">
        <w:rPr>
          <w:rFonts w:asciiTheme="majorHAnsi" w:hAnsiTheme="majorHAnsi" w:cstheme="majorHAnsi"/>
        </w:rPr>
        <w:t xml:space="preserve"> is or has been a member of any affiliated, consolidated, combined, unitary or other group or has been included or required to be included in any Tax Return related to any such group or (ii) has any Liability for the Taxes of any Person under Section 1.1502-6 of the Treasury Regulations (or any similar provision of state, local, or foreign law), as a transferee or successor, or by contract</w:t>
      </w:r>
      <w:bookmarkEnd w:id="110"/>
      <w:r w:rsidRPr="00A2449A">
        <w:rPr>
          <w:rFonts w:asciiTheme="majorHAnsi" w:hAnsiTheme="majorHAnsi" w:cstheme="majorHAnsi"/>
        </w:rPr>
        <w:t>.</w:t>
      </w:r>
      <w:bookmarkStart w:id="112" w:name="_Ref455398719"/>
    </w:p>
    <w:p w14:paraId="03C97FC6" w14:textId="77777777" w:rsidR="004919EA" w:rsidRPr="00A2449A" w:rsidRDefault="005248D2" w:rsidP="004919EA">
      <w:pPr>
        <w:pStyle w:val="Heading3"/>
        <w:widowControl w:val="0"/>
        <w:rPr>
          <w:rFonts w:asciiTheme="majorHAnsi" w:hAnsiTheme="majorHAnsi" w:cstheme="majorHAnsi"/>
        </w:rPr>
      </w:pPr>
      <w:r w:rsidRPr="00A2449A">
        <w:rPr>
          <w:rFonts w:asciiTheme="majorHAnsi" w:hAnsiTheme="majorHAnsi" w:cstheme="majorHAnsi"/>
        </w:rPr>
        <w:t>The Company and each of its Subsidiaries uses the accrual method of accounting for income tax purposes</w:t>
      </w:r>
      <w:bookmarkEnd w:id="112"/>
      <w:r w:rsidRPr="00A2449A">
        <w:rPr>
          <w:rFonts w:asciiTheme="majorHAnsi" w:hAnsiTheme="majorHAnsi" w:cstheme="majorHAnsi"/>
        </w:rPr>
        <w:t xml:space="preserve"> and neither the Company nor any of its Subsidiaries has ever used the cash receipts and disbursements method of accounting for federal or applicable state, local or foreign income Tax purposes.</w:t>
      </w:r>
    </w:p>
    <w:p w14:paraId="64377F68" w14:textId="77777777" w:rsidR="004919EA" w:rsidRPr="00A2449A" w:rsidRDefault="005248D2" w:rsidP="004919EA">
      <w:pPr>
        <w:pStyle w:val="Heading3"/>
        <w:widowControl w:val="0"/>
        <w:rPr>
          <w:rFonts w:asciiTheme="majorHAnsi" w:hAnsiTheme="majorHAnsi" w:cstheme="majorHAnsi"/>
        </w:rPr>
      </w:pPr>
      <w:r w:rsidRPr="00A2449A">
        <w:rPr>
          <w:rFonts w:asciiTheme="majorHAnsi" w:hAnsiTheme="majorHAnsi" w:cstheme="majorHAnsi"/>
        </w:rPr>
        <w:t xml:space="preserve">The Company and its Subsidiaries have correctly classified those </w:t>
      </w:r>
      <w:proofErr w:type="gramStart"/>
      <w:r w:rsidRPr="00A2449A">
        <w:rPr>
          <w:rFonts w:asciiTheme="majorHAnsi" w:hAnsiTheme="majorHAnsi" w:cstheme="majorHAnsi"/>
        </w:rPr>
        <w:t>individuals</w:t>
      </w:r>
      <w:proofErr w:type="gramEnd"/>
      <w:r w:rsidRPr="00A2449A">
        <w:rPr>
          <w:rFonts w:asciiTheme="majorHAnsi" w:hAnsiTheme="majorHAnsi" w:cstheme="majorHAnsi"/>
        </w:rPr>
        <w:t xml:space="preserve"> performing services as common law employees, leased employees, independent contractors or agents.</w:t>
      </w:r>
    </w:p>
    <w:p w14:paraId="401FA6A0" w14:textId="77777777" w:rsidR="004919EA" w:rsidRPr="00A2449A" w:rsidRDefault="005248D2" w:rsidP="004919EA">
      <w:pPr>
        <w:pStyle w:val="Heading3"/>
        <w:widowControl w:val="0"/>
        <w:rPr>
          <w:rFonts w:asciiTheme="majorHAnsi" w:hAnsiTheme="majorHAnsi" w:cstheme="majorHAnsi"/>
        </w:rPr>
      </w:pPr>
      <w:r w:rsidRPr="00A2449A">
        <w:rPr>
          <w:rFonts w:asciiTheme="majorHAnsi" w:hAnsiTheme="majorHAnsi" w:cstheme="majorHAnsi"/>
        </w:rPr>
        <w:lastRenderedPageBreak/>
        <w:t>The Company and its Subsidiaries have properly (i) collected and remitted sales and similar Taxes with respect to sales made to its customers and (ii) for all sales that are exempt from sales and similar Taxes and that were made without charging or remitting sales or similar Taxes, received and retained any appropriate Tax exemption certificates and other documentation qualifying such sale as exempt.</w:t>
      </w:r>
    </w:p>
    <w:p w14:paraId="19482CE8" w14:textId="77777777" w:rsidR="004919EA" w:rsidRPr="00A2449A" w:rsidRDefault="005248D2" w:rsidP="004919EA">
      <w:pPr>
        <w:pStyle w:val="Heading3"/>
        <w:widowControl w:val="0"/>
        <w:rPr>
          <w:rFonts w:asciiTheme="majorHAnsi" w:hAnsiTheme="majorHAnsi" w:cstheme="majorHAnsi"/>
        </w:rPr>
      </w:pPr>
      <w:bookmarkStart w:id="113" w:name="_Ref455398722"/>
      <w:r w:rsidRPr="00A2449A">
        <w:rPr>
          <w:rFonts w:asciiTheme="majorHAnsi" w:hAnsiTheme="majorHAnsi" w:cstheme="majorHAnsi"/>
        </w:rPr>
        <w:t xml:space="preserve">Neither the Company nor any of its Subsidiaries is party to any agreement, contract, arrangement or plan that has resulted or could result, separately or in the aggregate, in the payment of any "excess parachute payment" within the meaning of Code </w:t>
      </w:r>
      <w:bookmarkStart w:id="114" w:name="DocXTextRef39"/>
      <w:r w:rsidRPr="00A2449A">
        <w:rPr>
          <w:rFonts w:asciiTheme="majorHAnsi" w:hAnsiTheme="majorHAnsi" w:cstheme="majorHAnsi"/>
        </w:rPr>
        <w:t xml:space="preserve">Section </w:t>
      </w:r>
      <w:bookmarkStart w:id="115" w:name="DocXTextRef40"/>
      <w:r w:rsidRPr="00A2449A">
        <w:rPr>
          <w:rFonts w:asciiTheme="majorHAnsi" w:hAnsiTheme="majorHAnsi" w:cstheme="majorHAnsi"/>
        </w:rPr>
        <w:t>280G</w:t>
      </w:r>
      <w:bookmarkEnd w:id="114"/>
      <w:bookmarkEnd w:id="115"/>
      <w:r w:rsidRPr="00A2449A">
        <w:rPr>
          <w:rFonts w:asciiTheme="majorHAnsi" w:hAnsiTheme="majorHAnsi" w:cstheme="majorHAnsi"/>
        </w:rPr>
        <w:t>.</w:t>
      </w:r>
      <w:bookmarkEnd w:id="113"/>
    </w:p>
    <w:p w14:paraId="00EF7F86" w14:textId="77777777" w:rsidR="004919EA" w:rsidRPr="00A2449A" w:rsidRDefault="005248D2" w:rsidP="004919EA">
      <w:pPr>
        <w:pStyle w:val="Heading3"/>
        <w:widowControl w:val="0"/>
        <w:rPr>
          <w:rFonts w:asciiTheme="majorHAnsi" w:hAnsiTheme="majorHAnsi" w:cstheme="majorHAnsi"/>
        </w:rPr>
      </w:pPr>
      <w:bookmarkStart w:id="116" w:name="_Ref455398723"/>
      <w:r w:rsidRPr="00A2449A">
        <w:rPr>
          <w:rFonts w:asciiTheme="majorHAnsi" w:hAnsiTheme="majorHAnsi" w:cstheme="majorHAnsi"/>
        </w:rPr>
        <w:t>Neither the Company nor any of its Subsidiaries is subject to Tax in any country other than their respective country of incorporation or formation by virtue of having a permanent establishment or other place of business in that country.</w:t>
      </w:r>
      <w:bookmarkEnd w:id="116"/>
    </w:p>
    <w:p w14:paraId="7EFBF6D7" w14:textId="77777777" w:rsidR="004919EA" w:rsidRPr="00A2449A" w:rsidRDefault="005248D2" w:rsidP="004919EA">
      <w:pPr>
        <w:pStyle w:val="Heading3"/>
        <w:widowControl w:val="0"/>
        <w:rPr>
          <w:rFonts w:asciiTheme="majorHAnsi" w:hAnsiTheme="majorHAnsi" w:cstheme="majorHAnsi"/>
        </w:rPr>
      </w:pPr>
      <w:bookmarkStart w:id="117" w:name="_Ref455398724"/>
      <w:r w:rsidRPr="00A2449A">
        <w:rPr>
          <w:rFonts w:asciiTheme="majorHAnsi" w:hAnsiTheme="majorHAnsi" w:cstheme="majorHAnsi"/>
        </w:rPr>
        <w:t>No power of attorney has been granted by or with respect to the Company or any of its Subsidiaries with respect to any matter relating to Taxes that has not been cancelled prior to the Closing.</w:t>
      </w:r>
      <w:bookmarkEnd w:id="117"/>
    </w:p>
    <w:p w14:paraId="23399B08" w14:textId="77777777" w:rsidR="004919EA" w:rsidRPr="00A2449A" w:rsidRDefault="005248D2" w:rsidP="004919EA">
      <w:pPr>
        <w:pStyle w:val="Heading3"/>
        <w:widowControl w:val="0"/>
        <w:rPr>
          <w:rFonts w:asciiTheme="majorHAnsi" w:hAnsiTheme="majorHAnsi" w:cstheme="majorHAnsi"/>
        </w:rPr>
      </w:pPr>
      <w:r w:rsidRPr="00A2449A">
        <w:rPr>
          <w:rFonts w:asciiTheme="majorHAnsi" w:hAnsiTheme="majorHAnsi" w:cstheme="majorHAnsi"/>
        </w:rPr>
        <w:t>Neither the Company nor any of its Subsidiaries has (i) acquired assets from a corporation in a transaction in which its Tax basis for the acquired assets was determined, in whole or in part, by reference to the Tax basis of the acquired assets (or any other property) in the hands of the transferor or (ii) acquired the stock of any corporation which is a qualified subchapter S subsidiary. Neither the Company nor any of its Subsidiaries owns stock in any corporation that is a "qualified subchapter S subsidiary" within the meaning of Code Section 1361(b)(3)(B).</w:t>
      </w:r>
    </w:p>
    <w:p w14:paraId="73FD49C2" w14:textId="77777777" w:rsidR="004919EA" w:rsidRPr="00A2449A" w:rsidRDefault="005248D2" w:rsidP="004919EA">
      <w:pPr>
        <w:pStyle w:val="Heading3"/>
        <w:widowControl w:val="0"/>
        <w:rPr>
          <w:rFonts w:asciiTheme="majorHAnsi" w:hAnsiTheme="majorHAnsi" w:cstheme="majorHAnsi"/>
        </w:rPr>
      </w:pPr>
      <w:r w:rsidRPr="00A2449A">
        <w:rPr>
          <w:rFonts w:asciiTheme="majorHAnsi" w:hAnsiTheme="majorHAnsi" w:cstheme="majorHAnsi"/>
        </w:rPr>
        <w:t>The Company Predecessor was a validly elected S corporation within the meaning of Code Sections 1361 and 1362 at all times since [--] and up to and including the date of the Pre-Closing Reorganization and had properly and timely elected S corporation status in each jurisdiction that requires a separate S corporation election. Since the consummation of the Pre-Closing Reorganization, the Company has been treated as a disregarded entity for United States federal and applicable state and local income tax purposes. The Company will be not be liable for any Tax under Code Section 1374 (or any corresponding provision of state, local or foreign law) in connection with the deemed sale of assets caused by the transactions contemplated by this Agreement.</w:t>
      </w:r>
    </w:p>
    <w:p w14:paraId="57039F18" w14:textId="77777777" w:rsidR="004919EA" w:rsidRPr="00A2449A" w:rsidRDefault="005248D2" w:rsidP="004919EA">
      <w:pPr>
        <w:pStyle w:val="Heading3"/>
        <w:widowControl w:val="0"/>
        <w:rPr>
          <w:rFonts w:asciiTheme="majorHAnsi" w:hAnsiTheme="majorHAnsi" w:cstheme="majorHAnsi"/>
        </w:rPr>
      </w:pPr>
      <w:r w:rsidRPr="00A2449A">
        <w:rPr>
          <w:rFonts w:asciiTheme="majorHAnsi" w:hAnsiTheme="majorHAnsi" w:cstheme="majorHAnsi"/>
        </w:rPr>
        <w:t>Each Subsidiary of the Company is classified as an entity disregarded as an entity separate from its owner under Treasury Regulation Section 301.7701-3.</w:t>
      </w:r>
    </w:p>
    <w:p w14:paraId="40FB533B" w14:textId="77777777" w:rsidR="004919EA" w:rsidRPr="00A2449A" w:rsidRDefault="005248D2" w:rsidP="004919EA">
      <w:pPr>
        <w:pStyle w:val="Heading3"/>
        <w:rPr>
          <w:rFonts w:asciiTheme="majorHAnsi" w:hAnsiTheme="majorHAnsi" w:cstheme="majorHAnsi"/>
        </w:rPr>
      </w:pPr>
      <w:bookmarkStart w:id="118" w:name="_Ref478571762"/>
      <w:r>
        <w:rPr>
          <w:rFonts w:asciiTheme="majorHAnsi" w:hAnsiTheme="majorHAnsi" w:cstheme="majorHAnsi"/>
        </w:rPr>
        <w:t>Each agreement, contract, plan, or other arrangement that is a "nonqualified deferred compensation plan" subject to Code Section 409A to which the Company or any of its Subsidiaries is a party (collectively, a "</w:t>
      </w:r>
      <w:r w:rsidRPr="00A2449A">
        <w:rPr>
          <w:rFonts w:asciiTheme="majorHAnsi" w:hAnsiTheme="majorHAnsi" w:cstheme="majorHAnsi"/>
          <w:u w:val="single"/>
        </w:rPr>
        <w:t>409A Plan</w:t>
      </w:r>
      <w:r w:rsidRPr="00A2449A">
        <w:rPr>
          <w:rFonts w:asciiTheme="majorHAnsi" w:hAnsiTheme="majorHAnsi" w:cstheme="majorHAnsi"/>
        </w:rPr>
        <w:t xml:space="preserve">") complies with and has been maintained in accordance with the requirements of Code Sections 409A(a)(2), (3) and (4) and any U.S. Department of Treasury or Internal Revenue Service guidance issued thereunder, and no amount under any such 409A Plan is or has been subject to the interest and additional tax set forth under Code Section 409A(a)(1)(B). </w:t>
      </w:r>
      <w:r w:rsidRPr="00A2449A">
        <w:rPr>
          <w:rFonts w:asciiTheme="majorHAnsi" w:hAnsiTheme="majorHAnsi" w:cstheme="majorHAnsi"/>
        </w:rPr>
        <w:lastRenderedPageBreak/>
        <w:t>Neither the Company nor any of its Subsidiaries has any actual or potential obligation to reimburse or otherwise "gross-up" any Person for the interest or additional tax set forth under Code Section 409A(a)(1)(B) or Code Section 4999.</w:t>
      </w:r>
      <w:bookmarkEnd w:id="118"/>
    </w:p>
    <w:p w14:paraId="04B4CD69"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119" w:name="_Ref455398725"/>
      <w:bookmarkStart w:id="120" w:name="_Toc478639624"/>
      <w:r w:rsidRPr="00A2449A">
        <w:rPr>
          <w:rFonts w:asciiTheme="majorHAnsi" w:hAnsiTheme="majorHAnsi" w:cstheme="majorHAnsi"/>
          <w:szCs w:val="24"/>
        </w:rPr>
        <w:t>Contracts and Commitments</w:t>
      </w:r>
      <w:bookmarkEnd w:id="119"/>
      <w:bookmarkEnd w:id="120"/>
    </w:p>
    <w:p w14:paraId="2738F9DB"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w:t>
      </w:r>
    </w:p>
    <w:p w14:paraId="4FD60FB0" w14:textId="77777777" w:rsidR="004919EA" w:rsidRPr="00A2449A" w:rsidRDefault="005248D2" w:rsidP="004919EA">
      <w:pPr>
        <w:pStyle w:val="Heading3"/>
        <w:widowControl w:val="0"/>
        <w:rPr>
          <w:rFonts w:asciiTheme="majorHAnsi" w:hAnsiTheme="majorHAnsi" w:cstheme="majorHAnsi"/>
        </w:rPr>
      </w:pPr>
      <w:bookmarkStart w:id="121" w:name="_Ref455398726"/>
      <w:r w:rsidRPr="00A2449A">
        <w:rPr>
          <w:rFonts w:asciiTheme="majorHAnsi" w:hAnsiTheme="majorHAnsi" w:cstheme="majorHAnsi"/>
        </w:rPr>
        <w:t xml:space="preserve">Except as set forth on the </w:t>
      </w:r>
      <w:r w:rsidRPr="00A2449A">
        <w:rPr>
          <w:rFonts w:asciiTheme="majorHAnsi" w:hAnsiTheme="majorHAnsi" w:cstheme="majorHAnsi"/>
          <w:u w:val="single"/>
        </w:rPr>
        <w:t>Contracts Schedule</w:t>
      </w:r>
      <w:r w:rsidRPr="00A2449A">
        <w:rPr>
          <w:rFonts w:asciiTheme="majorHAnsi" w:hAnsiTheme="majorHAnsi" w:cstheme="majorHAnsi"/>
        </w:rPr>
        <w:t>, the Company and its Subsidiaries are not party to any:</w:t>
      </w:r>
      <w:bookmarkEnd w:id="121"/>
    </w:p>
    <w:p w14:paraId="6224B790" w14:textId="77777777" w:rsidR="004919EA" w:rsidRPr="00A2449A" w:rsidRDefault="005248D2" w:rsidP="004919EA">
      <w:pPr>
        <w:pStyle w:val="Heading4"/>
        <w:widowControl w:val="0"/>
        <w:rPr>
          <w:rFonts w:asciiTheme="majorHAnsi" w:hAnsiTheme="majorHAnsi" w:cstheme="majorHAnsi"/>
        </w:rPr>
      </w:pPr>
      <w:bookmarkStart w:id="122" w:name="_Ref455398727"/>
      <w:r w:rsidRPr="00A2449A">
        <w:rPr>
          <w:rFonts w:asciiTheme="majorHAnsi" w:hAnsiTheme="majorHAnsi" w:cstheme="majorHAnsi"/>
        </w:rPr>
        <w:t>collective bargaining agreement or other agreement with any labor organization;</w:t>
      </w:r>
      <w:bookmarkEnd w:id="122"/>
    </w:p>
    <w:p w14:paraId="35A30D58" w14:textId="77777777" w:rsidR="004919EA" w:rsidRPr="00A2449A" w:rsidRDefault="005248D2" w:rsidP="004919EA">
      <w:pPr>
        <w:pStyle w:val="Heading4"/>
        <w:widowControl w:val="0"/>
        <w:rPr>
          <w:rFonts w:asciiTheme="majorHAnsi" w:hAnsiTheme="majorHAnsi" w:cstheme="majorHAnsi"/>
        </w:rPr>
      </w:pPr>
      <w:bookmarkStart w:id="123" w:name="_Ref455398728"/>
      <w:r w:rsidRPr="00A2449A">
        <w:rPr>
          <w:rFonts w:asciiTheme="majorHAnsi" w:hAnsiTheme="majorHAnsi" w:cstheme="majorHAnsi"/>
        </w:rPr>
        <w:t>pension, employee profit sharing, retirement or other form of deferred compensation plan</w:t>
      </w:r>
      <w:bookmarkStart w:id="124" w:name="_Ref455398729"/>
      <w:bookmarkEnd w:id="123"/>
      <w:r w:rsidRPr="00A2449A">
        <w:rPr>
          <w:rFonts w:asciiTheme="majorHAnsi" w:hAnsiTheme="majorHAnsi" w:cstheme="majorHAnsi"/>
        </w:rPr>
        <w:t xml:space="preserve"> or any equity purchase, option or similar plan;</w:t>
      </w:r>
      <w:bookmarkEnd w:id="124"/>
    </w:p>
    <w:p w14:paraId="4B43B060" w14:textId="77777777" w:rsidR="004919EA" w:rsidRPr="00A2449A" w:rsidRDefault="005248D2" w:rsidP="004919EA">
      <w:pPr>
        <w:pStyle w:val="Heading4"/>
        <w:widowControl w:val="0"/>
        <w:rPr>
          <w:rFonts w:asciiTheme="majorHAnsi" w:hAnsiTheme="majorHAnsi" w:cstheme="majorHAnsi"/>
        </w:rPr>
      </w:pPr>
      <w:bookmarkStart w:id="125" w:name="_Ref455398730"/>
      <w:r w:rsidRPr="00A2449A">
        <w:rPr>
          <w:rFonts w:asciiTheme="majorHAnsi" w:hAnsiTheme="majorHAnsi" w:cstheme="majorHAnsi"/>
        </w:rPr>
        <w:t>contract for the employment of any officer, individual employee or other Person on a full-time, part-time or consulting basis;</w:t>
      </w:r>
      <w:bookmarkEnd w:id="125"/>
    </w:p>
    <w:p w14:paraId="7ED230AF" w14:textId="77777777" w:rsidR="004919EA" w:rsidRPr="00A2449A" w:rsidRDefault="005248D2" w:rsidP="004919EA">
      <w:pPr>
        <w:pStyle w:val="Heading4"/>
        <w:widowControl w:val="0"/>
        <w:rPr>
          <w:rFonts w:asciiTheme="majorHAnsi" w:hAnsiTheme="majorHAnsi" w:cstheme="majorHAnsi"/>
        </w:rPr>
      </w:pPr>
      <w:bookmarkStart w:id="126" w:name="_Ref455398731"/>
      <w:r w:rsidRPr="00A2449A">
        <w:rPr>
          <w:rFonts w:asciiTheme="majorHAnsi" w:hAnsiTheme="majorHAnsi" w:cstheme="majorHAnsi"/>
        </w:rPr>
        <w:t>agreement, instrument or indenture relating to the borrowing of money or incurrence or assumption of Indebtedness or to mortgaging, pledging or otherwise placing a Lien on any portion of the assets of the Company and its Subsidiaries</w:t>
      </w:r>
      <w:bookmarkEnd w:id="126"/>
      <w:r w:rsidRPr="00A2449A">
        <w:rPr>
          <w:rFonts w:asciiTheme="majorHAnsi" w:hAnsiTheme="majorHAnsi" w:cstheme="majorHAnsi"/>
        </w:rPr>
        <w:t xml:space="preserve"> or </w:t>
      </w:r>
      <w:bookmarkStart w:id="127" w:name="_Ref455398732"/>
      <w:r w:rsidRPr="00A2449A">
        <w:rPr>
          <w:rFonts w:asciiTheme="majorHAnsi" w:hAnsiTheme="majorHAnsi" w:cstheme="majorHAnsi"/>
        </w:rPr>
        <w:t>any guaranty of any Indebtedness or other material guaranty;</w:t>
      </w:r>
      <w:bookmarkEnd w:id="127"/>
    </w:p>
    <w:p w14:paraId="60A2934C" w14:textId="77777777" w:rsidR="004919EA" w:rsidRPr="00A2449A" w:rsidRDefault="005248D2" w:rsidP="004919EA">
      <w:pPr>
        <w:pStyle w:val="Heading4"/>
        <w:widowControl w:val="0"/>
        <w:rPr>
          <w:rFonts w:asciiTheme="majorHAnsi" w:hAnsiTheme="majorHAnsi" w:cstheme="majorHAnsi"/>
        </w:rPr>
      </w:pPr>
      <w:bookmarkStart w:id="128" w:name="_Ref455398733"/>
      <w:r w:rsidRPr="00A2449A">
        <w:rPr>
          <w:rFonts w:asciiTheme="majorHAnsi" w:hAnsiTheme="majorHAnsi" w:cstheme="majorHAnsi"/>
        </w:rPr>
        <w:t>lease or agreement under which it is lessee of, or holds or operates any personal property owned by any other party, for which the annual rental exceeds $25,000;</w:t>
      </w:r>
      <w:bookmarkEnd w:id="128"/>
    </w:p>
    <w:p w14:paraId="57F9AFD6" w14:textId="77777777" w:rsidR="004919EA" w:rsidRPr="00A2449A" w:rsidRDefault="005248D2" w:rsidP="004919EA">
      <w:pPr>
        <w:pStyle w:val="Heading4"/>
        <w:widowControl w:val="0"/>
        <w:rPr>
          <w:rFonts w:asciiTheme="majorHAnsi" w:hAnsiTheme="majorHAnsi" w:cstheme="majorHAnsi"/>
        </w:rPr>
      </w:pPr>
      <w:bookmarkStart w:id="129" w:name="_Ref455398734"/>
      <w:r w:rsidRPr="00A2449A">
        <w:rPr>
          <w:rFonts w:asciiTheme="majorHAnsi" w:hAnsiTheme="majorHAnsi" w:cstheme="majorHAnsi"/>
        </w:rPr>
        <w:t>lease or agreement under which it is lessor of or permits any third party to hold or operate any personal property;</w:t>
      </w:r>
      <w:bookmarkEnd w:id="129"/>
    </w:p>
    <w:p w14:paraId="20DB8DCB" w14:textId="77777777" w:rsidR="004919EA" w:rsidRPr="00A2449A" w:rsidRDefault="005248D2" w:rsidP="004919EA">
      <w:pPr>
        <w:pStyle w:val="Heading4"/>
        <w:widowControl w:val="0"/>
        <w:rPr>
          <w:rFonts w:asciiTheme="majorHAnsi" w:hAnsiTheme="majorHAnsi" w:cstheme="majorHAnsi"/>
        </w:rPr>
      </w:pPr>
      <w:bookmarkStart w:id="130" w:name="_Ref455398735"/>
      <w:r w:rsidRPr="00A2449A">
        <w:rPr>
          <w:rFonts w:asciiTheme="majorHAnsi" w:hAnsiTheme="majorHAnsi" w:cstheme="majorHAnsi"/>
        </w:rPr>
        <w:t xml:space="preserve">lease listed or required to be listed on the </w:t>
      </w:r>
      <w:r w:rsidRPr="00A2449A">
        <w:rPr>
          <w:rFonts w:asciiTheme="majorHAnsi" w:hAnsiTheme="majorHAnsi" w:cstheme="majorHAnsi"/>
          <w:u w:val="single"/>
        </w:rPr>
        <w:t>Leased Real Property Schedule</w:t>
      </w:r>
      <w:r w:rsidRPr="00A2449A">
        <w:rPr>
          <w:rFonts w:asciiTheme="majorHAnsi" w:hAnsiTheme="majorHAnsi" w:cstheme="majorHAnsi"/>
        </w:rPr>
        <w:t>;</w:t>
      </w:r>
      <w:bookmarkEnd w:id="130"/>
    </w:p>
    <w:p w14:paraId="21DB718D" w14:textId="77777777" w:rsidR="004919EA" w:rsidRPr="00A2449A" w:rsidRDefault="005248D2" w:rsidP="004919EA">
      <w:pPr>
        <w:pStyle w:val="Heading4"/>
        <w:widowControl w:val="0"/>
        <w:rPr>
          <w:rFonts w:asciiTheme="majorHAnsi" w:hAnsiTheme="majorHAnsi" w:cstheme="majorHAnsi"/>
        </w:rPr>
      </w:pPr>
      <w:bookmarkStart w:id="131" w:name="_Ref455398737"/>
      <w:r w:rsidRPr="00A2449A">
        <w:rPr>
          <w:rFonts w:asciiTheme="majorHAnsi" w:hAnsiTheme="majorHAnsi" w:cstheme="majorHAnsi"/>
        </w:rPr>
        <w:t>agreement relating to any completed material business acquisition by the Company and its Subsidiaries during the five years prior to the date hereof or pursuant to which the Company and its Subsidiaries are subject to continuing obligations;</w:t>
      </w:r>
      <w:bookmarkEnd w:id="131"/>
    </w:p>
    <w:p w14:paraId="7A9FE8AA" w14:textId="77777777" w:rsidR="004919EA" w:rsidRPr="00A2449A" w:rsidRDefault="005248D2" w:rsidP="004919EA">
      <w:pPr>
        <w:pStyle w:val="Heading4"/>
        <w:widowControl w:val="0"/>
        <w:rPr>
          <w:rFonts w:asciiTheme="majorHAnsi" w:hAnsiTheme="majorHAnsi" w:cstheme="majorHAnsi"/>
        </w:rPr>
      </w:pPr>
      <w:bookmarkStart w:id="132" w:name="_Ref455398738"/>
      <w:r w:rsidRPr="00A2449A">
        <w:rPr>
          <w:rFonts w:asciiTheme="majorHAnsi" w:hAnsiTheme="majorHAnsi" w:cstheme="majorHAnsi"/>
        </w:rPr>
        <w:t xml:space="preserve">license or royalty agreement relating to the use of any </w:t>
      </w:r>
      <w:proofErr w:type="gramStart"/>
      <w:r w:rsidRPr="00A2449A">
        <w:rPr>
          <w:rFonts w:asciiTheme="majorHAnsi" w:hAnsiTheme="majorHAnsi" w:cstheme="majorHAnsi"/>
        </w:rPr>
        <w:t>third party</w:t>
      </w:r>
      <w:proofErr w:type="gramEnd"/>
      <w:r w:rsidRPr="00A2449A">
        <w:rPr>
          <w:rFonts w:asciiTheme="majorHAnsi" w:hAnsiTheme="majorHAnsi" w:cstheme="majorHAnsi"/>
        </w:rPr>
        <w:t xml:space="preserve"> Intellectual Property (other than non-exclusive licenses for unmodified, off-the-shelf software licensed for aggregate fees of less than $50,000);</w:t>
      </w:r>
      <w:bookmarkEnd w:id="132"/>
    </w:p>
    <w:p w14:paraId="63ADB5AC" w14:textId="77777777" w:rsidR="004919EA" w:rsidRPr="00A2449A" w:rsidRDefault="005248D2" w:rsidP="004919EA">
      <w:pPr>
        <w:pStyle w:val="Heading4"/>
        <w:widowControl w:val="0"/>
        <w:rPr>
          <w:rFonts w:asciiTheme="majorHAnsi" w:hAnsiTheme="majorHAnsi" w:cstheme="majorHAnsi"/>
        </w:rPr>
      </w:pPr>
      <w:bookmarkStart w:id="133" w:name="_Ref455398739"/>
      <w:r w:rsidRPr="00A2449A">
        <w:rPr>
          <w:rFonts w:asciiTheme="majorHAnsi" w:hAnsiTheme="majorHAnsi" w:cstheme="majorHAnsi"/>
        </w:rPr>
        <w:t>license or royalty agreement relating to the use by a third party of Intellectual Property owned by the Company and its Subsidiaries or agreement for the development of any Intellectual Property for the Company and its Subsidiaries (other than agreements with employees) or by the Company and its Subsidiaries for any Person;</w:t>
      </w:r>
      <w:bookmarkEnd w:id="133"/>
    </w:p>
    <w:p w14:paraId="1A1F6153" w14:textId="77777777" w:rsidR="004919EA" w:rsidRPr="00A2449A" w:rsidRDefault="005248D2" w:rsidP="004919EA">
      <w:pPr>
        <w:pStyle w:val="Heading4"/>
        <w:widowControl w:val="0"/>
        <w:rPr>
          <w:rFonts w:asciiTheme="majorHAnsi" w:hAnsiTheme="majorHAnsi" w:cstheme="majorHAnsi"/>
        </w:rPr>
      </w:pPr>
      <w:bookmarkStart w:id="134" w:name="_Ref455398740"/>
      <w:r w:rsidRPr="00A2449A">
        <w:rPr>
          <w:rFonts w:asciiTheme="majorHAnsi" w:hAnsiTheme="majorHAnsi" w:cstheme="majorHAnsi"/>
        </w:rPr>
        <w:lastRenderedPageBreak/>
        <w:t>Affiliate Agreement;</w:t>
      </w:r>
      <w:bookmarkEnd w:id="134"/>
    </w:p>
    <w:p w14:paraId="40E57ED3" w14:textId="77777777" w:rsidR="004919EA" w:rsidRPr="00A2449A" w:rsidRDefault="005248D2" w:rsidP="004919EA">
      <w:pPr>
        <w:pStyle w:val="Heading4"/>
        <w:widowControl w:val="0"/>
        <w:rPr>
          <w:rFonts w:asciiTheme="majorHAnsi" w:hAnsiTheme="majorHAnsi" w:cstheme="majorHAnsi"/>
        </w:rPr>
      </w:pPr>
      <w:bookmarkStart w:id="135" w:name="_Ref455398741"/>
      <w:r w:rsidRPr="00A2449A">
        <w:rPr>
          <w:rFonts w:asciiTheme="majorHAnsi" w:hAnsiTheme="majorHAnsi" w:cstheme="majorHAnsi"/>
        </w:rPr>
        <w:t>contract granting to any Person a right of first refusal or option to purchase or acquire any assets of the Company and its Subsidiaries;</w:t>
      </w:r>
      <w:bookmarkEnd w:id="135"/>
    </w:p>
    <w:p w14:paraId="3F3F3E0B" w14:textId="77777777" w:rsidR="004919EA" w:rsidRPr="00A2449A" w:rsidRDefault="005248D2" w:rsidP="004919EA">
      <w:pPr>
        <w:pStyle w:val="Heading4"/>
        <w:widowControl w:val="0"/>
        <w:rPr>
          <w:rFonts w:asciiTheme="majorHAnsi" w:hAnsiTheme="majorHAnsi" w:cstheme="majorHAnsi"/>
        </w:rPr>
      </w:pPr>
      <w:bookmarkStart w:id="136" w:name="_Ref455398742"/>
      <w:r w:rsidRPr="00A2449A">
        <w:rPr>
          <w:rFonts w:asciiTheme="majorHAnsi" w:hAnsiTheme="majorHAnsi" w:cstheme="majorHAnsi"/>
        </w:rPr>
        <w:t>contract limiting or purporting to limit the right of the Company or any of its Subsidiaries to engage in or compete with any Person in any line of business or in any geographical area during any period of time, including any Contracts containing exclusivity, non-competition or material non-solicitation provisions restricting the Company or any of its Subsidiaries;</w:t>
      </w:r>
      <w:bookmarkEnd w:id="136"/>
    </w:p>
    <w:p w14:paraId="783BFA38" w14:textId="77777777" w:rsidR="004919EA" w:rsidRPr="00A2449A" w:rsidRDefault="005248D2" w:rsidP="004919EA">
      <w:pPr>
        <w:pStyle w:val="Heading4"/>
        <w:widowControl w:val="0"/>
        <w:rPr>
          <w:rFonts w:asciiTheme="majorHAnsi" w:hAnsiTheme="majorHAnsi" w:cstheme="majorHAnsi"/>
        </w:rPr>
      </w:pPr>
      <w:bookmarkStart w:id="137" w:name="_Ref455398743"/>
      <w:r w:rsidRPr="00A2449A">
        <w:rPr>
          <w:rFonts w:asciiTheme="majorHAnsi" w:hAnsiTheme="majorHAnsi" w:cstheme="majorHAnsi"/>
        </w:rPr>
        <w:t xml:space="preserve">contract or agreement with a vendor or supplier listed on the </w:t>
      </w:r>
      <w:r w:rsidRPr="00A2449A">
        <w:rPr>
          <w:rFonts w:asciiTheme="majorHAnsi" w:hAnsiTheme="majorHAnsi" w:cstheme="majorHAnsi"/>
          <w:u w:val="single"/>
        </w:rPr>
        <w:t>Supplier Schedule</w:t>
      </w:r>
      <w:r w:rsidRPr="00A2449A">
        <w:rPr>
          <w:rFonts w:asciiTheme="majorHAnsi" w:hAnsiTheme="majorHAnsi" w:cstheme="majorHAnsi"/>
        </w:rPr>
        <w:t>;</w:t>
      </w:r>
      <w:bookmarkEnd w:id="137"/>
    </w:p>
    <w:p w14:paraId="2FFB2876" w14:textId="77777777" w:rsidR="004919EA" w:rsidRPr="00A2449A" w:rsidRDefault="005248D2" w:rsidP="004919EA">
      <w:pPr>
        <w:pStyle w:val="Heading4"/>
        <w:widowControl w:val="0"/>
        <w:rPr>
          <w:rFonts w:asciiTheme="majorHAnsi" w:hAnsiTheme="majorHAnsi" w:cstheme="majorHAnsi"/>
        </w:rPr>
      </w:pPr>
      <w:bookmarkStart w:id="138" w:name="_Ref455398744"/>
      <w:r w:rsidRPr="00A2449A">
        <w:rPr>
          <w:rFonts w:asciiTheme="majorHAnsi" w:hAnsiTheme="majorHAnsi" w:cstheme="majorHAnsi"/>
        </w:rPr>
        <w:t xml:space="preserve">contract or agreement with a customer listed on the </w:t>
      </w:r>
      <w:r w:rsidRPr="00A2449A">
        <w:rPr>
          <w:rFonts w:asciiTheme="majorHAnsi" w:hAnsiTheme="majorHAnsi" w:cstheme="majorHAnsi"/>
          <w:u w:val="single"/>
        </w:rPr>
        <w:t>Customer Schedule</w:t>
      </w:r>
      <w:r w:rsidRPr="00A2449A">
        <w:rPr>
          <w:rFonts w:asciiTheme="majorHAnsi" w:hAnsiTheme="majorHAnsi" w:cstheme="majorHAnsi"/>
        </w:rPr>
        <w:t>;</w:t>
      </w:r>
      <w:bookmarkEnd w:id="138"/>
    </w:p>
    <w:p w14:paraId="514C02EB" w14:textId="77777777" w:rsidR="004919EA" w:rsidRPr="00A2449A" w:rsidRDefault="005248D2" w:rsidP="004919EA">
      <w:pPr>
        <w:pStyle w:val="Heading4"/>
        <w:widowControl w:val="0"/>
        <w:rPr>
          <w:rFonts w:asciiTheme="majorHAnsi" w:hAnsiTheme="majorHAnsi" w:cstheme="majorHAnsi"/>
        </w:rPr>
      </w:pPr>
      <w:bookmarkStart w:id="139" w:name="_Ref455398746"/>
      <w:r w:rsidRPr="00A2449A">
        <w:rPr>
          <w:rFonts w:asciiTheme="majorHAnsi" w:hAnsiTheme="majorHAnsi" w:cstheme="majorHAnsi"/>
        </w:rPr>
        <w:t>agreement imposing "most favored nation" or similar pricing terms on the Company and its Subsidiaries or which grants exclusive rights, rights of first refusal, rights of first negotiation, rebates, volume discounts, pricing concessions or similar rights to any Person;</w:t>
      </w:r>
    </w:p>
    <w:p w14:paraId="6C18D938" w14:textId="77777777" w:rsidR="004919EA" w:rsidRPr="00A2449A" w:rsidRDefault="005248D2" w:rsidP="004919EA">
      <w:pPr>
        <w:pStyle w:val="Heading4"/>
        <w:widowControl w:val="0"/>
        <w:rPr>
          <w:rFonts w:asciiTheme="majorHAnsi" w:hAnsiTheme="majorHAnsi" w:cstheme="majorHAnsi"/>
        </w:rPr>
      </w:pPr>
      <w:r w:rsidRPr="00A2449A">
        <w:rPr>
          <w:rFonts w:asciiTheme="majorHAnsi" w:hAnsiTheme="majorHAnsi" w:cstheme="majorHAnsi"/>
        </w:rPr>
        <w:t xml:space="preserve">agreement providing for (i) maintenance capital expenditures with an outstanding </w:t>
      </w:r>
      <w:proofErr w:type="gramStart"/>
      <w:r w:rsidRPr="00A2449A">
        <w:rPr>
          <w:rFonts w:asciiTheme="majorHAnsi" w:hAnsiTheme="majorHAnsi" w:cstheme="majorHAnsi"/>
        </w:rPr>
        <w:t>amount</w:t>
      </w:r>
      <w:proofErr w:type="gramEnd"/>
      <w:r w:rsidRPr="00A2449A">
        <w:rPr>
          <w:rFonts w:asciiTheme="majorHAnsi" w:hAnsiTheme="majorHAnsi" w:cstheme="majorHAnsi"/>
        </w:rPr>
        <w:t xml:space="preserve"> of unpaid obligations and commitments </w:t>
      </w:r>
      <w:proofErr w:type="gramStart"/>
      <w:r w:rsidRPr="00A2449A">
        <w:rPr>
          <w:rFonts w:asciiTheme="majorHAnsi" w:hAnsiTheme="majorHAnsi" w:cstheme="majorHAnsi"/>
        </w:rPr>
        <w:t>in excess of</w:t>
      </w:r>
      <w:proofErr w:type="gramEnd"/>
      <w:r w:rsidRPr="00A2449A">
        <w:rPr>
          <w:rFonts w:asciiTheme="majorHAnsi" w:hAnsiTheme="majorHAnsi" w:cstheme="majorHAnsi"/>
        </w:rPr>
        <w:t xml:space="preserve"> $50,000 or (ii) expansion capital expenditures </w:t>
      </w:r>
      <w:proofErr w:type="gramStart"/>
      <w:r w:rsidRPr="00A2449A">
        <w:rPr>
          <w:rFonts w:asciiTheme="majorHAnsi" w:hAnsiTheme="majorHAnsi" w:cstheme="majorHAnsi"/>
        </w:rPr>
        <w:t>in excess of</w:t>
      </w:r>
      <w:proofErr w:type="gramEnd"/>
      <w:r w:rsidRPr="00A2449A">
        <w:rPr>
          <w:rFonts w:asciiTheme="majorHAnsi" w:hAnsiTheme="majorHAnsi" w:cstheme="majorHAnsi"/>
        </w:rPr>
        <w:t xml:space="preserve"> $50,000;</w:t>
      </w:r>
    </w:p>
    <w:p w14:paraId="1052301C" w14:textId="77777777" w:rsidR="004919EA" w:rsidRPr="00A2449A" w:rsidRDefault="005248D2" w:rsidP="004919EA">
      <w:pPr>
        <w:pStyle w:val="Heading4"/>
        <w:widowControl w:val="0"/>
        <w:rPr>
          <w:rFonts w:asciiTheme="majorHAnsi" w:hAnsiTheme="majorHAnsi" w:cstheme="majorHAnsi"/>
        </w:rPr>
      </w:pPr>
      <w:r w:rsidRPr="00A2449A">
        <w:rPr>
          <w:rFonts w:asciiTheme="majorHAnsi" w:hAnsiTheme="majorHAnsi" w:cstheme="majorHAnsi"/>
        </w:rPr>
        <w:t xml:space="preserve">settlement, conciliation or similar agreements (i) with any Governmental Entity or (ii) pursuant to which the Company or any of its Subsidiaries will be required after the date of this Agreement to pay consideration; </w:t>
      </w:r>
    </w:p>
    <w:p w14:paraId="3C0C51E7" w14:textId="77777777" w:rsidR="004919EA" w:rsidRPr="00A2449A" w:rsidRDefault="005248D2" w:rsidP="004919EA">
      <w:pPr>
        <w:pStyle w:val="Heading4"/>
        <w:widowControl w:val="0"/>
        <w:rPr>
          <w:rFonts w:asciiTheme="majorHAnsi" w:hAnsiTheme="majorHAnsi" w:cstheme="majorHAnsi"/>
        </w:rPr>
      </w:pPr>
      <w:r w:rsidRPr="00A2449A">
        <w:rPr>
          <w:rFonts w:asciiTheme="majorHAnsi" w:hAnsiTheme="majorHAnsi" w:cstheme="majorHAnsi"/>
        </w:rPr>
        <w:t>agreement that requires the Company or any of its Subsidiaries to purchase its total requirements of any product or services from a third party;</w:t>
      </w:r>
    </w:p>
    <w:p w14:paraId="3FAED971" w14:textId="77777777" w:rsidR="004919EA" w:rsidRPr="00A2449A" w:rsidRDefault="005248D2" w:rsidP="004919EA">
      <w:pPr>
        <w:pStyle w:val="Heading4"/>
        <w:widowControl w:val="0"/>
        <w:rPr>
          <w:rFonts w:asciiTheme="majorHAnsi" w:hAnsiTheme="majorHAnsi" w:cstheme="majorHAnsi"/>
        </w:rPr>
      </w:pPr>
      <w:r w:rsidRPr="00A2449A">
        <w:rPr>
          <w:rFonts w:asciiTheme="majorHAnsi" w:hAnsiTheme="majorHAnsi" w:cstheme="majorHAnsi"/>
        </w:rPr>
        <w:t xml:space="preserve">broker, distributor, dealer, manufacturer's representative, franchise, agency or sales promotion agreement; </w:t>
      </w:r>
    </w:p>
    <w:p w14:paraId="31D8ABAE" w14:textId="77777777" w:rsidR="004919EA" w:rsidRPr="00A2449A" w:rsidRDefault="005248D2" w:rsidP="004919EA">
      <w:pPr>
        <w:pStyle w:val="Heading4"/>
        <w:widowControl w:val="0"/>
        <w:rPr>
          <w:rFonts w:asciiTheme="majorHAnsi" w:hAnsiTheme="majorHAnsi" w:cstheme="majorHAnsi"/>
        </w:rPr>
      </w:pPr>
      <w:r w:rsidRPr="00A2449A">
        <w:rPr>
          <w:rFonts w:asciiTheme="majorHAnsi" w:hAnsiTheme="majorHAnsi" w:cstheme="majorHAnsi"/>
        </w:rPr>
        <w:t>agreement the primary purpose of which is to provide for indemnification by the Company or any of its Subsidiaries of any Person or the assumption by the Company or any of its Subsidiaries of any Tax, environmental or other Liability of any Person; or</w:t>
      </w:r>
      <w:bookmarkEnd w:id="139"/>
    </w:p>
    <w:p w14:paraId="603EEDB4" w14:textId="77777777" w:rsidR="004919EA" w:rsidRPr="00A2449A" w:rsidRDefault="005248D2" w:rsidP="004919EA">
      <w:pPr>
        <w:pStyle w:val="Heading4"/>
        <w:widowControl w:val="0"/>
        <w:rPr>
          <w:rFonts w:asciiTheme="majorHAnsi" w:hAnsiTheme="majorHAnsi" w:cstheme="majorHAnsi"/>
        </w:rPr>
      </w:pPr>
      <w:bookmarkStart w:id="140" w:name="_Ref455398747"/>
      <w:r w:rsidRPr="00A2449A">
        <w:rPr>
          <w:rFonts w:asciiTheme="majorHAnsi" w:hAnsiTheme="majorHAnsi" w:cstheme="majorHAnsi"/>
        </w:rPr>
        <w:t>partnership, joint venture or similar contract or agreement or any contract or agreement relating to ownership of or investment in any other Person.</w:t>
      </w:r>
      <w:bookmarkEnd w:id="140"/>
    </w:p>
    <w:p w14:paraId="6931F4C5" w14:textId="77777777" w:rsidR="004919EA" w:rsidRPr="00A2449A" w:rsidRDefault="005248D2" w:rsidP="004919EA">
      <w:pPr>
        <w:pStyle w:val="Heading3"/>
        <w:widowControl w:val="0"/>
        <w:rPr>
          <w:rFonts w:asciiTheme="majorHAnsi" w:hAnsiTheme="majorHAnsi" w:cstheme="majorHAnsi"/>
        </w:rPr>
      </w:pPr>
      <w:bookmarkStart w:id="141" w:name="_Ref455398748"/>
      <w:r w:rsidRPr="00A2449A">
        <w:rPr>
          <w:rFonts w:asciiTheme="majorHAnsi" w:hAnsiTheme="majorHAnsi" w:cstheme="majorHAnsi"/>
        </w:rPr>
        <w:t xml:space="preserve">The Selling Parties have made available to Purchaser true, correct and complete copies of all written contracts which are listed on the </w:t>
      </w:r>
      <w:r w:rsidRPr="00A2449A">
        <w:rPr>
          <w:rFonts w:asciiTheme="majorHAnsi" w:hAnsiTheme="majorHAnsi" w:cstheme="majorHAnsi"/>
          <w:u w:val="single"/>
        </w:rPr>
        <w:t>Contracts Schedule</w:t>
      </w:r>
      <w:r w:rsidRPr="00A2449A">
        <w:rPr>
          <w:rFonts w:asciiTheme="majorHAnsi" w:hAnsiTheme="majorHAnsi" w:cstheme="majorHAnsi"/>
        </w:rPr>
        <w:t>.</w:t>
      </w:r>
      <w:bookmarkEnd w:id="141"/>
    </w:p>
    <w:p w14:paraId="3C88165D" w14:textId="77777777" w:rsidR="004919EA" w:rsidRPr="00A2449A" w:rsidRDefault="005248D2" w:rsidP="004919EA">
      <w:pPr>
        <w:pStyle w:val="Heading3"/>
        <w:widowControl w:val="0"/>
        <w:rPr>
          <w:rFonts w:asciiTheme="majorHAnsi" w:hAnsiTheme="majorHAnsi" w:cstheme="majorHAnsi"/>
        </w:rPr>
      </w:pPr>
      <w:bookmarkStart w:id="142" w:name="_Ref455398749"/>
      <w:r w:rsidRPr="00A2449A">
        <w:rPr>
          <w:rFonts w:asciiTheme="majorHAnsi" w:hAnsiTheme="majorHAnsi" w:cstheme="majorHAnsi"/>
        </w:rPr>
        <w:lastRenderedPageBreak/>
        <w:t xml:space="preserve">Each contract listed or required to be listed on the </w:t>
      </w:r>
      <w:r w:rsidRPr="00A2449A">
        <w:rPr>
          <w:rFonts w:asciiTheme="majorHAnsi" w:hAnsiTheme="majorHAnsi" w:cstheme="majorHAnsi"/>
          <w:u w:val="single"/>
        </w:rPr>
        <w:t>Contracts Schedule</w:t>
      </w:r>
      <w:r w:rsidRPr="00A2449A">
        <w:rPr>
          <w:rFonts w:asciiTheme="majorHAnsi" w:hAnsiTheme="majorHAnsi" w:cstheme="majorHAnsi"/>
        </w:rPr>
        <w:t xml:space="preserve"> is valid, binding, enforceable and in full force and effect, and none of the Company and its Subsidiaries nor, to the Company's Knowledge, any other party to such contract is in default in any material respect under any such contract. During the two years prior to the date hereof, the Company and its Subsidiaries have not received written notice of any material default under any contract listed or required to be listed on the </w:t>
      </w:r>
      <w:r w:rsidRPr="00A2449A">
        <w:rPr>
          <w:rFonts w:asciiTheme="majorHAnsi" w:hAnsiTheme="majorHAnsi" w:cstheme="majorHAnsi"/>
          <w:u w:val="single"/>
        </w:rPr>
        <w:t>Contracts Schedule</w:t>
      </w:r>
      <w:r w:rsidRPr="00A2449A">
        <w:rPr>
          <w:rFonts w:asciiTheme="majorHAnsi" w:hAnsiTheme="majorHAnsi" w:cstheme="majorHAnsi"/>
        </w:rPr>
        <w:t xml:space="preserve">. The Company and its Subsidiaries have not received any written notice of non-renewal or termination of any contract listed or required to be listed on the </w:t>
      </w:r>
      <w:r w:rsidRPr="00A2449A">
        <w:rPr>
          <w:rFonts w:asciiTheme="majorHAnsi" w:hAnsiTheme="majorHAnsi" w:cstheme="majorHAnsi"/>
          <w:u w:val="single"/>
        </w:rPr>
        <w:t>Contracts Schedule</w:t>
      </w:r>
      <w:r w:rsidRPr="00A2449A">
        <w:rPr>
          <w:rFonts w:asciiTheme="majorHAnsi" w:hAnsiTheme="majorHAnsi" w:cstheme="majorHAnsi"/>
        </w:rPr>
        <w:t xml:space="preserve">. There does not exist under any contract listed or required to be listed on the </w:t>
      </w:r>
      <w:r w:rsidRPr="00A2449A">
        <w:rPr>
          <w:rFonts w:asciiTheme="majorHAnsi" w:hAnsiTheme="majorHAnsi" w:cstheme="majorHAnsi"/>
          <w:u w:val="single"/>
        </w:rPr>
        <w:t>Contracts Schedule</w:t>
      </w:r>
      <w:r w:rsidRPr="00A2449A">
        <w:rPr>
          <w:rFonts w:asciiTheme="majorHAnsi" w:hAnsiTheme="majorHAnsi" w:cstheme="majorHAnsi"/>
        </w:rPr>
        <w:t xml:space="preserve"> any material violation, breach or event of default, or alleged material violation, breach or event of default, or, to the Company's Knowledge, event or condition that, with or without notice, lapse of time or both, would constitute a material violation, breach or event of default thereunder on the part of the Company and its Subsidiaries.</w:t>
      </w:r>
      <w:bookmarkEnd w:id="142"/>
    </w:p>
    <w:p w14:paraId="4BCEBDBC"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143" w:name="_Ref455398751"/>
      <w:bookmarkStart w:id="144" w:name="_Toc478639625"/>
      <w:r w:rsidRPr="00A2449A">
        <w:rPr>
          <w:rFonts w:asciiTheme="majorHAnsi" w:hAnsiTheme="majorHAnsi" w:cstheme="majorHAnsi"/>
          <w:szCs w:val="24"/>
        </w:rPr>
        <w:t>Intellectual Property</w:t>
      </w:r>
      <w:bookmarkEnd w:id="143"/>
      <w:bookmarkEnd w:id="144"/>
    </w:p>
    <w:p w14:paraId="5551A7DE"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w:t>
      </w:r>
    </w:p>
    <w:p w14:paraId="38A1CFEF" w14:textId="77777777" w:rsidR="004919EA" w:rsidRPr="00A2449A" w:rsidRDefault="005248D2" w:rsidP="004919EA">
      <w:pPr>
        <w:pStyle w:val="Heading3"/>
        <w:widowControl w:val="0"/>
        <w:rPr>
          <w:rFonts w:asciiTheme="majorHAnsi" w:hAnsiTheme="majorHAnsi" w:cstheme="majorHAnsi"/>
        </w:rPr>
      </w:pPr>
      <w:bookmarkStart w:id="145" w:name="_Ref455398752"/>
      <w:r w:rsidRPr="00A2449A">
        <w:rPr>
          <w:rFonts w:asciiTheme="majorHAnsi" w:hAnsiTheme="majorHAnsi" w:cstheme="majorHAnsi"/>
        </w:rPr>
        <w:t xml:space="preserve">The </w:t>
      </w:r>
      <w:r w:rsidRPr="00A2449A">
        <w:rPr>
          <w:rFonts w:asciiTheme="majorHAnsi" w:hAnsiTheme="majorHAnsi" w:cstheme="majorHAnsi"/>
          <w:u w:val="single"/>
        </w:rPr>
        <w:t>Intellectual Property Schedule</w:t>
      </w:r>
      <w:r w:rsidRPr="00A2449A">
        <w:rPr>
          <w:rFonts w:asciiTheme="majorHAnsi" w:hAnsiTheme="majorHAnsi" w:cstheme="majorHAnsi"/>
        </w:rPr>
        <w:t xml:space="preserve"> contains a complete and accurate list of </w:t>
      </w:r>
      <w:bookmarkStart w:id="146" w:name="DocXTextRef50"/>
      <w:r w:rsidRPr="00A2449A">
        <w:rPr>
          <w:rFonts w:asciiTheme="majorHAnsi" w:hAnsiTheme="majorHAnsi" w:cstheme="majorHAnsi"/>
        </w:rPr>
        <w:t>(i)</w:t>
      </w:r>
      <w:bookmarkEnd w:id="146"/>
      <w:r>
        <w:rPr>
          <w:rFonts w:asciiTheme="majorHAnsi" w:hAnsiTheme="majorHAnsi" w:cstheme="majorHAnsi"/>
        </w:rPr>
        <w:t xml:space="preserve"> patents and patent applications owned by the Company and its Subsidiaries, (ii) registered trademarks and applications for registrations of trademarks owned by the Company and its Subsidiaries, (iii) registered copyrights and applications for registrations of copyrights owned by the Company and its Subsidiaries and (iv) domain names owned by the Company and its Subsidiaries (collectively, together with all other Intellectual Property owned by the Company and its Subsidiaries "</w:t>
      </w:r>
      <w:r w:rsidRPr="00A2449A">
        <w:rPr>
          <w:rFonts w:asciiTheme="majorHAnsi" w:hAnsiTheme="majorHAnsi" w:cstheme="majorHAnsi"/>
          <w:u w:val="single"/>
        </w:rPr>
        <w:t>Company Intellectual Property</w:t>
      </w:r>
      <w:r w:rsidRPr="00A2449A">
        <w:rPr>
          <w:rFonts w:asciiTheme="majorHAnsi" w:hAnsiTheme="majorHAnsi" w:cstheme="majorHAnsi"/>
        </w:rPr>
        <w:t xml:space="preserve">"). The Company and its Subsidiaries exclusively own all right, title and interest in and to each item of registered or applied for Company Intellectual Property set forth on the </w:t>
      </w:r>
      <w:r w:rsidRPr="00A2449A">
        <w:rPr>
          <w:rFonts w:asciiTheme="majorHAnsi" w:hAnsiTheme="majorHAnsi" w:cstheme="majorHAnsi"/>
          <w:u w:val="single"/>
        </w:rPr>
        <w:t>Intellectual Property Schedule</w:t>
      </w:r>
      <w:r w:rsidRPr="00A2449A">
        <w:rPr>
          <w:rFonts w:asciiTheme="majorHAnsi" w:hAnsiTheme="majorHAnsi" w:cstheme="majorHAnsi"/>
        </w:rPr>
        <w:t xml:space="preserve"> and all other Company Intellectual Property, free and clear of all Liens, other than Permitted Liens, and without the payment of any royalties or other amounts to any other Person, and the Company and its Subsidiaries own or have a valid and enforceable right or license to use all other Intellectual Property used in the operation of the business of the Company and its Subsidiaries.</w:t>
      </w:r>
      <w:bookmarkEnd w:id="145"/>
    </w:p>
    <w:p w14:paraId="32B2C6F6" w14:textId="77777777" w:rsidR="004919EA" w:rsidRPr="00A2449A" w:rsidRDefault="005248D2" w:rsidP="004919EA">
      <w:pPr>
        <w:pStyle w:val="Heading3"/>
        <w:widowControl w:val="0"/>
        <w:rPr>
          <w:rFonts w:asciiTheme="majorHAnsi" w:hAnsiTheme="majorHAnsi" w:cstheme="majorHAnsi"/>
        </w:rPr>
      </w:pPr>
      <w:bookmarkStart w:id="147" w:name="_Ref455398753"/>
      <w:r w:rsidRPr="00A2449A">
        <w:rPr>
          <w:rFonts w:asciiTheme="majorHAnsi" w:hAnsiTheme="majorHAnsi" w:cstheme="majorHAnsi"/>
        </w:rPr>
        <w:t xml:space="preserve">Unless otherwise set forth on the </w:t>
      </w:r>
      <w:r w:rsidRPr="00A2449A">
        <w:rPr>
          <w:rFonts w:asciiTheme="majorHAnsi" w:hAnsiTheme="majorHAnsi" w:cstheme="majorHAnsi"/>
          <w:u w:val="single"/>
        </w:rPr>
        <w:t>Intellectual Property Schedule</w:t>
      </w:r>
      <w:r w:rsidRPr="00A2449A">
        <w:rPr>
          <w:rFonts w:asciiTheme="majorHAnsi" w:hAnsiTheme="majorHAnsi" w:cstheme="majorHAnsi"/>
        </w:rPr>
        <w:t xml:space="preserve">, </w:t>
      </w:r>
      <w:bookmarkStart w:id="148" w:name="DocXTextRef51"/>
      <w:r w:rsidRPr="00A2449A">
        <w:rPr>
          <w:rFonts w:asciiTheme="majorHAnsi" w:hAnsiTheme="majorHAnsi" w:cstheme="majorHAnsi"/>
        </w:rPr>
        <w:t>(i)</w:t>
      </w:r>
      <w:bookmarkEnd w:id="148"/>
      <w:r w:rsidRPr="00A2449A">
        <w:rPr>
          <w:rFonts w:asciiTheme="majorHAnsi" w:hAnsiTheme="majorHAnsi" w:cstheme="majorHAnsi"/>
        </w:rPr>
        <w:t xml:space="preserve"> all rights to the registered and applied for Company Intellectual Property are in full force and effect, are held of record in the name of the Company, and are not the subject of any proceeding challenging any scope, effect or validity and are in material compliance with formal legal requirements (including, as applicable, the payment of filing, examination and maintenance fees, inventor declarations, proofs of working or use, timely post-registration filing of affidavits of use and incontestability and renewal applications), (ii) the Company and its Subsidiaries are not in receipt of any written notice with respect to any alleged infringement or unlawful or improper use of any Intellectual Property owned or alleged to be owned by others, (iii) no claim has been asserted in writing, against the Company and its Subsidiaries or, to the Company's Knowledge, any employees of the Company and its Subsidiaries (in connection with the conduct of the business of the Company and its Subsidiaries) for infringement, misappropriation or unlawful or improper use of any Intellectual Property owned by others and, to the Company's Knowledge, no such claim with respect to infringement, misappropriation or unlawful or improper use of any Intellectual Property is pending or threatened, (iv) </w:t>
      </w:r>
      <w:r w:rsidRPr="00A2449A">
        <w:rPr>
          <w:rFonts w:asciiTheme="majorHAnsi" w:hAnsiTheme="majorHAnsi" w:cstheme="majorHAnsi"/>
        </w:rPr>
        <w:lastRenderedPageBreak/>
        <w:t xml:space="preserve">neither the Company and its Subsidiaries, nor the conduct of their business, infringes, misappropriates or violates, or has in the six years prior to the date hereof, infringed, misappropriated or violated, the Intellectual Property of any Person, </w:t>
      </w:r>
      <w:bookmarkStart w:id="149" w:name="DocXTextRef52"/>
      <w:r w:rsidRPr="00A2449A">
        <w:rPr>
          <w:rFonts w:asciiTheme="majorHAnsi" w:hAnsiTheme="majorHAnsi" w:cstheme="majorHAnsi"/>
        </w:rPr>
        <w:t>(v)</w:t>
      </w:r>
      <w:bookmarkEnd w:id="149"/>
      <w:r w:rsidRPr="00A2449A">
        <w:rPr>
          <w:rFonts w:asciiTheme="majorHAnsi" w:hAnsiTheme="majorHAnsi" w:cstheme="majorHAnsi"/>
        </w:rPr>
        <w:t xml:space="preserve"> the Company and its Subsidiaries have not made any written claim or sent any written notice that a Person is infringing on the Company Intellectual Property in the six years prior to the date hereof, (vi) to the Company's Knowledge, no Person is infringing, misappropriating or otherwise violating any Company Intellectual Property, and (vii) no judgment, holding, decision, order or decree of any court or other Governmental Entity, and no agreement, consent or stipulation exists which would limit the use or enjoyment by the Company and its Subsidiaries of any right in any Company Intellectual Property.</w:t>
      </w:r>
      <w:bookmarkEnd w:id="147"/>
    </w:p>
    <w:p w14:paraId="0F879B9E" w14:textId="77777777" w:rsidR="004919EA" w:rsidRPr="00A2449A" w:rsidRDefault="005248D2" w:rsidP="004919EA">
      <w:pPr>
        <w:pStyle w:val="Heading3"/>
        <w:widowControl w:val="0"/>
        <w:rPr>
          <w:rFonts w:asciiTheme="majorHAnsi" w:hAnsiTheme="majorHAnsi" w:cstheme="majorHAnsi"/>
        </w:rPr>
      </w:pPr>
      <w:bookmarkStart w:id="150" w:name="_Ref455398754"/>
      <w:r w:rsidRPr="00A2449A">
        <w:rPr>
          <w:rFonts w:asciiTheme="majorHAnsi" w:hAnsiTheme="majorHAnsi" w:cstheme="majorHAnsi"/>
        </w:rPr>
        <w:t xml:space="preserve">All former and current employees, consultants and contractors of the Company and its Subsidiaries that have participated in the development of any Intellectual Property used by the Company and its Subsidiaries have executed written instruments with the Company that </w:t>
      </w:r>
      <w:bookmarkStart w:id="151" w:name="DocXTextRef53"/>
      <w:r w:rsidRPr="00A2449A">
        <w:rPr>
          <w:rFonts w:asciiTheme="majorHAnsi" w:hAnsiTheme="majorHAnsi" w:cstheme="majorHAnsi"/>
        </w:rPr>
        <w:t>(i)</w:t>
      </w:r>
      <w:bookmarkEnd w:id="151"/>
      <w:r w:rsidRPr="00A2449A">
        <w:rPr>
          <w:rFonts w:asciiTheme="majorHAnsi" w:hAnsiTheme="majorHAnsi" w:cstheme="majorHAnsi"/>
        </w:rPr>
        <w:t xml:space="preserve"> assign to the Company all rights, title and interest in and to any and all inventions, improvements, discoveries, writings and other works of authorship and related Intellectual Property developed by such employees, consultants and contractors and (ii) obligate the applicable employee, consultant or contractor to maintain the confidentiality of any confidential information of the Company and its Subsidiaries. No current or former Affiliate, partner, director, stockholder, officer, member, manager, employee, consultant or contractor of the Company and its Subsidiaries will, after giving effect to the transactions contemplated hereby, own, license or retain any proprietary rights in any of the Company Intellectual Property.</w:t>
      </w:r>
      <w:bookmarkEnd w:id="150"/>
    </w:p>
    <w:p w14:paraId="6069C47A" w14:textId="77777777" w:rsidR="004919EA" w:rsidRPr="00A2449A" w:rsidRDefault="005248D2" w:rsidP="004919EA">
      <w:pPr>
        <w:pStyle w:val="Heading3"/>
        <w:widowControl w:val="0"/>
        <w:rPr>
          <w:rFonts w:asciiTheme="majorHAnsi" w:hAnsiTheme="majorHAnsi" w:cstheme="majorHAnsi"/>
        </w:rPr>
      </w:pPr>
      <w:bookmarkStart w:id="152" w:name="_Ref455398755"/>
      <w:r w:rsidRPr="00A2449A">
        <w:rPr>
          <w:rFonts w:asciiTheme="majorHAnsi" w:hAnsiTheme="majorHAnsi" w:cstheme="majorHAnsi"/>
        </w:rPr>
        <w:t>The Company and its Subsidiaries have taken commercially reasonable measures to protect the Company Intellectual Property and have taken steps reasonable under the circumstances to maintain the confidentiality of the trade secrets and other material confidential information of the Company and its Subsidiaries.</w:t>
      </w:r>
      <w:bookmarkEnd w:id="152"/>
    </w:p>
    <w:p w14:paraId="54A3727B" w14:textId="77777777" w:rsidR="004919EA" w:rsidRPr="00A2449A" w:rsidRDefault="005248D2" w:rsidP="004919EA">
      <w:pPr>
        <w:pStyle w:val="Heading3"/>
        <w:widowControl w:val="0"/>
        <w:rPr>
          <w:rFonts w:asciiTheme="majorHAnsi" w:hAnsiTheme="majorHAnsi" w:cstheme="majorHAnsi"/>
        </w:rPr>
      </w:pPr>
      <w:bookmarkStart w:id="153" w:name="_Ref455398756"/>
      <w:r w:rsidRPr="00A2449A">
        <w:rPr>
          <w:rFonts w:asciiTheme="majorHAnsi" w:hAnsiTheme="majorHAnsi" w:cstheme="majorHAnsi"/>
        </w:rPr>
        <w:t>The Company and its Subsidiaries maintain policies and procedures regarding data security, privacy, data transfer, and the use of data, have the necessary written agreements in place, and have safeguards in place that are sufficient to protect Personal Data and confidential information in the possession or control of the Company and its Subsidiaries from unauthorized access by third Persons and to ensure that the operation of the business of the Company and its Subsidiaries (including with respect to employee matters) is in compliance with all applicable Laws with respect to Personal Data and with all applicable contractual commitments and privacy policies of the Company and its Subsidiaries with respect to Personal Data, and the Company and its Subsidiaries and the operation of their business are currently and have been in compliance with such Laws and contractual commitments. In the three years prior to the date hereof, there has been no alleged or actual unauthorized access to or use, unintended or improper disclosure, or breaches of the security of any Personal Data or confidential information collected, maintained, or stored by or on behalf of the Company and its Subsidiaries.</w:t>
      </w:r>
      <w:bookmarkEnd w:id="153"/>
    </w:p>
    <w:p w14:paraId="1D6BC3AF" w14:textId="77777777" w:rsidR="004919EA" w:rsidRPr="00A2449A" w:rsidRDefault="005248D2" w:rsidP="004919EA">
      <w:pPr>
        <w:pStyle w:val="Heading3"/>
        <w:widowControl w:val="0"/>
        <w:rPr>
          <w:rFonts w:asciiTheme="majorHAnsi" w:hAnsiTheme="majorHAnsi" w:cstheme="majorHAnsi"/>
        </w:rPr>
      </w:pPr>
      <w:bookmarkStart w:id="154" w:name="_Ref455398757"/>
      <w:r w:rsidRPr="00A2449A">
        <w:rPr>
          <w:rFonts w:asciiTheme="majorHAnsi" w:hAnsiTheme="majorHAnsi" w:cstheme="majorHAnsi"/>
        </w:rPr>
        <w:t xml:space="preserve">All Systems owned or controlled by, or used for the Company and its Subsidiaries are </w:t>
      </w:r>
      <w:bookmarkStart w:id="155" w:name="DocXTextRef55"/>
      <w:r w:rsidRPr="00A2449A">
        <w:rPr>
          <w:rFonts w:asciiTheme="majorHAnsi" w:hAnsiTheme="majorHAnsi" w:cstheme="majorHAnsi"/>
        </w:rPr>
        <w:t>(i)</w:t>
      </w:r>
      <w:bookmarkEnd w:id="155"/>
      <w:r w:rsidRPr="00A2449A">
        <w:rPr>
          <w:rFonts w:asciiTheme="majorHAnsi" w:hAnsiTheme="majorHAnsi" w:cstheme="majorHAnsi"/>
        </w:rPr>
        <w:t xml:space="preserve"> free from any material defect, bug, virus, or programming, design, or </w:t>
      </w:r>
      <w:r w:rsidRPr="00A2449A">
        <w:rPr>
          <w:rFonts w:asciiTheme="majorHAnsi" w:hAnsiTheme="majorHAnsi" w:cstheme="majorHAnsi"/>
        </w:rPr>
        <w:lastRenderedPageBreak/>
        <w:t xml:space="preserve">documentation error or </w:t>
      </w:r>
      <w:proofErr w:type="spellStart"/>
      <w:r w:rsidRPr="00A2449A">
        <w:rPr>
          <w:rFonts w:asciiTheme="majorHAnsi" w:hAnsiTheme="majorHAnsi" w:cstheme="majorHAnsi"/>
        </w:rPr>
        <w:t>corruptant</w:t>
      </w:r>
      <w:proofErr w:type="spellEnd"/>
      <w:r w:rsidRPr="00A2449A">
        <w:rPr>
          <w:rFonts w:asciiTheme="majorHAnsi" w:hAnsiTheme="majorHAnsi" w:cstheme="majorHAnsi"/>
        </w:rPr>
        <w:t xml:space="preserve"> or other software routines or hardware components that permit unauthorized access or the unauthorized disablement or erasure of such, (ii) in sufficiently good working condition to effectively perform all information technology operations and include a sufficient number of license seats for all third-party licensed software, and are fully functional and operate and run in a reasonable and efficient business manner, in each case as necessary for the operation of the businesses of the Company and its Subsidiaries as currently conducted and (iii) sufficient for the current needs of the Company and its Subsidiaries, including as to capacity, scalability and ability to meet current and anticipated peak volumes in a timely manner. There have been no material failures, breakdowns, outages, continued substandard performance, or other adverse events affecting any such Systems in the three years prior to the date hereof.</w:t>
      </w:r>
      <w:bookmarkEnd w:id="154"/>
    </w:p>
    <w:p w14:paraId="4A3ED2BC"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156" w:name="_Ref455398759"/>
      <w:bookmarkStart w:id="157" w:name="_Toc478639626"/>
      <w:r w:rsidRPr="00A2449A">
        <w:rPr>
          <w:rFonts w:asciiTheme="majorHAnsi" w:hAnsiTheme="majorHAnsi" w:cstheme="majorHAnsi"/>
          <w:szCs w:val="24"/>
        </w:rPr>
        <w:t>Litigation</w:t>
      </w:r>
      <w:bookmarkEnd w:id="156"/>
      <w:bookmarkEnd w:id="157"/>
    </w:p>
    <w:p w14:paraId="67275F0B"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Except as set forth on the </w:t>
      </w:r>
      <w:r w:rsidRPr="00A2449A">
        <w:rPr>
          <w:rFonts w:asciiTheme="majorHAnsi" w:hAnsiTheme="majorHAnsi" w:cstheme="majorHAnsi"/>
          <w:szCs w:val="24"/>
          <w:u w:val="single"/>
        </w:rPr>
        <w:t>Litigation Schedule</w:t>
      </w:r>
      <w:r w:rsidRPr="00A2449A">
        <w:rPr>
          <w:rFonts w:asciiTheme="majorHAnsi" w:hAnsiTheme="majorHAnsi" w:cstheme="majorHAnsi"/>
          <w:szCs w:val="24"/>
        </w:rPr>
        <w:t xml:space="preserve">, there are no, and during the three years prior to the date hereof have not been any, Proceedings pending or threatened in writing or, to the Company's Knowledge, orally against the Company and its Subsidiaries, at law or in equity, or before any arbitrator or before or by any Governmental Entity. Except as set forth on the </w:t>
      </w:r>
      <w:r w:rsidRPr="00A2449A">
        <w:rPr>
          <w:rFonts w:asciiTheme="majorHAnsi" w:hAnsiTheme="majorHAnsi" w:cstheme="majorHAnsi"/>
          <w:szCs w:val="24"/>
          <w:u w:val="single"/>
        </w:rPr>
        <w:t>Litigation Schedule</w:t>
      </w:r>
      <w:r w:rsidRPr="00A2449A">
        <w:rPr>
          <w:rFonts w:asciiTheme="majorHAnsi" w:hAnsiTheme="majorHAnsi" w:cstheme="majorHAnsi"/>
          <w:szCs w:val="24"/>
        </w:rPr>
        <w:t>, the Company and its Subsidiaries are not subject to any outstanding judgment, order, arbitral award or decree of any court or other Governmental Entity.</w:t>
      </w:r>
    </w:p>
    <w:p w14:paraId="6C7626A6"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158" w:name="_Ref455398760"/>
      <w:bookmarkStart w:id="159" w:name="_Toc478639627"/>
      <w:r w:rsidRPr="00A2449A">
        <w:rPr>
          <w:rFonts w:asciiTheme="majorHAnsi" w:hAnsiTheme="majorHAnsi" w:cstheme="majorHAnsi"/>
          <w:szCs w:val="24"/>
        </w:rPr>
        <w:t>Employee Benefit Plans</w:t>
      </w:r>
      <w:bookmarkEnd w:id="158"/>
      <w:bookmarkEnd w:id="159"/>
    </w:p>
    <w:p w14:paraId="0BB59F9A"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w:t>
      </w:r>
    </w:p>
    <w:p w14:paraId="51B87CA2" w14:textId="77777777" w:rsidR="004919EA" w:rsidRPr="00A2449A" w:rsidRDefault="005248D2" w:rsidP="004919EA">
      <w:pPr>
        <w:pStyle w:val="Heading3"/>
        <w:widowControl w:val="0"/>
        <w:rPr>
          <w:rFonts w:asciiTheme="majorHAnsi" w:hAnsiTheme="majorHAnsi" w:cstheme="majorHAnsi"/>
        </w:rPr>
      </w:pPr>
      <w:bookmarkStart w:id="160" w:name="_Ref455398761"/>
      <w:r w:rsidRPr="00A2449A">
        <w:rPr>
          <w:rFonts w:asciiTheme="majorHAnsi" w:hAnsiTheme="majorHAnsi" w:cstheme="majorHAnsi"/>
        </w:rPr>
        <w:t xml:space="preserve">The </w:t>
      </w:r>
      <w:r w:rsidRPr="00A2449A">
        <w:rPr>
          <w:rFonts w:asciiTheme="majorHAnsi" w:hAnsiTheme="majorHAnsi" w:cstheme="majorHAnsi"/>
          <w:u w:val="single"/>
        </w:rPr>
        <w:t>Employee Benefits Schedule</w:t>
      </w:r>
      <w:r>
        <w:rPr>
          <w:rFonts w:asciiTheme="majorHAnsi" w:hAnsiTheme="majorHAnsi" w:cstheme="majorHAnsi"/>
        </w:rPr>
        <w:t xml:space="preserve"> sets forth a list of each "employee benefit plan" as defined in Section 3(3) of the Employee Retirement Income Security Act of 1974, as amended ("</w:t>
      </w:r>
      <w:r w:rsidRPr="00A2449A">
        <w:rPr>
          <w:rFonts w:asciiTheme="majorHAnsi" w:hAnsiTheme="majorHAnsi" w:cstheme="majorHAnsi"/>
          <w:u w:val="single"/>
        </w:rPr>
        <w:t>ERISA</w:t>
      </w:r>
      <w:r>
        <w:rPr>
          <w:rFonts w:asciiTheme="majorHAnsi" w:hAnsiTheme="majorHAnsi" w:cstheme="majorHAnsi"/>
        </w:rPr>
        <w:t>"), and each equity or equity-based, incentive, bonus, deferred compensation, employment, severance, termination, retention, change of control, health, welfare, fringe or other benefit or compensation plan, program, contract, policy, agreement or arrangement, in each case that is maintained, sponsored or contributed or required to be contributed to by the Company and its Subsidiaries or with respect to which the Company and its Subsidiaries have any current or contingent liability or obligation (each, a "</w:t>
      </w:r>
      <w:r w:rsidRPr="00A2449A">
        <w:rPr>
          <w:rFonts w:asciiTheme="majorHAnsi" w:hAnsiTheme="majorHAnsi" w:cstheme="majorHAnsi"/>
          <w:u w:val="single"/>
        </w:rPr>
        <w:t>Plan</w:t>
      </w:r>
      <w:r>
        <w:rPr>
          <w:rFonts w:asciiTheme="majorHAnsi" w:hAnsiTheme="majorHAnsi" w:cstheme="majorHAnsi"/>
        </w:rPr>
        <w:t>" and collectively, the "</w:t>
      </w:r>
      <w:r w:rsidRPr="00A2449A">
        <w:rPr>
          <w:rFonts w:asciiTheme="majorHAnsi" w:hAnsiTheme="majorHAnsi" w:cstheme="majorHAnsi"/>
          <w:u w:val="single"/>
        </w:rPr>
        <w:t>Plans</w:t>
      </w:r>
      <w:r w:rsidRPr="00A2449A">
        <w:rPr>
          <w:rFonts w:asciiTheme="majorHAnsi" w:hAnsiTheme="majorHAnsi" w:cstheme="majorHAnsi"/>
        </w:rPr>
        <w:t xml:space="preserve">"). </w:t>
      </w:r>
      <w:r w:rsidRPr="00A2449A">
        <w:rPr>
          <w:rFonts w:asciiTheme="majorHAnsi" w:hAnsiTheme="majorHAnsi" w:cstheme="majorHAnsi"/>
          <w:color w:val="000000"/>
        </w:rPr>
        <w:t xml:space="preserve">With respect to each Plan, the Selling Parties have provided Purchaser copies of: </w:t>
      </w:r>
      <w:bookmarkStart w:id="161" w:name="DocXTextRef56"/>
      <w:r w:rsidRPr="00A2449A">
        <w:rPr>
          <w:rFonts w:asciiTheme="majorHAnsi" w:hAnsiTheme="majorHAnsi" w:cstheme="majorHAnsi"/>
          <w:color w:val="000000"/>
        </w:rPr>
        <w:t>(i)</w:t>
      </w:r>
      <w:bookmarkEnd w:id="161"/>
      <w:r w:rsidRPr="00A2449A">
        <w:rPr>
          <w:rFonts w:asciiTheme="majorHAnsi" w:hAnsiTheme="majorHAnsi" w:cstheme="majorHAnsi"/>
          <w:color w:val="000000"/>
        </w:rPr>
        <w:t xml:space="preserve"> the current plan and trust documents; (ii) the most recent summary plan description provided to participants; (iii) the most recent Form 5500 annual report; and (iv) the most recent determination or opinion letter received from the Internal Revenue Service.</w:t>
      </w:r>
      <w:bookmarkEnd w:id="160"/>
    </w:p>
    <w:p w14:paraId="2D923AB4" w14:textId="77777777" w:rsidR="004919EA" w:rsidRPr="00A2449A" w:rsidRDefault="005248D2" w:rsidP="004919EA">
      <w:pPr>
        <w:pStyle w:val="Heading3"/>
        <w:widowControl w:val="0"/>
        <w:rPr>
          <w:rFonts w:asciiTheme="majorHAnsi" w:hAnsiTheme="majorHAnsi" w:cstheme="majorHAnsi"/>
        </w:rPr>
      </w:pPr>
      <w:bookmarkStart w:id="162" w:name="_Ref455398762"/>
      <w:r w:rsidRPr="00A2449A">
        <w:rPr>
          <w:rFonts w:asciiTheme="majorHAnsi" w:hAnsiTheme="majorHAnsi" w:cstheme="majorHAnsi"/>
        </w:rPr>
        <w:t xml:space="preserve">No Plan that is intended to be qualified under </w:t>
      </w:r>
      <w:bookmarkStart w:id="163" w:name="DocXTextRef57"/>
      <w:r w:rsidRPr="00A2449A">
        <w:rPr>
          <w:rFonts w:asciiTheme="majorHAnsi" w:hAnsiTheme="majorHAnsi" w:cstheme="majorHAnsi"/>
        </w:rPr>
        <w:t xml:space="preserve">Section </w:t>
      </w:r>
      <w:bookmarkStart w:id="164" w:name="DocXTextRef59"/>
      <w:r w:rsidRPr="00A2449A">
        <w:rPr>
          <w:rFonts w:asciiTheme="majorHAnsi" w:hAnsiTheme="majorHAnsi" w:cstheme="majorHAnsi"/>
        </w:rPr>
        <w:t>401(a)</w:t>
      </w:r>
      <w:bookmarkEnd w:id="163"/>
      <w:bookmarkEnd w:id="164"/>
      <w:r>
        <w:rPr>
          <w:rFonts w:asciiTheme="majorHAnsi" w:hAnsiTheme="majorHAnsi" w:cstheme="majorHAnsi"/>
        </w:rPr>
        <w:t xml:space="preserve"> of the Internal Revenue Code of 1986, as amended (the "</w:t>
      </w:r>
      <w:r w:rsidRPr="00A2449A">
        <w:rPr>
          <w:rFonts w:asciiTheme="majorHAnsi" w:hAnsiTheme="majorHAnsi" w:cstheme="majorHAnsi"/>
          <w:u w:val="single"/>
        </w:rPr>
        <w:t>Code</w:t>
      </w:r>
      <w:r>
        <w:rPr>
          <w:rFonts w:asciiTheme="majorHAnsi" w:hAnsiTheme="majorHAnsi" w:cstheme="majorHAnsi"/>
        </w:rPr>
        <w:t>"). The Plans have been maintained, funded, and administered and comply in form and in operation in all material respects with their terms and with the requirements of the Code and ERISA and other applicable Laws. All contributions or premium payments with respect to each Plan have been made within the time periods prescribed by the terms of each Plan, ERISA and the Code, and all contributions or premium payments not yet due for such period have been properly accrued. Each Plan that is a group health plan offered to employees of the Company and its Subsidiaries for plan years beginning on or after January 1, 2014 has satisfied the "minimum value" and "affordability" requirements of the Patient Protection and Affordable Care Act, including the Health Care and Education Reconciliation Act of 2010, as amended, and the guidance and regulations issued thereunder ("</w:t>
      </w:r>
      <w:r w:rsidRPr="00A2449A">
        <w:rPr>
          <w:rFonts w:asciiTheme="majorHAnsi" w:hAnsiTheme="majorHAnsi" w:cstheme="majorHAnsi"/>
          <w:u w:val="single"/>
        </w:rPr>
        <w:t>ACA</w:t>
      </w:r>
      <w:r w:rsidRPr="00A2449A">
        <w:rPr>
          <w:rFonts w:asciiTheme="majorHAnsi" w:hAnsiTheme="majorHAnsi" w:cstheme="majorHAnsi"/>
        </w:rPr>
        <w:t xml:space="preserve">"). The </w:t>
      </w:r>
      <w:r w:rsidRPr="00A2449A">
        <w:rPr>
          <w:rFonts w:asciiTheme="majorHAnsi" w:hAnsiTheme="majorHAnsi" w:cstheme="majorHAnsi"/>
        </w:rPr>
        <w:lastRenderedPageBreak/>
        <w:t>Company and its Subsidiaries have neither incurred nor could reasonably be expected to incur any penalty or Tax (regardless of whether assessed) under Code Section 4980H or Code Section 4980D related to the applicable requirements of ACA.</w:t>
      </w:r>
      <w:bookmarkEnd w:id="162"/>
    </w:p>
    <w:p w14:paraId="5DE2DBCA" w14:textId="77777777" w:rsidR="004919EA" w:rsidRPr="00A2449A" w:rsidRDefault="005248D2" w:rsidP="004919EA">
      <w:pPr>
        <w:pStyle w:val="Heading3"/>
        <w:widowControl w:val="0"/>
        <w:rPr>
          <w:rFonts w:asciiTheme="majorHAnsi" w:hAnsiTheme="majorHAnsi" w:cstheme="majorHAnsi"/>
        </w:rPr>
      </w:pPr>
      <w:bookmarkStart w:id="165" w:name="_Ref455398763"/>
      <w:r w:rsidRPr="00A2449A">
        <w:rPr>
          <w:rFonts w:asciiTheme="majorHAnsi" w:hAnsiTheme="majorHAnsi" w:cstheme="majorHAnsi"/>
        </w:rPr>
        <w:t xml:space="preserve">The Company and its Subsidiaries have no obligation to contribute to, or any current or contingent liability or obligation under or with respect to, any "multiemployer plan" (as defined in Section 3(37) of ERISA) or any "pension plan" (as defined in Section 3(2) of ERISA) that is or was subject to </w:t>
      </w:r>
      <w:bookmarkStart w:id="166" w:name="DocXTextRef62"/>
      <w:r w:rsidRPr="00A2449A">
        <w:rPr>
          <w:rFonts w:asciiTheme="majorHAnsi" w:hAnsiTheme="majorHAnsi" w:cstheme="majorHAnsi"/>
        </w:rPr>
        <w:t xml:space="preserve">Code Section </w:t>
      </w:r>
      <w:bookmarkStart w:id="167" w:name="DocXTextRef66"/>
      <w:r w:rsidRPr="00A2449A">
        <w:rPr>
          <w:rFonts w:asciiTheme="majorHAnsi" w:hAnsiTheme="majorHAnsi" w:cstheme="majorHAnsi"/>
        </w:rPr>
        <w:t>412</w:t>
      </w:r>
      <w:bookmarkEnd w:id="166"/>
      <w:bookmarkEnd w:id="167"/>
      <w:r w:rsidRPr="00A2449A">
        <w:rPr>
          <w:rFonts w:asciiTheme="majorHAnsi" w:hAnsiTheme="majorHAnsi" w:cstheme="majorHAnsi"/>
        </w:rPr>
        <w:t xml:space="preserve"> or Title IV of ERISA. No Plan is a "multiple employer plan" within the meaning of </w:t>
      </w:r>
      <w:bookmarkStart w:id="168" w:name="DocXTextRef63"/>
      <w:r w:rsidRPr="00A2449A">
        <w:rPr>
          <w:rFonts w:asciiTheme="majorHAnsi" w:hAnsiTheme="majorHAnsi" w:cstheme="majorHAnsi"/>
        </w:rPr>
        <w:t xml:space="preserve">Section </w:t>
      </w:r>
      <w:bookmarkStart w:id="169" w:name="DocXTextRef67"/>
      <w:r w:rsidRPr="00A2449A">
        <w:rPr>
          <w:rFonts w:asciiTheme="majorHAnsi" w:hAnsiTheme="majorHAnsi" w:cstheme="majorHAnsi"/>
        </w:rPr>
        <w:t>210</w:t>
      </w:r>
      <w:bookmarkEnd w:id="168"/>
      <w:bookmarkEnd w:id="169"/>
      <w:r w:rsidRPr="00A2449A">
        <w:rPr>
          <w:rFonts w:asciiTheme="majorHAnsi" w:hAnsiTheme="majorHAnsi" w:cstheme="majorHAnsi"/>
        </w:rPr>
        <w:t xml:space="preserve"> of ERISA or </w:t>
      </w:r>
      <w:bookmarkStart w:id="170" w:name="DocXTextRef65"/>
      <w:r w:rsidRPr="00A2449A">
        <w:rPr>
          <w:rFonts w:asciiTheme="majorHAnsi" w:hAnsiTheme="majorHAnsi" w:cstheme="majorHAnsi"/>
        </w:rPr>
        <w:t xml:space="preserve">Code Section </w:t>
      </w:r>
      <w:bookmarkStart w:id="171" w:name="DocXTextRef69"/>
      <w:r w:rsidRPr="00A2449A">
        <w:rPr>
          <w:rFonts w:asciiTheme="majorHAnsi" w:hAnsiTheme="majorHAnsi" w:cstheme="majorHAnsi"/>
        </w:rPr>
        <w:t>413(c)</w:t>
      </w:r>
      <w:bookmarkEnd w:id="170"/>
      <w:bookmarkEnd w:id="171"/>
      <w:r w:rsidRPr="00A2449A">
        <w:rPr>
          <w:rFonts w:asciiTheme="majorHAnsi" w:hAnsiTheme="majorHAnsi" w:cstheme="majorHAnsi"/>
        </w:rPr>
        <w:t xml:space="preserve"> or a "multiple employer welfare arrangement" as defined in Section 3(40) of ERISA. No Plan provides for post-employment or post-service health or other insurance benefits except as required by Code Section 4980B and </w:t>
      </w:r>
      <w:bookmarkStart w:id="172" w:name="DocXTextRef61"/>
      <w:r w:rsidRPr="00A2449A">
        <w:rPr>
          <w:rFonts w:asciiTheme="majorHAnsi" w:hAnsiTheme="majorHAnsi" w:cstheme="majorHAnsi"/>
        </w:rPr>
        <w:t>Part 6</w:t>
      </w:r>
      <w:bookmarkEnd w:id="172"/>
      <w:r w:rsidRPr="00A2449A">
        <w:rPr>
          <w:rFonts w:asciiTheme="majorHAnsi" w:hAnsiTheme="majorHAnsi" w:cstheme="majorHAnsi"/>
        </w:rPr>
        <w:t xml:space="preserve"> of Subtitle B of Title I of ERISA (and for which the beneficiary pays the full cost), and the Company and its Subsidiaries have not promised to provide such benefits. The Company and its Subsidiaries have no liability or obligation </w:t>
      </w:r>
      <w:proofErr w:type="gramStart"/>
      <w:r w:rsidRPr="00A2449A">
        <w:rPr>
          <w:rFonts w:asciiTheme="majorHAnsi" w:hAnsiTheme="majorHAnsi" w:cstheme="majorHAnsi"/>
        </w:rPr>
        <w:t>as a consequence of</w:t>
      </w:r>
      <w:proofErr w:type="gramEnd"/>
      <w:r w:rsidRPr="00A2449A">
        <w:rPr>
          <w:rFonts w:asciiTheme="majorHAnsi" w:hAnsiTheme="majorHAnsi" w:cstheme="majorHAnsi"/>
        </w:rPr>
        <w:t xml:space="preserve"> at any time being considered a single employer with any other Person under </w:t>
      </w:r>
      <w:bookmarkStart w:id="173" w:name="DocXTextRef64"/>
      <w:r w:rsidRPr="00A2449A">
        <w:rPr>
          <w:rFonts w:asciiTheme="majorHAnsi" w:hAnsiTheme="majorHAnsi" w:cstheme="majorHAnsi"/>
        </w:rPr>
        <w:t xml:space="preserve">Code Section </w:t>
      </w:r>
      <w:bookmarkStart w:id="174" w:name="DocXTextRef68"/>
      <w:r w:rsidRPr="00A2449A">
        <w:rPr>
          <w:rFonts w:asciiTheme="majorHAnsi" w:hAnsiTheme="majorHAnsi" w:cstheme="majorHAnsi"/>
        </w:rPr>
        <w:t>414</w:t>
      </w:r>
      <w:bookmarkEnd w:id="173"/>
      <w:bookmarkEnd w:id="174"/>
      <w:r w:rsidRPr="00A2449A">
        <w:rPr>
          <w:rFonts w:asciiTheme="majorHAnsi" w:hAnsiTheme="majorHAnsi" w:cstheme="majorHAnsi"/>
        </w:rPr>
        <w:t>.</w:t>
      </w:r>
      <w:bookmarkEnd w:id="165"/>
    </w:p>
    <w:p w14:paraId="6316AA66" w14:textId="77777777" w:rsidR="004919EA" w:rsidRPr="00A2449A" w:rsidRDefault="005248D2" w:rsidP="004919EA">
      <w:pPr>
        <w:pStyle w:val="Heading3"/>
        <w:widowControl w:val="0"/>
        <w:rPr>
          <w:rFonts w:asciiTheme="majorHAnsi" w:hAnsiTheme="majorHAnsi" w:cstheme="majorHAnsi"/>
        </w:rPr>
      </w:pPr>
      <w:bookmarkStart w:id="175" w:name="_Ref455398764"/>
      <w:r w:rsidRPr="00A2449A">
        <w:rPr>
          <w:rFonts w:asciiTheme="majorHAnsi" w:hAnsiTheme="majorHAnsi" w:cstheme="majorHAnsi"/>
        </w:rPr>
        <w:t xml:space="preserve">No claim, litigation, audit, Proceeding or investigation with respect to any Plan (other than routine claims for benefits) is pending or, to the Company's Knowledge, threatened. There have been no non-exempt prohibited transactions (as defined in </w:t>
      </w:r>
      <w:bookmarkStart w:id="176" w:name="DocXTextRef70"/>
      <w:r w:rsidRPr="00A2449A">
        <w:rPr>
          <w:rFonts w:asciiTheme="majorHAnsi" w:hAnsiTheme="majorHAnsi" w:cstheme="majorHAnsi"/>
        </w:rPr>
        <w:t xml:space="preserve">Section </w:t>
      </w:r>
      <w:bookmarkStart w:id="177" w:name="DocXTextRef71"/>
      <w:r w:rsidRPr="00A2449A">
        <w:rPr>
          <w:rFonts w:asciiTheme="majorHAnsi" w:hAnsiTheme="majorHAnsi" w:cstheme="majorHAnsi"/>
        </w:rPr>
        <w:t>406</w:t>
      </w:r>
      <w:bookmarkEnd w:id="176"/>
      <w:bookmarkEnd w:id="177"/>
      <w:r w:rsidRPr="00A2449A">
        <w:rPr>
          <w:rFonts w:asciiTheme="majorHAnsi" w:hAnsiTheme="majorHAnsi" w:cstheme="majorHAnsi"/>
        </w:rPr>
        <w:t xml:space="preserve"> of ERISA or Code Section 4975) or breaches of fiduciary duty (as determined under ERISA) with respect to any Plan that could result in material liability for the Company and its Subsidiaries.</w:t>
      </w:r>
      <w:bookmarkEnd w:id="175"/>
    </w:p>
    <w:p w14:paraId="7793F8F9" w14:textId="77777777" w:rsidR="004919EA" w:rsidRPr="00A2449A" w:rsidRDefault="005248D2" w:rsidP="004919EA">
      <w:pPr>
        <w:pStyle w:val="Heading3"/>
        <w:widowControl w:val="0"/>
        <w:rPr>
          <w:rFonts w:asciiTheme="majorHAnsi" w:hAnsiTheme="majorHAnsi" w:cstheme="majorHAnsi"/>
        </w:rPr>
      </w:pPr>
      <w:bookmarkStart w:id="178" w:name="_Ref455398765"/>
      <w:r w:rsidRPr="00A2449A">
        <w:rPr>
          <w:rFonts w:asciiTheme="majorHAnsi" w:hAnsiTheme="majorHAnsi" w:cstheme="majorHAnsi"/>
        </w:rPr>
        <w:t xml:space="preserve">Except as set forth on the </w:t>
      </w:r>
      <w:r w:rsidRPr="00A2449A">
        <w:rPr>
          <w:rFonts w:asciiTheme="majorHAnsi" w:hAnsiTheme="majorHAnsi" w:cstheme="majorHAnsi"/>
          <w:u w:val="single"/>
        </w:rPr>
        <w:t>Employee Benefits Schedule</w:t>
      </w:r>
      <w:r w:rsidRPr="00A2449A">
        <w:rPr>
          <w:rFonts w:asciiTheme="majorHAnsi" w:hAnsiTheme="majorHAnsi" w:cstheme="majorHAnsi"/>
        </w:rPr>
        <w:t xml:space="preserve">, the consummation of the transactions contemplated by this Agreement (either alone or in conjunction with any other event) will not </w:t>
      </w:r>
      <w:bookmarkStart w:id="179" w:name="DocXTextRef72"/>
      <w:r w:rsidRPr="00A2449A">
        <w:rPr>
          <w:rFonts w:asciiTheme="majorHAnsi" w:hAnsiTheme="majorHAnsi" w:cstheme="majorHAnsi"/>
        </w:rPr>
        <w:t>(i)</w:t>
      </w:r>
      <w:bookmarkEnd w:id="179"/>
      <w:r w:rsidRPr="00A2449A">
        <w:rPr>
          <w:rFonts w:asciiTheme="majorHAnsi" w:hAnsiTheme="majorHAnsi" w:cstheme="majorHAnsi"/>
        </w:rPr>
        <w:t xml:space="preserve"> accelerate the time of payment or vesting or funding or increase the amount of compensation or benefits due under any Plan; or (ii) result in a requirement to pay any tax "gross-up" or similar "make-whole" payments to any employee, director or consultant of the Company and its Subsidiaries.</w:t>
      </w:r>
      <w:bookmarkEnd w:id="178"/>
    </w:p>
    <w:p w14:paraId="02C35435" w14:textId="77777777" w:rsidR="004919EA" w:rsidRPr="00A2449A" w:rsidRDefault="005248D2" w:rsidP="004919EA">
      <w:pPr>
        <w:pStyle w:val="Heading3"/>
        <w:widowControl w:val="0"/>
        <w:rPr>
          <w:rFonts w:asciiTheme="majorHAnsi" w:hAnsiTheme="majorHAnsi" w:cstheme="majorHAnsi"/>
        </w:rPr>
      </w:pPr>
      <w:bookmarkStart w:id="180" w:name="_Ref455398767"/>
      <w:r w:rsidRPr="00A2449A">
        <w:rPr>
          <w:rFonts w:asciiTheme="majorHAnsi" w:hAnsiTheme="majorHAnsi" w:cstheme="majorHAnsi"/>
        </w:rPr>
        <w:t>The Company and its Subsidiaries have classified all individuals who perform services for them correctly, in accordance with the terms of each Plan and all applicable Laws in all material respects, as employees, independent contractors or leased employees.</w:t>
      </w:r>
      <w:bookmarkEnd w:id="180"/>
    </w:p>
    <w:p w14:paraId="1A823086"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181" w:name="_Ref455398768"/>
      <w:bookmarkStart w:id="182" w:name="_Toc478639628"/>
      <w:r w:rsidRPr="00A2449A">
        <w:rPr>
          <w:rFonts w:asciiTheme="majorHAnsi" w:hAnsiTheme="majorHAnsi" w:cstheme="majorHAnsi"/>
          <w:szCs w:val="24"/>
        </w:rPr>
        <w:t>Insurance</w:t>
      </w:r>
      <w:bookmarkEnd w:id="181"/>
      <w:bookmarkEnd w:id="182"/>
    </w:p>
    <w:p w14:paraId="0F8C5229"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The </w:t>
      </w:r>
      <w:r w:rsidRPr="00A2449A">
        <w:rPr>
          <w:rFonts w:asciiTheme="majorHAnsi" w:hAnsiTheme="majorHAnsi" w:cstheme="majorHAnsi"/>
          <w:szCs w:val="24"/>
          <w:u w:val="single"/>
        </w:rPr>
        <w:t>Insurance Schedule</w:t>
      </w:r>
      <w:r w:rsidRPr="00A2449A">
        <w:rPr>
          <w:rFonts w:asciiTheme="majorHAnsi" w:hAnsiTheme="majorHAnsi" w:cstheme="majorHAnsi"/>
          <w:szCs w:val="24"/>
        </w:rPr>
        <w:t xml:space="preserve"> lists each insurance policy maintained by or for the benefit of the Company and its Subsidiaries (other than in connection with a Plan). The Company and its Subsidiaries have not received written or, to the Company's Knowledge, oral notice of cancellation, termination or denial of coverage with respect to any such insurance policy, and each such insurance policy is in full force and effect and all premiums with respect thereto have been paid. The Company and its Subsidiaries have not made any claim under any such policy during the three years prior to the date hereof with respect to which an insurer has, in a written notice to the Company, questioned, denied or disputed, or otherwise reserved its rights with respect to, coverage and no insurer has threatened in writing or, to the Company's Knowledge, orally to cancel any such policy.</w:t>
      </w:r>
    </w:p>
    <w:p w14:paraId="1538B255"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183" w:name="_Ref455398769"/>
      <w:bookmarkStart w:id="184" w:name="_Toc478639629"/>
      <w:r w:rsidRPr="00A2449A">
        <w:rPr>
          <w:rFonts w:asciiTheme="majorHAnsi" w:hAnsiTheme="majorHAnsi" w:cstheme="majorHAnsi"/>
          <w:szCs w:val="24"/>
        </w:rPr>
        <w:lastRenderedPageBreak/>
        <w:t>Compliance with Laws</w:t>
      </w:r>
      <w:bookmarkEnd w:id="183"/>
      <w:bookmarkEnd w:id="184"/>
    </w:p>
    <w:p w14:paraId="3B1E2CA3"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w:t>
      </w:r>
      <w:bookmarkStart w:id="185" w:name="_Ref455398935"/>
      <w:r>
        <w:rPr>
          <w:rStyle w:val="FootnoteReference"/>
          <w:rFonts w:asciiTheme="majorHAnsi" w:hAnsiTheme="majorHAnsi" w:cstheme="majorHAnsi"/>
          <w:szCs w:val="24"/>
        </w:rPr>
        <w:footnoteReference w:id="5"/>
      </w:r>
      <w:bookmarkEnd w:id="185"/>
      <w:r w:rsidRPr="00A2449A">
        <w:rPr>
          <w:rFonts w:asciiTheme="majorHAnsi" w:hAnsiTheme="majorHAnsi" w:cstheme="majorHAnsi"/>
          <w:szCs w:val="24"/>
        </w:rPr>
        <w:t xml:space="preserve"> Except as disclosed in the </w:t>
      </w:r>
      <w:r w:rsidRPr="00A2449A">
        <w:rPr>
          <w:rFonts w:asciiTheme="majorHAnsi" w:hAnsiTheme="majorHAnsi" w:cstheme="majorHAnsi"/>
          <w:szCs w:val="24"/>
          <w:u w:val="single"/>
        </w:rPr>
        <w:t>Compliance with Laws Schedule</w:t>
      </w:r>
      <w:r w:rsidRPr="00A2449A">
        <w:rPr>
          <w:rFonts w:asciiTheme="majorHAnsi" w:hAnsiTheme="majorHAnsi" w:cstheme="majorHAnsi"/>
          <w:szCs w:val="24"/>
        </w:rPr>
        <w:t>:</w:t>
      </w:r>
    </w:p>
    <w:p w14:paraId="0FA3472E" w14:textId="77777777" w:rsidR="004919EA" w:rsidRPr="00A2449A" w:rsidRDefault="005248D2" w:rsidP="004919EA">
      <w:pPr>
        <w:pStyle w:val="Heading3"/>
        <w:widowControl w:val="0"/>
        <w:rPr>
          <w:rFonts w:asciiTheme="majorHAnsi" w:hAnsiTheme="majorHAnsi" w:cstheme="majorHAnsi"/>
        </w:rPr>
      </w:pPr>
      <w:bookmarkStart w:id="186" w:name="_Ref455398770"/>
      <w:r>
        <w:rPr>
          <w:rFonts w:asciiTheme="majorHAnsi" w:hAnsiTheme="majorHAnsi" w:cstheme="majorHAnsi"/>
        </w:rPr>
        <w:t>The Company and its Subsidiaries possess, and during the three years prior to the date hereof have possessed, all licenses, registrations, permits, approvals, authorizations, accreditations, qualifications, rights, privileges and consents from Governmental Entities, in each case required by Governmental Entities, or are otherwise necessary for the ownership, use, occupancy or operation of all facilities of the Company and its Subsidiaries and the conduct of their business (collectively, "</w:t>
      </w:r>
      <w:r w:rsidRPr="00A2449A">
        <w:rPr>
          <w:rFonts w:asciiTheme="majorHAnsi" w:hAnsiTheme="majorHAnsi" w:cstheme="majorHAnsi"/>
          <w:u w:val="single"/>
        </w:rPr>
        <w:t>Registrations</w:t>
      </w:r>
      <w:r w:rsidRPr="00A2449A">
        <w:rPr>
          <w:rFonts w:asciiTheme="majorHAnsi" w:hAnsiTheme="majorHAnsi" w:cstheme="majorHAnsi"/>
        </w:rPr>
        <w:t xml:space="preserve">"), each of which is listed on the </w:t>
      </w:r>
      <w:r w:rsidRPr="00A2449A">
        <w:rPr>
          <w:rFonts w:asciiTheme="majorHAnsi" w:hAnsiTheme="majorHAnsi" w:cstheme="majorHAnsi"/>
          <w:u w:val="single"/>
        </w:rPr>
        <w:t>Registration Schedule</w:t>
      </w:r>
      <w:r w:rsidRPr="00A2449A">
        <w:rPr>
          <w:rFonts w:asciiTheme="majorHAnsi" w:hAnsiTheme="majorHAnsi" w:cstheme="majorHAnsi"/>
        </w:rPr>
        <w:t xml:space="preserve">. The Company and its Subsidiaries have not failed to comply in any material respect with any Registrations, all of which are in full force and effect, and the Company and its Subsidiaries have not received written notice that any such Registration is not in full force or effect or that any such Registration will not be renewable upon expiration following the fulfillment of routine renewal requirements and payment of routine filing fees by the Company and its Subsidiaries. No Registration will expire, terminate or fail to continue in full force and effect </w:t>
      </w:r>
      <w:proofErr w:type="gramStart"/>
      <w:r w:rsidRPr="00A2449A">
        <w:rPr>
          <w:rFonts w:asciiTheme="majorHAnsi" w:hAnsiTheme="majorHAnsi" w:cstheme="majorHAnsi"/>
        </w:rPr>
        <w:t>as a result of</w:t>
      </w:r>
      <w:proofErr w:type="gramEnd"/>
      <w:r w:rsidRPr="00A2449A">
        <w:rPr>
          <w:rFonts w:asciiTheme="majorHAnsi" w:hAnsiTheme="majorHAnsi" w:cstheme="majorHAnsi"/>
        </w:rPr>
        <w:t xml:space="preserve"> the consummation of the transactions contemplated hereby. During the three years prior to the date hereof, the Company and its Subsidiaries have not received written or, to the Company's Knowledge, oral notice, and the Company has not been a party to or the subject of any Proceeding, seeking to revoke, suspend or otherwise limit any Registration. During the three years prior to the date hereof, the Company and its Subsidiaries have not received written notice from any Governmental Entity that any of their properties, facilities, equipment, operations or business procedures or practices fails to comply with any Law or Registration.</w:t>
      </w:r>
      <w:bookmarkEnd w:id="186"/>
    </w:p>
    <w:p w14:paraId="05EE5AA6" w14:textId="77777777" w:rsidR="004919EA" w:rsidRPr="00A2449A" w:rsidRDefault="005248D2" w:rsidP="004919EA">
      <w:pPr>
        <w:pStyle w:val="Heading3"/>
        <w:widowControl w:val="0"/>
        <w:rPr>
          <w:rFonts w:asciiTheme="majorHAnsi" w:hAnsiTheme="majorHAnsi" w:cstheme="majorHAnsi"/>
        </w:rPr>
      </w:pPr>
      <w:bookmarkStart w:id="187" w:name="_Ref455398771"/>
      <w:r w:rsidRPr="00A2449A">
        <w:rPr>
          <w:rFonts w:asciiTheme="majorHAnsi" w:hAnsiTheme="majorHAnsi" w:cstheme="majorHAnsi"/>
        </w:rPr>
        <w:t xml:space="preserve">Except as set forth on the </w:t>
      </w:r>
      <w:r w:rsidRPr="00A2449A">
        <w:rPr>
          <w:rFonts w:asciiTheme="majorHAnsi" w:hAnsiTheme="majorHAnsi" w:cstheme="majorHAnsi"/>
          <w:u w:val="single"/>
        </w:rPr>
        <w:t>Compliance with Laws Schedule</w:t>
      </w:r>
      <w:r w:rsidRPr="00A2449A">
        <w:rPr>
          <w:rFonts w:asciiTheme="majorHAnsi" w:hAnsiTheme="majorHAnsi" w:cstheme="majorHAnsi"/>
        </w:rPr>
        <w:t>, the Company and its Subsidiaries are, and during the three years prior to the date hereof have been, in compliance in all material respects with all applicable Laws. The Company and its Subsidiaries have not received any written or, to the Company's Knowledge, oral notice of any audit, investigation or review alleging any non-compliance with any applicable Laws.</w:t>
      </w:r>
      <w:bookmarkEnd w:id="187"/>
    </w:p>
    <w:p w14:paraId="241848DB" w14:textId="77777777" w:rsidR="004919EA" w:rsidRPr="00A2449A" w:rsidRDefault="005248D2" w:rsidP="004919EA">
      <w:pPr>
        <w:pStyle w:val="Heading3"/>
        <w:widowControl w:val="0"/>
        <w:rPr>
          <w:rFonts w:asciiTheme="majorHAnsi" w:hAnsiTheme="majorHAnsi" w:cstheme="majorHAnsi"/>
        </w:rPr>
      </w:pPr>
      <w:bookmarkStart w:id="188" w:name="_Ref455398780"/>
      <w:r w:rsidRPr="00A2449A">
        <w:rPr>
          <w:rFonts w:asciiTheme="majorHAnsi" w:hAnsiTheme="majorHAnsi" w:cstheme="majorHAnsi"/>
        </w:rPr>
        <w:t xml:space="preserve">Neither the Company and its Subsidiaries, nor any of their officers, directors, managers, employees, agents, or contractors, nor, to the Company's Knowledge, any other person or entity acting on behalf of the Company, acting alone or together, has directly or indirectly </w:t>
      </w:r>
      <w:bookmarkStart w:id="189" w:name="DocXTextRef83"/>
      <w:r w:rsidRPr="00A2449A">
        <w:rPr>
          <w:rFonts w:asciiTheme="majorHAnsi" w:hAnsiTheme="majorHAnsi" w:cstheme="majorHAnsi"/>
        </w:rPr>
        <w:t>(i)</w:t>
      </w:r>
      <w:bookmarkEnd w:id="189"/>
      <w:r w:rsidRPr="00A2449A">
        <w:rPr>
          <w:rFonts w:asciiTheme="majorHAnsi" w:hAnsiTheme="majorHAnsi" w:cstheme="majorHAnsi"/>
        </w:rPr>
        <w:t xml:space="preserve"> made any payment of cash or other consideration (including payments or discounts to customers or clients or employees of customers or clients or any government employee or public official) for purposes of doing business with such Persons, or taken any action, or failed to take any action, in violation of any Laws prohibiting the payment of undisclosed commissions or bonuses; (ii) made any illegal contribution, gift, bribe, rebate, payoff, commission, promotional allowance, influence payment, kickback, or other payment or economic benefit or anything of value to any person, in any country, private or public, regardless of what form, whether in </w:t>
      </w:r>
      <w:r w:rsidRPr="00A2449A">
        <w:rPr>
          <w:rFonts w:asciiTheme="majorHAnsi" w:hAnsiTheme="majorHAnsi" w:cstheme="majorHAnsi"/>
        </w:rPr>
        <w:lastRenderedPageBreak/>
        <w:t>money, property, or services; (iii) paid, established or maintained any funds or assets that have not been recorded in the books and records of the Company and its Subsidiaries; (iv) aided, abetted, caused (directly or indirectly), participated in, or otherwise conspired with, any person or entity to violate the terms of any judgment, sentence, order or decree of any court or Governmental Entity applicable to the Company and its Subsidiaries; or (v) violated any Law relating to anti-bribery or anticorruption or that otherwise prohibits the corrupt payment to any government or public officials.</w:t>
      </w:r>
      <w:bookmarkEnd w:id="188"/>
    </w:p>
    <w:p w14:paraId="52AFB606" w14:textId="77777777" w:rsidR="004919EA" w:rsidRPr="00A2449A" w:rsidRDefault="005248D2" w:rsidP="004919EA">
      <w:pPr>
        <w:pStyle w:val="Heading3"/>
        <w:widowControl w:val="0"/>
        <w:rPr>
          <w:rFonts w:asciiTheme="majorHAnsi" w:hAnsiTheme="majorHAnsi" w:cstheme="majorHAnsi"/>
        </w:rPr>
      </w:pPr>
      <w:bookmarkStart w:id="190" w:name="_Ref455398781"/>
      <w:r w:rsidRPr="00A2449A">
        <w:rPr>
          <w:rFonts w:asciiTheme="majorHAnsi" w:hAnsiTheme="majorHAnsi" w:cstheme="majorHAnsi"/>
        </w:rPr>
        <w:t>Neither the Company and its Subsidiaries nor any of their officers, directors, managers, employees, nor to the Company's Knowledge, any agent or other third party</w:t>
      </w:r>
      <w:r w:rsidRPr="00A2449A">
        <w:rPr>
          <w:rFonts w:asciiTheme="majorHAnsi" w:eastAsiaTheme="minorHAnsi" w:hAnsiTheme="majorHAnsi" w:cstheme="majorHAnsi"/>
          <w:bCs w:val="0"/>
        </w:rPr>
        <w:t xml:space="preserve"> </w:t>
      </w:r>
      <w:r w:rsidRPr="00A2449A">
        <w:rPr>
          <w:rFonts w:asciiTheme="majorHAnsi" w:hAnsiTheme="majorHAnsi" w:cstheme="majorHAnsi"/>
        </w:rPr>
        <w:t xml:space="preserve">representative acting on behalf of the Company and its Subsidiaries, is currently, or during the five years prior to the date hereof has been: </w:t>
      </w:r>
      <w:bookmarkStart w:id="191" w:name="DocXTextRef84"/>
      <w:r w:rsidRPr="00A2449A">
        <w:rPr>
          <w:rFonts w:asciiTheme="majorHAnsi" w:hAnsiTheme="majorHAnsi" w:cstheme="majorHAnsi"/>
        </w:rPr>
        <w:t>(i)</w:t>
      </w:r>
      <w:bookmarkEnd w:id="191"/>
      <w:r w:rsidRPr="00A2449A">
        <w:rPr>
          <w:rFonts w:asciiTheme="majorHAnsi" w:hAnsiTheme="majorHAnsi" w:cstheme="majorHAnsi"/>
        </w:rPr>
        <w:t xml:space="preserve"> engaging in any dealings or transactions with any Sanctioned Person or in any Sanctioned Country, to the extent such activities violate applicable Sanctions Laws or Ex-Im Laws, (ii) engaging in any export, re-export, transfer or provision of any goods without, or exceeding the scope of, any required or applicable licenses or authorizations under all applicable Ex-Im Laws, or </w:t>
      </w:r>
      <w:bookmarkStart w:id="192" w:name="DocXTextRef85"/>
      <w:r w:rsidRPr="00A2449A">
        <w:rPr>
          <w:rFonts w:asciiTheme="majorHAnsi" w:hAnsiTheme="majorHAnsi" w:cstheme="majorHAnsi"/>
        </w:rPr>
        <w:t>(iii)</w:t>
      </w:r>
      <w:bookmarkEnd w:id="192"/>
      <w:r w:rsidRPr="00A2449A">
        <w:rPr>
          <w:rFonts w:asciiTheme="majorHAnsi" w:hAnsiTheme="majorHAnsi" w:cstheme="majorHAnsi"/>
        </w:rPr>
        <w:t xml:space="preserve"> otherwise in violation of applicable Sanctions Laws, Ex-Im Laws, or the anti-boycott Laws administered by the U.S. Department of Commerce and the U.S. Department of Treasury's Internal Revenue Service.</w:t>
      </w:r>
      <w:bookmarkEnd w:id="190"/>
    </w:p>
    <w:p w14:paraId="39E6F46C" w14:textId="77777777" w:rsidR="004919EA" w:rsidRPr="00A2449A" w:rsidRDefault="005248D2" w:rsidP="004919EA">
      <w:pPr>
        <w:pStyle w:val="Heading2"/>
        <w:widowControl w:val="0"/>
        <w:ind w:firstLine="1440"/>
        <w:rPr>
          <w:rFonts w:asciiTheme="majorHAnsi" w:hAnsiTheme="majorHAnsi" w:cstheme="majorHAnsi"/>
          <w:vanish/>
          <w:color w:val="FF0000"/>
          <w:szCs w:val="24"/>
          <w:specVanish/>
        </w:rPr>
      </w:pPr>
      <w:bookmarkStart w:id="193" w:name="_Ref455398782"/>
      <w:bookmarkStart w:id="194" w:name="_Toc478639630"/>
      <w:r w:rsidRPr="00A2449A">
        <w:rPr>
          <w:rFonts w:asciiTheme="majorHAnsi" w:hAnsiTheme="majorHAnsi" w:cstheme="majorHAnsi"/>
          <w:szCs w:val="24"/>
        </w:rPr>
        <w:t>Environmental Matters</w:t>
      </w:r>
      <w:bookmarkEnd w:id="193"/>
      <w:bookmarkEnd w:id="194"/>
    </w:p>
    <w:p w14:paraId="6C3BB0D1"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Except as set forth on the </w:t>
      </w:r>
      <w:r w:rsidRPr="00A2449A">
        <w:rPr>
          <w:rFonts w:asciiTheme="majorHAnsi" w:hAnsiTheme="majorHAnsi" w:cstheme="majorHAnsi"/>
          <w:szCs w:val="24"/>
          <w:u w:val="single"/>
        </w:rPr>
        <w:t>Environmental Schedule</w:t>
      </w:r>
      <w:r w:rsidRPr="00A2449A">
        <w:rPr>
          <w:rFonts w:asciiTheme="majorHAnsi" w:hAnsiTheme="majorHAnsi" w:cstheme="majorHAnsi"/>
          <w:szCs w:val="24"/>
        </w:rPr>
        <w:t>:</w:t>
      </w:r>
    </w:p>
    <w:p w14:paraId="48FB3D1C" w14:textId="77777777" w:rsidR="004919EA" w:rsidRPr="00A2449A" w:rsidRDefault="005248D2" w:rsidP="004919EA">
      <w:pPr>
        <w:pStyle w:val="Heading3"/>
        <w:widowControl w:val="0"/>
        <w:rPr>
          <w:rFonts w:asciiTheme="majorHAnsi" w:hAnsiTheme="majorHAnsi" w:cstheme="majorHAnsi"/>
        </w:rPr>
      </w:pPr>
      <w:bookmarkStart w:id="195" w:name="_Ref455398783"/>
      <w:r w:rsidRPr="00A2449A">
        <w:rPr>
          <w:rFonts w:asciiTheme="majorHAnsi" w:hAnsiTheme="majorHAnsi" w:cstheme="majorHAnsi"/>
        </w:rPr>
        <w:t>The Company and its Subsidiaries are, and have been, in compliance in all material respects with all applicable Environmental Laws, which compliance includes obtaining, maintaining and complying with all Registrations required under Environmental Laws for the operation of the business and the occupancy of the Leased Real Property and the Owned Real Property.</w:t>
      </w:r>
      <w:bookmarkEnd w:id="195"/>
    </w:p>
    <w:p w14:paraId="69642653" w14:textId="77777777" w:rsidR="004919EA" w:rsidRPr="00A2449A" w:rsidRDefault="005248D2" w:rsidP="004919EA">
      <w:pPr>
        <w:pStyle w:val="Heading3"/>
        <w:widowControl w:val="0"/>
        <w:rPr>
          <w:rFonts w:asciiTheme="majorHAnsi" w:hAnsiTheme="majorHAnsi" w:cstheme="majorHAnsi"/>
        </w:rPr>
      </w:pPr>
      <w:bookmarkStart w:id="196" w:name="_Ref455398784"/>
      <w:r w:rsidRPr="00A2449A">
        <w:rPr>
          <w:rFonts w:asciiTheme="majorHAnsi" w:hAnsiTheme="majorHAnsi" w:cstheme="majorHAnsi"/>
        </w:rPr>
        <w:t>The Company and its Subsidiaries have not received any written notice, report or other information regarding any material violation of, or material liability arising under, Environmental Laws, and there are no material Proceedings pending or, to the Company's Knowledge, threatened against the Company and its Subsidiaries, nor are the Company and its Subsidiaries subject to any outstanding judgment, order or decree of any court or other Governmental Entity, in each case pursuant to Environmental Laws.</w:t>
      </w:r>
      <w:bookmarkEnd w:id="196"/>
    </w:p>
    <w:p w14:paraId="421F1F1C" w14:textId="77777777" w:rsidR="004919EA" w:rsidRPr="00A2449A" w:rsidRDefault="005248D2" w:rsidP="004919EA">
      <w:pPr>
        <w:pStyle w:val="Heading3"/>
        <w:widowControl w:val="0"/>
        <w:rPr>
          <w:rFonts w:asciiTheme="majorHAnsi" w:hAnsiTheme="majorHAnsi" w:cstheme="majorHAnsi"/>
        </w:rPr>
      </w:pPr>
      <w:bookmarkStart w:id="197" w:name="_Ref455398785"/>
      <w:r w:rsidRPr="00A2449A">
        <w:rPr>
          <w:rFonts w:asciiTheme="majorHAnsi" w:hAnsiTheme="majorHAnsi" w:cstheme="majorHAnsi"/>
        </w:rPr>
        <w:t>The Company and its Subsidiaries have not released, disposed of or arranged for the disposal of, transported, handled, distributed, or exposed any Person to, any Hazardous Materials, or owned, leased or operated any property contaminated by any Hazardous Materials, in each case that would reasonably be expected to result in any material liabilities of the Company and its Subsidiaries under any Environmental Laws.</w:t>
      </w:r>
      <w:bookmarkEnd w:id="197"/>
    </w:p>
    <w:p w14:paraId="3EF950A9" w14:textId="77777777" w:rsidR="004919EA" w:rsidRPr="00A2449A" w:rsidRDefault="005248D2" w:rsidP="004919EA">
      <w:pPr>
        <w:pStyle w:val="Heading3"/>
        <w:widowControl w:val="0"/>
        <w:rPr>
          <w:rFonts w:asciiTheme="majorHAnsi" w:hAnsiTheme="majorHAnsi" w:cstheme="majorHAnsi"/>
        </w:rPr>
      </w:pPr>
      <w:bookmarkStart w:id="198" w:name="_Ref455398786"/>
      <w:r w:rsidRPr="00A2449A">
        <w:rPr>
          <w:rFonts w:asciiTheme="majorHAnsi" w:hAnsiTheme="majorHAnsi" w:cstheme="majorHAnsi"/>
        </w:rPr>
        <w:t>The Company and its Subsidiaries have not assumed, provided an indemnity with respect to, undertaken, or otherwise become subject to, any material liability of any other Person relating to any Environmental Law or Hazardous Materials.</w:t>
      </w:r>
      <w:bookmarkEnd w:id="198"/>
    </w:p>
    <w:p w14:paraId="7D9834EA" w14:textId="77777777" w:rsidR="004919EA" w:rsidRPr="00A2449A" w:rsidRDefault="005248D2" w:rsidP="004919EA">
      <w:pPr>
        <w:pStyle w:val="Heading3"/>
        <w:widowControl w:val="0"/>
        <w:rPr>
          <w:rFonts w:asciiTheme="majorHAnsi" w:hAnsiTheme="majorHAnsi" w:cstheme="majorHAnsi"/>
        </w:rPr>
      </w:pPr>
      <w:bookmarkStart w:id="199" w:name="_Ref455398787"/>
      <w:r w:rsidRPr="00A2449A">
        <w:rPr>
          <w:rFonts w:asciiTheme="majorHAnsi" w:hAnsiTheme="majorHAnsi" w:cstheme="majorHAnsi"/>
        </w:rPr>
        <w:t xml:space="preserve">The Company and its Subsidiaries have not manufactured, designed, sold, </w:t>
      </w:r>
      <w:r w:rsidRPr="00A2449A">
        <w:rPr>
          <w:rFonts w:asciiTheme="majorHAnsi" w:hAnsiTheme="majorHAnsi" w:cstheme="majorHAnsi"/>
        </w:rPr>
        <w:lastRenderedPageBreak/>
        <w:t>marketed, installed, repaired or distributed products or other items containing Hazardous Materials, in each case so as to give rise to any material liabilities pursuant to any Environmental Laws.</w:t>
      </w:r>
      <w:bookmarkEnd w:id="199"/>
    </w:p>
    <w:p w14:paraId="5332E6D3" w14:textId="77777777" w:rsidR="004919EA" w:rsidRPr="00A2449A" w:rsidRDefault="005248D2" w:rsidP="004919EA">
      <w:pPr>
        <w:pStyle w:val="Heading3"/>
        <w:widowControl w:val="0"/>
        <w:rPr>
          <w:rFonts w:asciiTheme="majorHAnsi" w:hAnsiTheme="majorHAnsi" w:cstheme="majorHAnsi"/>
        </w:rPr>
      </w:pPr>
      <w:bookmarkStart w:id="200" w:name="_Ref455398788"/>
      <w:r w:rsidRPr="00A2449A">
        <w:rPr>
          <w:rFonts w:asciiTheme="majorHAnsi" w:hAnsiTheme="majorHAnsi" w:cstheme="majorHAnsi"/>
        </w:rPr>
        <w:t>The Selling Parties have provided Purchaser with copies of all environmental audits, assessments and reports, and all other environmental, health and safety documents, in their possession or reasonable control, relating to the Company and its Subsidiaries, including their past or current operations, properties or facilities.</w:t>
      </w:r>
      <w:bookmarkEnd w:id="200"/>
    </w:p>
    <w:p w14:paraId="62CE0331"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201" w:name="_Ref455398789"/>
      <w:bookmarkStart w:id="202" w:name="_Toc478639631"/>
      <w:r w:rsidRPr="00A2449A">
        <w:rPr>
          <w:rFonts w:asciiTheme="majorHAnsi" w:hAnsiTheme="majorHAnsi" w:cstheme="majorHAnsi"/>
          <w:szCs w:val="24"/>
        </w:rPr>
        <w:t>Affiliated Transactions</w:t>
      </w:r>
      <w:bookmarkEnd w:id="201"/>
      <w:bookmarkEnd w:id="202"/>
    </w:p>
    <w:p w14:paraId="145D6723"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Except as set forth on the </w:t>
      </w:r>
      <w:r w:rsidRPr="00A2449A">
        <w:rPr>
          <w:rFonts w:asciiTheme="majorHAnsi" w:hAnsiTheme="majorHAnsi" w:cstheme="majorHAnsi"/>
          <w:szCs w:val="24"/>
          <w:u w:val="single"/>
        </w:rPr>
        <w:t>Affiliated Transactions Schedule</w:t>
      </w:r>
      <w:r w:rsidRPr="00A2449A">
        <w:rPr>
          <w:rFonts w:asciiTheme="majorHAnsi" w:hAnsiTheme="majorHAnsi" w:cstheme="majorHAnsi"/>
          <w:szCs w:val="24"/>
        </w:rPr>
        <w:t xml:space="preserve"> and other than salary or other compensation or benefit under any Plan paid or payable in the ordinary course of business, no Selling Party, nor any officer, director, employee or Affiliate of the Company and its Subsidiaries or of any Selling Party, </w:t>
      </w:r>
      <w:bookmarkStart w:id="203" w:name="DocXTextRef86"/>
      <w:r w:rsidRPr="00A2449A">
        <w:rPr>
          <w:rFonts w:asciiTheme="majorHAnsi" w:hAnsiTheme="majorHAnsi" w:cstheme="majorHAnsi"/>
          <w:szCs w:val="24"/>
        </w:rPr>
        <w:t>(a)</w:t>
      </w:r>
      <w:bookmarkEnd w:id="203"/>
      <w:r w:rsidRPr="00A2449A">
        <w:rPr>
          <w:rFonts w:asciiTheme="majorHAnsi" w:hAnsiTheme="majorHAnsi" w:cstheme="majorHAnsi"/>
          <w:szCs w:val="24"/>
        </w:rPr>
        <w:t xml:space="preserve"> is a party to any agreement, contract, commitment or transaction with the Company and its Subsidiaries (any such contract, commitment or transaction set forth on the </w:t>
      </w:r>
      <w:r w:rsidRPr="00A2449A">
        <w:rPr>
          <w:rFonts w:asciiTheme="majorHAnsi" w:hAnsiTheme="majorHAnsi" w:cstheme="majorHAnsi"/>
          <w:szCs w:val="24"/>
          <w:u w:val="single"/>
        </w:rPr>
        <w:t>Affiliated Transactions Schedule</w:t>
      </w:r>
      <w:r>
        <w:rPr>
          <w:rFonts w:asciiTheme="majorHAnsi" w:hAnsiTheme="majorHAnsi" w:cstheme="majorHAnsi"/>
          <w:szCs w:val="24"/>
        </w:rPr>
        <w:t>, an "</w:t>
      </w:r>
      <w:r w:rsidRPr="00A2449A">
        <w:rPr>
          <w:rFonts w:asciiTheme="majorHAnsi" w:hAnsiTheme="majorHAnsi" w:cstheme="majorHAnsi"/>
          <w:szCs w:val="24"/>
          <w:u w:val="single"/>
        </w:rPr>
        <w:t>Affiliate Agreement</w:t>
      </w:r>
      <w:r w:rsidRPr="00A2449A">
        <w:rPr>
          <w:rFonts w:asciiTheme="majorHAnsi" w:hAnsiTheme="majorHAnsi" w:cstheme="majorHAnsi"/>
          <w:szCs w:val="24"/>
        </w:rPr>
        <w:t xml:space="preserve">") or </w:t>
      </w:r>
      <w:bookmarkStart w:id="204" w:name="DocXTextRef87"/>
      <w:r w:rsidRPr="00A2449A">
        <w:rPr>
          <w:rFonts w:asciiTheme="majorHAnsi" w:hAnsiTheme="majorHAnsi" w:cstheme="majorHAnsi"/>
          <w:szCs w:val="24"/>
        </w:rPr>
        <w:t>(b)</w:t>
      </w:r>
      <w:bookmarkEnd w:id="204"/>
      <w:r w:rsidRPr="00A2449A">
        <w:rPr>
          <w:rFonts w:asciiTheme="majorHAnsi" w:hAnsiTheme="majorHAnsi" w:cstheme="majorHAnsi"/>
          <w:szCs w:val="24"/>
        </w:rPr>
        <w:t xml:space="preserve"> has any direct or indirect ownership interest in any entity that provides material products services to the Company and its Subsidiaries.</w:t>
      </w:r>
    </w:p>
    <w:p w14:paraId="5E4A789D"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205" w:name="_Ref455398790"/>
      <w:bookmarkStart w:id="206" w:name="_Toc478639632"/>
      <w:r w:rsidRPr="00A2449A">
        <w:rPr>
          <w:rFonts w:asciiTheme="majorHAnsi" w:hAnsiTheme="majorHAnsi" w:cstheme="majorHAnsi"/>
          <w:szCs w:val="24"/>
        </w:rPr>
        <w:t>Labor and Employment Matters</w:t>
      </w:r>
      <w:bookmarkEnd w:id="205"/>
      <w:bookmarkEnd w:id="206"/>
    </w:p>
    <w:p w14:paraId="6A020323"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w:t>
      </w:r>
    </w:p>
    <w:p w14:paraId="6A3F4954" w14:textId="77777777" w:rsidR="004919EA" w:rsidRPr="00A2449A" w:rsidRDefault="005248D2" w:rsidP="004919EA">
      <w:pPr>
        <w:pStyle w:val="Heading3"/>
        <w:widowControl w:val="0"/>
        <w:rPr>
          <w:rFonts w:asciiTheme="majorHAnsi" w:hAnsiTheme="majorHAnsi" w:cstheme="majorHAnsi"/>
        </w:rPr>
      </w:pPr>
      <w:bookmarkStart w:id="207" w:name="_Ref455398791"/>
      <w:r w:rsidRPr="00A2449A">
        <w:rPr>
          <w:rFonts w:asciiTheme="majorHAnsi" w:hAnsiTheme="majorHAnsi" w:cstheme="majorHAnsi"/>
        </w:rPr>
        <w:t xml:space="preserve">Except as set forth on the </w:t>
      </w:r>
      <w:r w:rsidRPr="00A2449A">
        <w:rPr>
          <w:rFonts w:asciiTheme="majorHAnsi" w:hAnsiTheme="majorHAnsi" w:cstheme="majorHAnsi"/>
          <w:u w:val="single"/>
        </w:rPr>
        <w:t>Labor Matters Schedule</w:t>
      </w:r>
      <w:r w:rsidRPr="00A2449A">
        <w:rPr>
          <w:rFonts w:asciiTheme="majorHAnsi" w:hAnsiTheme="majorHAnsi" w:cstheme="majorHAnsi"/>
        </w:rPr>
        <w:t xml:space="preserve">, </w:t>
      </w:r>
      <w:bookmarkStart w:id="208" w:name="DocXTextRef88"/>
      <w:r w:rsidRPr="00A2449A">
        <w:rPr>
          <w:rFonts w:asciiTheme="majorHAnsi" w:hAnsiTheme="majorHAnsi" w:cstheme="majorHAnsi"/>
        </w:rPr>
        <w:t>(a)</w:t>
      </w:r>
      <w:bookmarkEnd w:id="208"/>
      <w:r w:rsidRPr="00A2449A">
        <w:rPr>
          <w:rFonts w:asciiTheme="majorHAnsi" w:hAnsiTheme="majorHAnsi" w:cstheme="majorHAnsi"/>
        </w:rPr>
        <w:t xml:space="preserve"> there are no strikes, work stoppages, walkouts, or other material labor disputes pending or, to the Company's Knowledge, threatened, against or affecting the Company and its Subsidiaries, and the Company and its Subsidiaries have not experienced any such dispute or received such threat during the three years prior to the date hereof, </w:t>
      </w:r>
      <w:bookmarkStart w:id="209" w:name="DocXTextRef89"/>
      <w:r w:rsidRPr="00A2449A">
        <w:rPr>
          <w:rFonts w:asciiTheme="majorHAnsi" w:hAnsiTheme="majorHAnsi" w:cstheme="majorHAnsi"/>
        </w:rPr>
        <w:t>(b)</w:t>
      </w:r>
      <w:bookmarkEnd w:id="209"/>
      <w:r w:rsidRPr="00A2449A">
        <w:rPr>
          <w:rFonts w:asciiTheme="majorHAnsi" w:hAnsiTheme="majorHAnsi" w:cstheme="majorHAnsi"/>
        </w:rPr>
        <w:t xml:space="preserve"> to the Company's Knowledge, no organizational effort is presently being made or threatened by or on behalf of any union or other labor organization with respect to employees of the Company and its Subsidiaries, and no such efforts have been made during the three years prior to the date hereof, </w:t>
      </w:r>
      <w:bookmarkStart w:id="210" w:name="DocXTextRef90"/>
      <w:r w:rsidRPr="00A2449A">
        <w:rPr>
          <w:rFonts w:asciiTheme="majorHAnsi" w:hAnsiTheme="majorHAnsi" w:cstheme="majorHAnsi"/>
        </w:rPr>
        <w:t>(c)</w:t>
      </w:r>
      <w:bookmarkEnd w:id="210"/>
      <w:r w:rsidRPr="00A2449A">
        <w:rPr>
          <w:rFonts w:asciiTheme="majorHAnsi" w:hAnsiTheme="majorHAnsi" w:cstheme="majorHAnsi"/>
        </w:rPr>
        <w:t xml:space="preserve"> no collective bargaining agreements or other agreements or relationships with labor organizations are in effect or are currently being negotiated with respect to the employees of the Company and its Subsidiaries, </w:t>
      </w:r>
      <w:bookmarkStart w:id="211" w:name="DocXTextRef91"/>
      <w:r w:rsidRPr="00A2449A">
        <w:rPr>
          <w:rFonts w:asciiTheme="majorHAnsi" w:hAnsiTheme="majorHAnsi" w:cstheme="majorHAnsi"/>
        </w:rPr>
        <w:t>(d)</w:t>
      </w:r>
      <w:bookmarkEnd w:id="211"/>
      <w:r w:rsidRPr="00A2449A">
        <w:rPr>
          <w:rFonts w:asciiTheme="majorHAnsi" w:hAnsiTheme="majorHAnsi" w:cstheme="majorHAnsi"/>
        </w:rPr>
        <w:t xml:space="preserve"> there are no unfair labor practice charges or complaints pending or, to the Company's Knowledge, threatened against the Company and its Subsidiaries, and </w:t>
      </w:r>
      <w:bookmarkStart w:id="212" w:name="DocXTextRef92"/>
      <w:r w:rsidRPr="00A2449A">
        <w:rPr>
          <w:rFonts w:asciiTheme="majorHAnsi" w:hAnsiTheme="majorHAnsi" w:cstheme="majorHAnsi"/>
        </w:rPr>
        <w:t>(e)</w:t>
      </w:r>
      <w:bookmarkEnd w:id="212"/>
      <w:r w:rsidRPr="00A2449A">
        <w:rPr>
          <w:rFonts w:asciiTheme="majorHAnsi" w:hAnsiTheme="majorHAnsi" w:cstheme="majorHAnsi"/>
        </w:rPr>
        <w:t xml:space="preserve"> during the three years prior to the date hereof, the Company and its Subsidiaries have not implemented any plant closings, mass layoffs or other employee layoffs without complying with the Worker Adjustment and Retraining Notification Act of 1988 and any similar Law.</w:t>
      </w:r>
      <w:bookmarkEnd w:id="207"/>
    </w:p>
    <w:p w14:paraId="18ECFFC6" w14:textId="77777777" w:rsidR="004919EA" w:rsidRPr="00A2449A" w:rsidRDefault="005248D2" w:rsidP="004919EA">
      <w:pPr>
        <w:pStyle w:val="Heading3"/>
        <w:widowControl w:val="0"/>
        <w:rPr>
          <w:rFonts w:asciiTheme="majorHAnsi" w:hAnsiTheme="majorHAnsi" w:cstheme="majorHAnsi"/>
        </w:rPr>
      </w:pPr>
      <w:bookmarkStart w:id="213" w:name="_Ref455398792"/>
      <w:r w:rsidRPr="00A2449A">
        <w:rPr>
          <w:rFonts w:asciiTheme="majorHAnsi" w:hAnsiTheme="majorHAnsi" w:cstheme="majorHAnsi"/>
        </w:rPr>
        <w:t xml:space="preserve">Except as would not, individually or in the aggregate, result in material liability for the Company and its Subsidiaries, </w:t>
      </w:r>
      <w:bookmarkStart w:id="214" w:name="DocXTextRef93"/>
      <w:r w:rsidRPr="00A2449A">
        <w:rPr>
          <w:rFonts w:asciiTheme="majorHAnsi" w:hAnsiTheme="majorHAnsi" w:cstheme="majorHAnsi"/>
        </w:rPr>
        <w:t>(i)</w:t>
      </w:r>
      <w:bookmarkEnd w:id="214"/>
      <w:r w:rsidRPr="00A2449A">
        <w:rPr>
          <w:rFonts w:asciiTheme="majorHAnsi" w:hAnsiTheme="majorHAnsi" w:cstheme="majorHAnsi"/>
        </w:rPr>
        <w:t xml:space="preserve"> the Company and its Subsidiaries have paid all wages, salaries, wage premiums, bonuses, commissions, separation payments, fees, expense reimbursements and other compensation that has come due and payable to their employees and independent contractors under applicable Law, Contract or policy, and (ii) each employee of the Company and its Subsidiaries is and has been properly classified for purposes of applicable employment Laws. The Company and its Subsidiaries have complied in all material respects with all applicable employment-related Contracts to which they are party or by which they are bound</w:t>
      </w:r>
      <w:bookmarkEnd w:id="213"/>
      <w:r w:rsidRPr="00A2449A">
        <w:rPr>
          <w:rFonts w:asciiTheme="majorHAnsi" w:hAnsiTheme="majorHAnsi" w:cstheme="majorHAnsi"/>
        </w:rPr>
        <w:t>.</w:t>
      </w:r>
    </w:p>
    <w:p w14:paraId="571D03C1" w14:textId="77777777" w:rsidR="004919EA" w:rsidRPr="00A2449A" w:rsidRDefault="005248D2" w:rsidP="004919EA">
      <w:pPr>
        <w:pStyle w:val="Heading3"/>
        <w:widowControl w:val="0"/>
        <w:rPr>
          <w:rFonts w:asciiTheme="majorHAnsi" w:hAnsiTheme="majorHAnsi" w:cstheme="majorHAnsi"/>
        </w:rPr>
      </w:pPr>
      <w:bookmarkStart w:id="215" w:name="_Ref455398793"/>
      <w:r w:rsidRPr="00A2449A">
        <w:rPr>
          <w:rFonts w:asciiTheme="majorHAnsi" w:hAnsiTheme="majorHAnsi" w:cstheme="majorHAnsi"/>
        </w:rPr>
        <w:lastRenderedPageBreak/>
        <w:t xml:space="preserve">To the Company's Knowledge, no officer, executive or key employee of the Company and its Subsidiaries is party to or bound by any confidentiality, noncompetition, </w:t>
      </w:r>
      <w:proofErr w:type="spellStart"/>
      <w:r w:rsidRPr="00A2449A">
        <w:rPr>
          <w:rFonts w:asciiTheme="majorHAnsi" w:hAnsiTheme="majorHAnsi" w:cstheme="majorHAnsi"/>
        </w:rPr>
        <w:t>nonsolicitation</w:t>
      </w:r>
      <w:proofErr w:type="spellEnd"/>
      <w:r w:rsidRPr="00A2449A">
        <w:rPr>
          <w:rFonts w:asciiTheme="majorHAnsi" w:hAnsiTheme="majorHAnsi" w:cstheme="majorHAnsi"/>
        </w:rPr>
        <w:t>, nondisclosure or similar agreement that could materially restrict such Person in the performance of his or her employment duties or the ability of the Company and its Subsidiaries to conduct their business.</w:t>
      </w:r>
      <w:bookmarkEnd w:id="215"/>
    </w:p>
    <w:p w14:paraId="0F25DF21"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216" w:name="_Ref455398794"/>
      <w:bookmarkStart w:id="217" w:name="_Toc478639633"/>
      <w:r w:rsidRPr="00A2449A">
        <w:rPr>
          <w:rFonts w:asciiTheme="majorHAnsi" w:hAnsiTheme="majorHAnsi" w:cstheme="majorHAnsi"/>
          <w:szCs w:val="24"/>
        </w:rPr>
        <w:t>Product Warranties; Product Liability</w:t>
      </w:r>
      <w:bookmarkEnd w:id="216"/>
      <w:bookmarkEnd w:id="217"/>
    </w:p>
    <w:p w14:paraId="3AEDAA90"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w:t>
      </w:r>
    </w:p>
    <w:p w14:paraId="4AB52B48" w14:textId="77777777" w:rsidR="004919EA" w:rsidRPr="00A2449A" w:rsidRDefault="005248D2" w:rsidP="004919EA">
      <w:pPr>
        <w:pStyle w:val="Heading3"/>
        <w:widowControl w:val="0"/>
        <w:rPr>
          <w:rFonts w:asciiTheme="majorHAnsi" w:hAnsiTheme="majorHAnsi" w:cstheme="majorHAnsi"/>
        </w:rPr>
      </w:pPr>
      <w:bookmarkStart w:id="218" w:name="_Ref455398795"/>
      <w:r w:rsidRPr="00A2449A">
        <w:rPr>
          <w:rFonts w:asciiTheme="majorHAnsi" w:hAnsiTheme="majorHAnsi" w:cstheme="majorHAnsi"/>
        </w:rPr>
        <w:t>The Company and its Subsidiaries have not made any express warranties or guarantees with respect to the products sold by them, other than those warranties expressly made in the literature (including websites and other digital literature), contracts or agreements provided to the parties to whom such products are and were sold. Each product sold by the Company and its Subsidiaries has been in conformity in all material respects with all applicable Law, applicable government, trade association and other mandatory requirements, specifications and other forms of guidance, contractual commitments and express warranties, and the Company and its Subsidiaries have no material liability or material obligations for damages in connection therewith.</w:t>
      </w:r>
      <w:bookmarkEnd w:id="218"/>
    </w:p>
    <w:p w14:paraId="234A4240" w14:textId="77777777" w:rsidR="004919EA" w:rsidRPr="00A2449A" w:rsidRDefault="005248D2" w:rsidP="004919EA">
      <w:pPr>
        <w:pStyle w:val="Heading3"/>
        <w:widowControl w:val="0"/>
        <w:rPr>
          <w:rFonts w:asciiTheme="majorHAnsi" w:hAnsiTheme="majorHAnsi" w:cstheme="majorHAnsi"/>
        </w:rPr>
      </w:pPr>
      <w:bookmarkStart w:id="219" w:name="_Ref455398796"/>
      <w:r w:rsidRPr="00A2449A">
        <w:rPr>
          <w:rFonts w:asciiTheme="majorHAnsi" w:hAnsiTheme="majorHAnsi" w:cstheme="majorHAnsi"/>
        </w:rPr>
        <w:t>No claim has been made or, to the Company's Knowledge, threatened in connection with the product liability of the product sold by the Company and its Subsidiaries, and no Governmental Entity has commenced or, to the Company's Knowledge, threatened to initiate any Proceeding or requested the recall of a product sold or offered by the Company and its Subsidiaries, or commenced or, to the Company's Knowledge, threatened to initiate any Proceeding to enjoin the production of any product sold by the Company and its Subsidiaries.</w:t>
      </w:r>
      <w:bookmarkEnd w:id="219"/>
    </w:p>
    <w:p w14:paraId="72DC4399"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220" w:name="_Ref455398797"/>
      <w:bookmarkStart w:id="221" w:name="_Toc478639634"/>
      <w:r w:rsidRPr="00A2449A">
        <w:rPr>
          <w:rFonts w:asciiTheme="majorHAnsi" w:hAnsiTheme="majorHAnsi" w:cstheme="majorHAnsi"/>
          <w:szCs w:val="24"/>
        </w:rPr>
        <w:t>Suppliers</w:t>
      </w:r>
      <w:bookmarkEnd w:id="220"/>
      <w:bookmarkEnd w:id="221"/>
    </w:p>
    <w:p w14:paraId="071A4730"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The </w:t>
      </w:r>
      <w:r w:rsidRPr="00A2449A">
        <w:rPr>
          <w:rFonts w:asciiTheme="majorHAnsi" w:hAnsiTheme="majorHAnsi" w:cstheme="majorHAnsi"/>
          <w:szCs w:val="24"/>
          <w:u w:val="single"/>
        </w:rPr>
        <w:t>Supplier Schedule</w:t>
      </w:r>
      <w:r w:rsidRPr="00A2449A">
        <w:rPr>
          <w:rFonts w:asciiTheme="majorHAnsi" w:hAnsiTheme="majorHAnsi" w:cstheme="majorHAnsi"/>
          <w:szCs w:val="24"/>
        </w:rPr>
        <w:t xml:space="preserve"> sets forth a list of the ten largest suppliers of products or services to the Company and its Subsidiaries, as measured by the aggregate amount of expenses incurred by the Company and its Subsidiaries with respect to payments to such suppliers for the fiscal years ended December 31, 2015 and December 31, 2016. No supplier listed on the </w:t>
      </w:r>
      <w:r w:rsidRPr="00A2449A">
        <w:rPr>
          <w:rFonts w:asciiTheme="majorHAnsi" w:hAnsiTheme="majorHAnsi" w:cstheme="majorHAnsi"/>
          <w:szCs w:val="24"/>
          <w:u w:val="single"/>
        </w:rPr>
        <w:t>Supplier Schedule</w:t>
      </w:r>
      <w:r w:rsidRPr="00A2449A">
        <w:rPr>
          <w:rFonts w:asciiTheme="majorHAnsi" w:hAnsiTheme="majorHAnsi" w:cstheme="majorHAnsi"/>
          <w:szCs w:val="24"/>
        </w:rPr>
        <w:t xml:space="preserve"> has notified the Company and its Subsidiaries or, to the Company's Knowledge, otherwise indicated, that it intends to terminate, or materially diminish, or unfavorably alter any term (including price) of, its business relationship with the Company and its Subsidiaries, and there are no, and have not during the twelve months prior to the date hereof been any, material disputes between or involving the Company and its Subsidiaries, on the one hand, and any supplier listed on the </w:t>
      </w:r>
      <w:r w:rsidRPr="00A2449A">
        <w:rPr>
          <w:rFonts w:asciiTheme="majorHAnsi" w:hAnsiTheme="majorHAnsi" w:cstheme="majorHAnsi"/>
          <w:szCs w:val="24"/>
          <w:u w:val="single"/>
        </w:rPr>
        <w:t>Supplier Schedule</w:t>
      </w:r>
      <w:r w:rsidRPr="00A2449A">
        <w:rPr>
          <w:rFonts w:asciiTheme="majorHAnsi" w:hAnsiTheme="majorHAnsi" w:cstheme="majorHAnsi"/>
          <w:szCs w:val="24"/>
        </w:rPr>
        <w:t>, on the other hand.</w:t>
      </w:r>
    </w:p>
    <w:p w14:paraId="1629A0A1"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222" w:name="_Ref455398798"/>
      <w:bookmarkStart w:id="223" w:name="_Toc478639635"/>
      <w:r w:rsidRPr="00A2449A">
        <w:rPr>
          <w:rFonts w:asciiTheme="majorHAnsi" w:hAnsiTheme="majorHAnsi" w:cstheme="majorHAnsi"/>
          <w:szCs w:val="24"/>
        </w:rPr>
        <w:t>Customers</w:t>
      </w:r>
      <w:bookmarkEnd w:id="222"/>
      <w:bookmarkEnd w:id="223"/>
    </w:p>
    <w:p w14:paraId="56041010"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The </w:t>
      </w:r>
      <w:r w:rsidRPr="00A2449A">
        <w:rPr>
          <w:rFonts w:asciiTheme="majorHAnsi" w:hAnsiTheme="majorHAnsi" w:cstheme="majorHAnsi"/>
          <w:szCs w:val="24"/>
          <w:u w:val="single"/>
        </w:rPr>
        <w:t>Customer Schedule</w:t>
      </w:r>
      <w:r w:rsidRPr="00A2449A">
        <w:rPr>
          <w:rFonts w:asciiTheme="majorHAnsi" w:hAnsiTheme="majorHAnsi" w:cstheme="majorHAnsi"/>
          <w:szCs w:val="24"/>
        </w:rPr>
        <w:t xml:space="preserve"> sets forth a list of the twenty-five largest customers of the Company and its Subsidiaries, as measured by the aggregate amount of revenue received by the Company and its Subsidiaries with respect to payments by such customers for the fiscal years ended December 31, 2015 and December 31, 2016. No customer listed on the </w:t>
      </w:r>
      <w:r w:rsidRPr="00A2449A">
        <w:rPr>
          <w:rFonts w:asciiTheme="majorHAnsi" w:hAnsiTheme="majorHAnsi" w:cstheme="majorHAnsi"/>
          <w:szCs w:val="24"/>
          <w:u w:val="single"/>
        </w:rPr>
        <w:t>Customer Schedule</w:t>
      </w:r>
      <w:r w:rsidRPr="00A2449A">
        <w:rPr>
          <w:rFonts w:asciiTheme="majorHAnsi" w:hAnsiTheme="majorHAnsi" w:cstheme="majorHAnsi"/>
          <w:szCs w:val="24"/>
        </w:rPr>
        <w:t xml:space="preserve"> has notified the Company and its Subsidiaries or, to the Company's Knowledge, otherwise indicated, that it intends to terminate, or materially diminish, or unfavorably alter any term (including price) of, its business relationship with the Company and its Subsidiaries, and there are no, and have not during the twelve months prior to the date hereof been any, material disputes between or involving the Company and its Subsidiaries, on the one hand, and any customer listed on the </w:t>
      </w:r>
      <w:r w:rsidRPr="00A2449A">
        <w:rPr>
          <w:rFonts w:asciiTheme="majorHAnsi" w:hAnsiTheme="majorHAnsi" w:cstheme="majorHAnsi"/>
          <w:szCs w:val="24"/>
          <w:u w:val="single"/>
        </w:rPr>
        <w:t>Customer Schedule</w:t>
      </w:r>
      <w:r w:rsidRPr="00A2449A">
        <w:rPr>
          <w:rFonts w:asciiTheme="majorHAnsi" w:hAnsiTheme="majorHAnsi" w:cstheme="majorHAnsi"/>
          <w:szCs w:val="24"/>
        </w:rPr>
        <w:t xml:space="preserve">, on the other hand. No retail seller of </w:t>
      </w:r>
      <w:r w:rsidRPr="00A2449A">
        <w:rPr>
          <w:rFonts w:asciiTheme="majorHAnsi" w:hAnsiTheme="majorHAnsi" w:cstheme="majorHAnsi"/>
          <w:szCs w:val="24"/>
        </w:rPr>
        <w:lastRenderedPageBreak/>
        <w:t>products manufactured by the Company and its Subsidiaries that purchased, directly or indirectly, at least $2,500,000 of products manufactured by the Company and its Subsidiaries during the twelve month period ending December 31, 2016 has notified the Company and its Subsidiaries or, to the Company's knowledge, any third party distributor through which such retail seller purchased products manufactured by the Company and its Subsidiaries, or, to the Company's Knowledge, otherwise indicated, that such retail seller intends to terminate, or materially diminish, or unfavorably alter any term (including price) of, its sales of products manufactured by the Company and its Subsidiaries.</w:t>
      </w:r>
    </w:p>
    <w:p w14:paraId="74E90BE7"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224" w:name="_Ref455398799"/>
      <w:bookmarkStart w:id="225" w:name="_Toc478639636"/>
      <w:r w:rsidRPr="00A2449A">
        <w:rPr>
          <w:rFonts w:asciiTheme="majorHAnsi" w:hAnsiTheme="majorHAnsi" w:cstheme="majorHAnsi"/>
          <w:szCs w:val="24"/>
        </w:rPr>
        <w:t>Bank Accounts; Powers of Attorney</w:t>
      </w:r>
      <w:bookmarkEnd w:id="224"/>
      <w:bookmarkEnd w:id="225"/>
    </w:p>
    <w:p w14:paraId="2B7A91CF"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bCs/>
          <w:szCs w:val="24"/>
        </w:rPr>
        <w:t xml:space="preserve">. </w:t>
      </w:r>
      <w:r w:rsidRPr="00A2449A">
        <w:rPr>
          <w:rFonts w:asciiTheme="majorHAnsi" w:hAnsiTheme="majorHAnsi" w:cstheme="majorHAnsi"/>
          <w:szCs w:val="24"/>
        </w:rPr>
        <w:t xml:space="preserve">The </w:t>
      </w:r>
      <w:r w:rsidRPr="00A2449A">
        <w:rPr>
          <w:rFonts w:asciiTheme="majorHAnsi" w:hAnsiTheme="majorHAnsi" w:cstheme="majorHAnsi"/>
          <w:szCs w:val="24"/>
          <w:u w:val="single"/>
        </w:rPr>
        <w:t>Bank Accounts Schedule</w:t>
      </w:r>
      <w:r w:rsidRPr="00A2449A">
        <w:rPr>
          <w:rFonts w:asciiTheme="majorHAnsi" w:hAnsiTheme="majorHAnsi" w:cstheme="majorHAnsi"/>
          <w:szCs w:val="24"/>
        </w:rPr>
        <w:t xml:space="preserve"> sets forth a true and complete list of </w:t>
      </w:r>
      <w:bookmarkStart w:id="226" w:name="DocXTextRef97"/>
      <w:r w:rsidRPr="00A2449A">
        <w:rPr>
          <w:rFonts w:asciiTheme="majorHAnsi" w:hAnsiTheme="majorHAnsi" w:cstheme="majorHAnsi"/>
          <w:szCs w:val="24"/>
        </w:rPr>
        <w:t>(a)</w:t>
      </w:r>
      <w:bookmarkEnd w:id="226"/>
      <w:r w:rsidRPr="00A2449A">
        <w:rPr>
          <w:rFonts w:asciiTheme="majorHAnsi" w:hAnsiTheme="majorHAnsi" w:cstheme="majorHAnsi"/>
          <w:szCs w:val="24"/>
        </w:rPr>
        <w:t xml:space="preserve"> the name and location of each bank in which the Company and its Subsidiaries have an account, credit line or safety deposit box and the names of all Persons authorized to draw thereon or have access thereto and </w:t>
      </w:r>
      <w:bookmarkStart w:id="227" w:name="DocXTextRef98"/>
      <w:r w:rsidRPr="00A2449A">
        <w:rPr>
          <w:rFonts w:asciiTheme="majorHAnsi" w:hAnsiTheme="majorHAnsi" w:cstheme="majorHAnsi"/>
          <w:szCs w:val="24"/>
        </w:rPr>
        <w:t>(b)</w:t>
      </w:r>
      <w:bookmarkEnd w:id="227"/>
      <w:r w:rsidRPr="00A2449A">
        <w:rPr>
          <w:rFonts w:asciiTheme="majorHAnsi" w:hAnsiTheme="majorHAnsi" w:cstheme="majorHAnsi"/>
          <w:szCs w:val="24"/>
        </w:rPr>
        <w:t xml:space="preserve"> the names of all Persons, if any, holding powers of attorney from the Company and its Subsidiaries and a summary statement of the terms thereof.</w:t>
      </w:r>
    </w:p>
    <w:p w14:paraId="18387377"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228" w:name="_Ref455014013"/>
      <w:bookmarkStart w:id="229" w:name="_Toc478639637"/>
      <w:r w:rsidRPr="00A2449A">
        <w:rPr>
          <w:rFonts w:asciiTheme="majorHAnsi" w:hAnsiTheme="majorHAnsi" w:cstheme="majorHAnsi"/>
          <w:szCs w:val="24"/>
        </w:rPr>
        <w:t>Brokerage</w:t>
      </w:r>
      <w:bookmarkEnd w:id="228"/>
      <w:bookmarkEnd w:id="229"/>
    </w:p>
    <w:p w14:paraId="48B257B9"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Except for fees and expenses of the Persons listed on the </w:t>
      </w:r>
      <w:r w:rsidRPr="00A2449A">
        <w:rPr>
          <w:rFonts w:asciiTheme="majorHAnsi" w:hAnsiTheme="majorHAnsi" w:cstheme="majorHAnsi"/>
          <w:szCs w:val="24"/>
          <w:u w:val="single"/>
        </w:rPr>
        <w:t>Brokerage Schedule</w:t>
      </w:r>
      <w:r w:rsidRPr="00A2449A">
        <w:rPr>
          <w:rFonts w:asciiTheme="majorHAnsi" w:hAnsiTheme="majorHAnsi" w:cstheme="majorHAnsi"/>
          <w:szCs w:val="24"/>
        </w:rPr>
        <w:t>, there are no, and will not be any, claims for brokerage commissions, finders' fees or similar compensation in connection with the transactions contemplated by this Agreement or any future agreement or transaction based on any arrangement or agreement made by or on behalf of the Company or the Selling Parties for which the Company would be liable following the Closing.</w:t>
      </w:r>
    </w:p>
    <w:p w14:paraId="7CDC3696" w14:textId="77777777" w:rsidR="004919EA" w:rsidRPr="00A2449A" w:rsidRDefault="005248D2" w:rsidP="004919EA">
      <w:pPr>
        <w:pStyle w:val="Heading1"/>
        <w:rPr>
          <w:rFonts w:asciiTheme="majorHAnsi" w:hAnsiTheme="majorHAnsi" w:cstheme="majorHAnsi"/>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230" w:name="_Ref455206415"/>
      <w:bookmarkStart w:id="231" w:name="_Ref455014607"/>
      <w:bookmarkStart w:id="232" w:name="_Ref455014728"/>
      <w:bookmarkStart w:id="233" w:name="_Ref455014798"/>
      <w:bookmarkStart w:id="234" w:name="_Ref455014904"/>
      <w:bookmarkStart w:id="235" w:name="_Ref455015046"/>
      <w:bookmarkStart w:id="236" w:name="_Ref455254402"/>
      <w:bookmarkStart w:id="237" w:name="_Ref478558781"/>
      <w:bookmarkStart w:id="238" w:name="_Toc478639638"/>
      <w:r w:rsidRPr="00A2449A">
        <w:rPr>
          <w:rFonts w:asciiTheme="majorHAnsi" w:hAnsiTheme="majorHAnsi" w:cstheme="majorHAnsi"/>
          <w:szCs w:val="24"/>
        </w:rPr>
        <w:t xml:space="preserve">REPRESENTATIONS AND WARRANTIES CONCERNING </w:t>
      </w:r>
      <w:bookmarkEnd w:id="230"/>
      <w:bookmarkEnd w:id="231"/>
      <w:bookmarkEnd w:id="232"/>
      <w:bookmarkEnd w:id="233"/>
      <w:bookmarkEnd w:id="234"/>
      <w:bookmarkEnd w:id="235"/>
      <w:bookmarkEnd w:id="236"/>
      <w:r w:rsidRPr="00A2449A">
        <w:rPr>
          <w:rFonts w:asciiTheme="majorHAnsi" w:hAnsiTheme="majorHAnsi" w:cstheme="majorHAnsi"/>
          <w:szCs w:val="24"/>
        </w:rPr>
        <w:t>THE SELLING PARTIES</w:t>
      </w:r>
      <w:bookmarkEnd w:id="237"/>
      <w:bookmarkEnd w:id="238"/>
    </w:p>
    <w:p w14:paraId="2727054A" w14:textId="77777777" w:rsidR="004919EA" w:rsidRPr="002B0B44" w:rsidRDefault="005248D2" w:rsidP="004919EA">
      <w:pPr>
        <w:pStyle w:val="BodyTextFirstIndent"/>
        <w:widowControl w:val="0"/>
        <w:rPr>
          <w:rFonts w:asciiTheme="majorHAnsi" w:hAnsiTheme="majorHAnsi" w:cstheme="majorHAnsi"/>
        </w:rPr>
      </w:pPr>
      <w:r w:rsidRPr="00A2449A">
        <w:rPr>
          <w:rFonts w:asciiTheme="majorHAnsi" w:hAnsiTheme="majorHAnsi" w:cstheme="majorHAnsi"/>
        </w:rPr>
        <w:t xml:space="preserve">Each Selling Party hereby represents and warrants (as to itself, and not as to any other Person) to Purchaser that the applicable statements in this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_Ref455014728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Article IV</w:t>
      </w:r>
      <w:r w:rsidRPr="00A2449A">
        <w:rPr>
          <w:rFonts w:asciiTheme="majorHAnsi" w:hAnsiTheme="majorHAnsi" w:cstheme="majorHAnsi"/>
          <w:u w:val="single"/>
        </w:rPr>
        <w:fldChar w:fldCharType="end"/>
      </w:r>
      <w:r w:rsidRPr="002B0B44">
        <w:rPr>
          <w:rFonts w:asciiTheme="majorHAnsi" w:hAnsiTheme="majorHAnsi" w:cstheme="majorHAnsi"/>
        </w:rPr>
        <w:t xml:space="preserve"> are correct, except as set forth in the Disclosure </w:t>
      </w:r>
      <w:bookmarkStart w:id="239" w:name="DocXTextRef99"/>
      <w:r w:rsidRPr="002B0B44">
        <w:rPr>
          <w:rFonts w:asciiTheme="majorHAnsi" w:hAnsiTheme="majorHAnsi" w:cstheme="majorHAnsi"/>
        </w:rPr>
        <w:t>Schedules</w:t>
      </w:r>
      <w:bookmarkEnd w:id="239"/>
      <w:r w:rsidRPr="002B0B44">
        <w:rPr>
          <w:rFonts w:asciiTheme="majorHAnsi" w:hAnsiTheme="majorHAnsi" w:cstheme="majorHAnsi"/>
        </w:rPr>
        <w:t>.</w:t>
      </w:r>
    </w:p>
    <w:p w14:paraId="1F02B7D5"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240" w:name="_Ref455014186"/>
      <w:bookmarkStart w:id="241" w:name="_Toc478639639"/>
      <w:r w:rsidRPr="00A2449A">
        <w:rPr>
          <w:rFonts w:asciiTheme="majorHAnsi" w:hAnsiTheme="majorHAnsi" w:cstheme="majorHAnsi"/>
          <w:szCs w:val="24"/>
        </w:rPr>
        <w:t>Organization and Entity Power</w:t>
      </w:r>
      <w:bookmarkEnd w:id="240"/>
      <w:bookmarkEnd w:id="241"/>
    </w:p>
    <w:p w14:paraId="465338F3"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bCs/>
          <w:szCs w:val="24"/>
        </w:rPr>
        <w:t>. If such Selling Party is not a natural person, such Selling Party is an entity d</w:t>
      </w:r>
      <w:r w:rsidRPr="00A2449A">
        <w:rPr>
          <w:rFonts w:asciiTheme="majorHAnsi" w:hAnsiTheme="majorHAnsi" w:cstheme="majorHAnsi"/>
          <w:szCs w:val="24"/>
        </w:rPr>
        <w:t>uly existing and in good standing under the laws of its state of formation or organization and has all requisite power and authority necessary to own and operate its properties and to carry on its businesses as now conducted.</w:t>
      </w:r>
    </w:p>
    <w:p w14:paraId="01BCA290"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242" w:name="_Ref455014194"/>
      <w:bookmarkStart w:id="243" w:name="_Toc478639640"/>
      <w:r w:rsidRPr="00A2449A">
        <w:rPr>
          <w:rFonts w:asciiTheme="majorHAnsi" w:hAnsiTheme="majorHAnsi" w:cstheme="majorHAnsi"/>
          <w:szCs w:val="24"/>
        </w:rPr>
        <w:t>Authorization</w:t>
      </w:r>
      <w:bookmarkEnd w:id="242"/>
      <w:bookmarkEnd w:id="243"/>
    </w:p>
    <w:p w14:paraId="3CB53173"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Such Selling Party has all requisite power and authority or legal capacity</w:t>
      </w:r>
      <w:proofErr w:type="gramStart"/>
      <w:r w:rsidRPr="00A2449A">
        <w:rPr>
          <w:rFonts w:asciiTheme="majorHAnsi" w:hAnsiTheme="majorHAnsi" w:cstheme="majorHAnsi"/>
          <w:szCs w:val="24"/>
        </w:rPr>
        <w:t>, as the case may be, to</w:t>
      </w:r>
      <w:proofErr w:type="gramEnd"/>
      <w:r w:rsidRPr="00A2449A">
        <w:rPr>
          <w:rFonts w:asciiTheme="majorHAnsi" w:hAnsiTheme="majorHAnsi" w:cstheme="majorHAnsi"/>
          <w:szCs w:val="24"/>
        </w:rPr>
        <w:t xml:space="preserve"> execute and deliver this Agreement and the Ancillary Agreements and to perform its obligations hereunder and thereunder. The execution, delivery and performance by such Selling Party of this Agreement and the Ancillary Agreements and the consummation of the transactions contemplated hereby and thereby have been duly and validly authorized by all requisite action, and no other proceedings are necessary to authorize the execution, delivery or performance by such Selling Party of this Agreement or the Ancillary Agreements. This Agreement constitutes, and each Ancillary Agreement will constitute, a valid and binding obligation of such Selling Party, enforceable in accordance with its terms, except as enforceability may be limited by bankruptcy Laws, other similar Laws affecting creditors' rights and general principles of equity affecting the availability of specific performance and other </w:t>
      </w:r>
      <w:r w:rsidRPr="00A2449A">
        <w:rPr>
          <w:rFonts w:asciiTheme="majorHAnsi" w:hAnsiTheme="majorHAnsi" w:cstheme="majorHAnsi"/>
          <w:szCs w:val="24"/>
        </w:rPr>
        <w:lastRenderedPageBreak/>
        <w:t>equitable remedies.</w:t>
      </w:r>
    </w:p>
    <w:p w14:paraId="0E36D908"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244" w:name="_Ref455398802"/>
      <w:bookmarkStart w:id="245" w:name="_Toc478639641"/>
      <w:r w:rsidRPr="00A2449A">
        <w:rPr>
          <w:rFonts w:asciiTheme="majorHAnsi" w:hAnsiTheme="majorHAnsi" w:cstheme="majorHAnsi"/>
          <w:szCs w:val="24"/>
        </w:rPr>
        <w:t>No Violation</w:t>
      </w:r>
      <w:bookmarkEnd w:id="244"/>
      <w:bookmarkEnd w:id="245"/>
    </w:p>
    <w:p w14:paraId="6930C0A0"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Such Selling Party is not subject to or obligated under its organizational documents, if applicable, Law or any material Contract, or subject to any order, writ, injunction or decree, which would be breached or violated by such Selling Party's execution, delivery or performance of this Agreement and the Ancillary Agreements or the consummation of the transactions contemplated hereby or thereby.</w:t>
      </w:r>
    </w:p>
    <w:p w14:paraId="0E5AA739"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246" w:name="_Ref455398803"/>
      <w:bookmarkStart w:id="247" w:name="_Toc478639642"/>
      <w:r w:rsidRPr="00A2449A">
        <w:rPr>
          <w:rFonts w:asciiTheme="majorHAnsi" w:hAnsiTheme="majorHAnsi" w:cstheme="majorHAnsi"/>
          <w:szCs w:val="24"/>
        </w:rPr>
        <w:t>Governmental Consents</w:t>
      </w:r>
      <w:bookmarkEnd w:id="246"/>
      <w:bookmarkEnd w:id="247"/>
    </w:p>
    <w:p w14:paraId="46CDFB2A"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Except for the applicable requirements of the HSR Act, such Selling Party is not required to submit any notice, report or other filing with any Governmental Entity in connection with the execution, delivery or performance by it of this Agreement and the Ancillary Agreements or the consummation of the transactions contemplated hereby or thereby. No consent, approval or authorization of any Governmental Entity or any other Person is required to be obtained by such Selling Party in connection with its execution, delivery and performance of this Agreement and the Ancillary Agreements or the consummation of the transactions contemplated hereby or thereby.</w:t>
      </w:r>
    </w:p>
    <w:p w14:paraId="672962B5"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248" w:name="_Ref455398804"/>
      <w:bookmarkStart w:id="249" w:name="_Toc478639643"/>
      <w:r w:rsidRPr="00A2449A">
        <w:rPr>
          <w:rFonts w:asciiTheme="majorHAnsi" w:hAnsiTheme="majorHAnsi" w:cstheme="majorHAnsi"/>
          <w:szCs w:val="24"/>
        </w:rPr>
        <w:t>Litigation</w:t>
      </w:r>
      <w:bookmarkEnd w:id="248"/>
      <w:bookmarkEnd w:id="249"/>
    </w:p>
    <w:p w14:paraId="39BC9B89"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There are no Proceedings pending or threatened against such Selling Party, whether at law or in equity, before or by any Governmental Entity, which would adversely affect such Selling Party's performance under this Agreement and the Ancillary Agreements or the consummation of the transactions contemplated hereby or thereby. Such Selling Party is not subject to any outstanding judgment, order or decree of any court or other Governmental Entity with respect to the transactions contemplated hereby.</w:t>
      </w:r>
    </w:p>
    <w:p w14:paraId="13A7B22F" w14:textId="77777777" w:rsidR="004919EA" w:rsidRPr="00A2449A" w:rsidRDefault="005248D2" w:rsidP="004919EA">
      <w:pPr>
        <w:pStyle w:val="Heading2"/>
        <w:widowControl w:val="0"/>
        <w:rPr>
          <w:rFonts w:asciiTheme="majorHAnsi" w:hAnsiTheme="majorHAnsi" w:cstheme="majorHAnsi"/>
          <w:vanish/>
          <w:color w:val="FF0000"/>
          <w:szCs w:val="24"/>
          <w:specVanish/>
        </w:rPr>
      </w:pPr>
      <w:bookmarkStart w:id="250" w:name="_Ref455014210"/>
      <w:bookmarkStart w:id="251" w:name="_Toc478639644"/>
      <w:r w:rsidRPr="00A2449A">
        <w:rPr>
          <w:rFonts w:asciiTheme="majorHAnsi" w:hAnsiTheme="majorHAnsi" w:cstheme="majorHAnsi"/>
          <w:szCs w:val="24"/>
        </w:rPr>
        <w:t>Brokerage</w:t>
      </w:r>
      <w:bookmarkEnd w:id="250"/>
      <w:bookmarkEnd w:id="251"/>
    </w:p>
    <w:p w14:paraId="236B7FA1" w14:textId="77777777" w:rsidR="004919EA" w:rsidRPr="00A2449A" w:rsidRDefault="005248D2" w:rsidP="004919EA">
      <w:pPr>
        <w:pStyle w:val="HeadingBody2"/>
        <w:widowControl w:val="0"/>
        <w:rPr>
          <w:rFonts w:asciiTheme="majorHAnsi" w:hAnsiTheme="majorHAnsi" w:cstheme="majorHAnsi"/>
          <w:szCs w:val="24"/>
        </w:rPr>
      </w:pPr>
      <w:r w:rsidRPr="00A2449A">
        <w:rPr>
          <w:rFonts w:asciiTheme="majorHAnsi" w:hAnsiTheme="majorHAnsi" w:cstheme="majorHAnsi"/>
          <w:szCs w:val="24"/>
        </w:rPr>
        <w:t xml:space="preserve">. Except as set forth in the </w:t>
      </w:r>
      <w:r w:rsidRPr="00A2449A">
        <w:rPr>
          <w:rFonts w:asciiTheme="majorHAnsi" w:hAnsiTheme="majorHAnsi" w:cstheme="majorHAnsi"/>
          <w:szCs w:val="24"/>
          <w:u w:val="single"/>
        </w:rPr>
        <w:t>Brokerage Schedule</w:t>
      </w:r>
      <w:r w:rsidRPr="00A2449A">
        <w:rPr>
          <w:rFonts w:asciiTheme="majorHAnsi" w:hAnsiTheme="majorHAnsi" w:cstheme="majorHAnsi"/>
          <w:szCs w:val="24"/>
        </w:rPr>
        <w:t>, there are no claims for brokerage commissions, finders' fees or similar compensation in connection with the transactions contemplated by this Agreement based on any arrangement or agreement made by or on behalf of such Selling Party for which Purchaser or the Company would be liable following the Closing.</w:t>
      </w:r>
    </w:p>
    <w:p w14:paraId="6E0C130F" w14:textId="77777777" w:rsidR="004919EA" w:rsidRPr="00A2449A" w:rsidRDefault="005248D2" w:rsidP="004919EA">
      <w:pPr>
        <w:pStyle w:val="Heading1"/>
        <w:rPr>
          <w:rFonts w:asciiTheme="majorHAnsi" w:hAnsiTheme="majorHAnsi" w:cstheme="majorHAnsi"/>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252" w:name="_Ref455014667"/>
      <w:bookmarkStart w:id="253" w:name="_Ref455014762"/>
      <w:bookmarkStart w:id="254" w:name="_Ref455014920"/>
      <w:bookmarkStart w:id="255" w:name="_Toc478639645"/>
      <w:r w:rsidRPr="00A2449A">
        <w:rPr>
          <w:rFonts w:asciiTheme="majorHAnsi" w:hAnsiTheme="majorHAnsi" w:cstheme="majorHAnsi"/>
          <w:szCs w:val="24"/>
        </w:rPr>
        <w:t>REPRESENTATIONS AND WARRANTIES OF PURCHASER</w:t>
      </w:r>
      <w:bookmarkEnd w:id="252"/>
      <w:bookmarkEnd w:id="253"/>
      <w:bookmarkEnd w:id="254"/>
      <w:bookmarkEnd w:id="255"/>
    </w:p>
    <w:p w14:paraId="604422E7" w14:textId="77777777" w:rsidR="004919EA" w:rsidRPr="00A2449A" w:rsidRDefault="005248D2" w:rsidP="004919EA">
      <w:pPr>
        <w:pStyle w:val="BodyTextFirstIndent"/>
        <w:keepNext/>
        <w:rPr>
          <w:rFonts w:asciiTheme="majorHAnsi" w:hAnsiTheme="majorHAnsi" w:cstheme="majorHAnsi"/>
        </w:rPr>
      </w:pPr>
      <w:r w:rsidRPr="00A2449A">
        <w:rPr>
          <w:rFonts w:asciiTheme="majorHAnsi" w:hAnsiTheme="majorHAnsi" w:cstheme="majorHAnsi"/>
        </w:rPr>
        <w:t xml:space="preserve">Purchaser represents and warrants to Seller that the statements in this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_Ref455014762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Article V</w:t>
      </w:r>
      <w:r w:rsidRPr="00A2449A">
        <w:rPr>
          <w:rFonts w:asciiTheme="majorHAnsi" w:hAnsiTheme="majorHAnsi" w:cstheme="majorHAnsi"/>
          <w:u w:val="single"/>
        </w:rPr>
        <w:fldChar w:fldCharType="end"/>
      </w:r>
      <w:r w:rsidRPr="00A2449A">
        <w:rPr>
          <w:rFonts w:asciiTheme="majorHAnsi" w:hAnsiTheme="majorHAnsi" w:cstheme="majorHAnsi"/>
        </w:rPr>
        <w:t xml:space="preserve"> are correct.</w:t>
      </w:r>
    </w:p>
    <w:p w14:paraId="30FBECE2" w14:textId="77777777" w:rsidR="004919EA" w:rsidRPr="00A2449A" w:rsidRDefault="005248D2" w:rsidP="004919EA">
      <w:pPr>
        <w:pStyle w:val="Heading2"/>
        <w:rPr>
          <w:rFonts w:asciiTheme="majorHAnsi" w:hAnsiTheme="majorHAnsi" w:cstheme="majorHAnsi"/>
          <w:vanish/>
          <w:color w:val="FF0000"/>
          <w:szCs w:val="24"/>
          <w:specVanish/>
        </w:rPr>
      </w:pPr>
      <w:bookmarkStart w:id="256" w:name="_Ref455014154"/>
      <w:bookmarkStart w:id="257" w:name="_Toc478639646"/>
      <w:r w:rsidRPr="00A2449A">
        <w:rPr>
          <w:rFonts w:asciiTheme="majorHAnsi" w:hAnsiTheme="majorHAnsi" w:cstheme="majorHAnsi"/>
          <w:szCs w:val="24"/>
        </w:rPr>
        <w:t>Organization and Organizational Power</w:t>
      </w:r>
      <w:bookmarkEnd w:id="256"/>
      <w:bookmarkEnd w:id="257"/>
    </w:p>
    <w:p w14:paraId="4BBB6255"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Purchaser is a limited liability company duly formed, validly existing and in good standing under the Laws of the State of Delaware, with full power and authority to enter into this Agreement and the Ancillary Agreements and perform its obligations hereunder and thereunder.</w:t>
      </w:r>
    </w:p>
    <w:p w14:paraId="6EB8349D" w14:textId="77777777" w:rsidR="004919EA" w:rsidRPr="00A2449A" w:rsidRDefault="005248D2" w:rsidP="004919EA">
      <w:pPr>
        <w:pStyle w:val="Heading2"/>
        <w:rPr>
          <w:rFonts w:asciiTheme="majorHAnsi" w:hAnsiTheme="majorHAnsi" w:cstheme="majorHAnsi"/>
          <w:vanish/>
          <w:color w:val="FF0000"/>
          <w:szCs w:val="24"/>
          <w:specVanish/>
        </w:rPr>
      </w:pPr>
      <w:bookmarkStart w:id="258" w:name="_Ref455014167"/>
      <w:bookmarkStart w:id="259" w:name="_Toc478639647"/>
      <w:r w:rsidRPr="00A2449A">
        <w:rPr>
          <w:rFonts w:asciiTheme="majorHAnsi" w:hAnsiTheme="majorHAnsi" w:cstheme="majorHAnsi"/>
          <w:szCs w:val="24"/>
        </w:rPr>
        <w:t>Authorization</w:t>
      </w:r>
      <w:bookmarkEnd w:id="258"/>
      <w:bookmarkEnd w:id="259"/>
    </w:p>
    <w:p w14:paraId="2BC74DCB"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xml:space="preserve">. (i) Purchaser has all requisite limited liability power and authority to execute and deliver this Agreement and the Ancillary Agreements and to perform its obligations hereunder and thereunder and (ii) the execution, delivery and performance of this Agreement and the Ancillary Agreements by Purchaser and the consummation of the transactions contemplated hereby and thereby have been duly and validly authorized by all requisite action, and no other proceedings on the part of Purchaser is necessary to authorize the execution, delivery or performance of this Agreement or the Ancillary Agreements. This </w:t>
      </w:r>
      <w:r w:rsidRPr="00A2449A">
        <w:rPr>
          <w:rFonts w:asciiTheme="majorHAnsi" w:hAnsiTheme="majorHAnsi" w:cstheme="majorHAnsi"/>
          <w:szCs w:val="24"/>
        </w:rPr>
        <w:lastRenderedPageBreak/>
        <w:t>Agreement and each Ancillary Agreement constitutes a valid and binding obligation of Purchaser, enforceable in accordance with its terms, except as enforceability may be limited by bankruptcy Laws, other similar Laws affecting creditors' rights and general principles of equity affecting the availability of specific performance and other equitable remedies.</w:t>
      </w:r>
    </w:p>
    <w:p w14:paraId="180027CF" w14:textId="77777777" w:rsidR="004919EA" w:rsidRPr="00A2449A" w:rsidRDefault="005248D2" w:rsidP="004919EA">
      <w:pPr>
        <w:pStyle w:val="Heading2"/>
        <w:rPr>
          <w:rFonts w:asciiTheme="majorHAnsi" w:hAnsiTheme="majorHAnsi" w:cstheme="majorHAnsi"/>
          <w:vanish/>
          <w:color w:val="FF0000"/>
          <w:szCs w:val="24"/>
          <w:specVanish/>
        </w:rPr>
      </w:pPr>
      <w:bookmarkStart w:id="260" w:name="_Ref455398806"/>
      <w:bookmarkStart w:id="261" w:name="_Toc478639648"/>
      <w:r w:rsidRPr="00A2449A">
        <w:rPr>
          <w:rFonts w:asciiTheme="majorHAnsi" w:hAnsiTheme="majorHAnsi" w:cstheme="majorHAnsi"/>
          <w:szCs w:val="24"/>
        </w:rPr>
        <w:t>No Violation</w:t>
      </w:r>
      <w:bookmarkEnd w:id="260"/>
      <w:bookmarkEnd w:id="261"/>
    </w:p>
    <w:p w14:paraId="5903F97A"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Purchaser is not subject to or obligated under its organizational documents, Law or any material Contract, or subject to any order, writ, injunction or decree, which would be breached or violated by Purchaser's execution, delivery or performance of this Agreement and the Ancillary Agreements or the consummation of the transactions contemplated hereby or thereby.</w:t>
      </w:r>
    </w:p>
    <w:p w14:paraId="0886AFE4" w14:textId="77777777" w:rsidR="004919EA" w:rsidRPr="00A2449A" w:rsidRDefault="005248D2" w:rsidP="004919EA">
      <w:pPr>
        <w:pStyle w:val="Heading2"/>
        <w:rPr>
          <w:rFonts w:asciiTheme="majorHAnsi" w:hAnsiTheme="majorHAnsi" w:cstheme="majorHAnsi"/>
          <w:vanish/>
          <w:color w:val="FF0000"/>
          <w:szCs w:val="24"/>
          <w:specVanish/>
        </w:rPr>
      </w:pPr>
      <w:bookmarkStart w:id="262" w:name="_Ref455398807"/>
      <w:bookmarkStart w:id="263" w:name="_Toc478639649"/>
      <w:r w:rsidRPr="00A2449A">
        <w:rPr>
          <w:rFonts w:asciiTheme="majorHAnsi" w:hAnsiTheme="majorHAnsi" w:cstheme="majorHAnsi"/>
          <w:szCs w:val="24"/>
        </w:rPr>
        <w:t>Governmental Consents</w:t>
      </w:r>
      <w:bookmarkEnd w:id="262"/>
      <w:bookmarkEnd w:id="263"/>
    </w:p>
    <w:p w14:paraId="321666E4"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Except for the applicable requirements of the HSR Act, Purchaser is not required to submit any notice, report or other filing with any Governmental Entity in connection with the execution, delivery or performance by it of this Agreement and the Ancillary Agreements or the consummation of the transactions contemplated hereby or thereby. No consent, approval or authorization of any Governmental Entity or any other Person is required to be obtained by Purchaser in connection with its execution, delivery and performance of this Agreement and the Ancillary Agreements or the consummation of the transactions contemplated hereby or thereby.</w:t>
      </w:r>
    </w:p>
    <w:p w14:paraId="207600FC" w14:textId="77777777" w:rsidR="004919EA" w:rsidRPr="00A2449A" w:rsidRDefault="005248D2" w:rsidP="004919EA">
      <w:pPr>
        <w:pStyle w:val="Heading2"/>
        <w:rPr>
          <w:rFonts w:asciiTheme="majorHAnsi" w:hAnsiTheme="majorHAnsi" w:cstheme="majorHAnsi"/>
          <w:vanish/>
          <w:color w:val="FF0000"/>
          <w:szCs w:val="24"/>
          <w:specVanish/>
        </w:rPr>
      </w:pPr>
      <w:bookmarkStart w:id="264" w:name="_Ref455398808"/>
      <w:bookmarkStart w:id="265" w:name="_Toc478639650"/>
      <w:r w:rsidRPr="00A2449A">
        <w:rPr>
          <w:rFonts w:asciiTheme="majorHAnsi" w:hAnsiTheme="majorHAnsi" w:cstheme="majorHAnsi"/>
          <w:szCs w:val="24"/>
        </w:rPr>
        <w:t>Litigation</w:t>
      </w:r>
      <w:bookmarkEnd w:id="264"/>
      <w:bookmarkEnd w:id="265"/>
    </w:p>
    <w:p w14:paraId="6A109A50"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There are no Proceedings pending or threatened against Purchaser, whether at law or in equity, before or by any Governmental Entity, which would adversely affect Purchaser's performance under this Agreement and the Ancillary Agreements or the consummation of the transactions contemplated hereby or thereby. Purchaser is not subject to any outstanding judgment, order or decree of any court or other Governmental Entity with respect to the transactions contemplated hereby.</w:t>
      </w:r>
    </w:p>
    <w:p w14:paraId="19FCD5F1" w14:textId="77777777" w:rsidR="004919EA" w:rsidRPr="00A2449A" w:rsidRDefault="005248D2" w:rsidP="004919EA">
      <w:pPr>
        <w:pStyle w:val="Heading2"/>
        <w:rPr>
          <w:rFonts w:asciiTheme="majorHAnsi" w:hAnsiTheme="majorHAnsi" w:cstheme="majorHAnsi"/>
          <w:vanish/>
          <w:color w:val="FF0000"/>
          <w:szCs w:val="24"/>
          <w:specVanish/>
        </w:rPr>
      </w:pPr>
      <w:bookmarkStart w:id="266" w:name="_Ref455014176"/>
      <w:bookmarkStart w:id="267" w:name="_Toc478639651"/>
      <w:r w:rsidRPr="00A2449A">
        <w:rPr>
          <w:rFonts w:asciiTheme="majorHAnsi" w:hAnsiTheme="majorHAnsi" w:cstheme="majorHAnsi"/>
          <w:szCs w:val="24"/>
        </w:rPr>
        <w:t>Brokerage</w:t>
      </w:r>
      <w:bookmarkEnd w:id="266"/>
      <w:bookmarkEnd w:id="267"/>
    </w:p>
    <w:p w14:paraId="13A84117"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There are no claims for brokerage commissions, finders' fees or similar compensation in connection with the transactions contemplated by this Agreement based on any arrangement or agreement made by or on behalf of Purchaser for which any Selling Party would be liable following the Closing.</w:t>
      </w:r>
    </w:p>
    <w:p w14:paraId="38D5CE39" w14:textId="77777777" w:rsidR="004919EA" w:rsidRPr="00A2449A" w:rsidRDefault="005248D2" w:rsidP="004919EA">
      <w:pPr>
        <w:pStyle w:val="Heading2"/>
        <w:rPr>
          <w:rFonts w:asciiTheme="majorHAnsi" w:hAnsiTheme="majorHAnsi" w:cstheme="majorHAnsi"/>
          <w:vanish/>
          <w:color w:val="FF0000"/>
          <w:szCs w:val="24"/>
          <w:specVanish/>
        </w:rPr>
      </w:pPr>
      <w:bookmarkStart w:id="268" w:name="_Ref455398809"/>
      <w:bookmarkStart w:id="269" w:name="_Toc478639652"/>
      <w:r w:rsidRPr="00A2449A">
        <w:rPr>
          <w:rFonts w:asciiTheme="majorHAnsi" w:hAnsiTheme="majorHAnsi" w:cstheme="majorHAnsi"/>
          <w:szCs w:val="24"/>
        </w:rPr>
        <w:t>Investment Representation</w:t>
      </w:r>
      <w:bookmarkEnd w:id="268"/>
      <w:bookmarkEnd w:id="269"/>
    </w:p>
    <w:p w14:paraId="7D552364"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Purchaser is acquiring the Acquired Interests for its own account with the present intention of holding such securities for investment purposes and not with a view to, or for sale in connection with, any distribution of such securities in violation of any federal or state securities Laws.</w:t>
      </w:r>
    </w:p>
    <w:p w14:paraId="463BA67E" w14:textId="77777777" w:rsidR="004919EA" w:rsidRPr="00A2449A" w:rsidRDefault="005248D2" w:rsidP="004919EA">
      <w:pPr>
        <w:pStyle w:val="Heading1"/>
        <w:rPr>
          <w:rFonts w:asciiTheme="majorHAnsi" w:hAnsiTheme="majorHAnsi" w:cstheme="majorHAnsi"/>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270" w:name="_Ref455184348"/>
      <w:bookmarkStart w:id="271" w:name="_Toc478639653"/>
      <w:r w:rsidRPr="00A2449A">
        <w:rPr>
          <w:rFonts w:asciiTheme="majorHAnsi" w:hAnsiTheme="majorHAnsi" w:cstheme="majorHAnsi"/>
          <w:szCs w:val="24"/>
        </w:rPr>
        <w:t>INDEMNIFICATION AND RELATED MATTERS</w:t>
      </w:r>
      <w:bookmarkEnd w:id="270"/>
      <w:bookmarkEnd w:id="271"/>
    </w:p>
    <w:p w14:paraId="796F10A7" w14:textId="77777777" w:rsidR="004919EA" w:rsidRPr="00A2449A" w:rsidRDefault="005248D2" w:rsidP="004919EA">
      <w:pPr>
        <w:pStyle w:val="Heading2"/>
        <w:rPr>
          <w:rFonts w:asciiTheme="majorHAnsi" w:hAnsiTheme="majorHAnsi" w:cstheme="majorHAnsi"/>
          <w:vanish/>
          <w:color w:val="FF0000"/>
          <w:szCs w:val="24"/>
          <w:specVanish/>
        </w:rPr>
      </w:pPr>
      <w:bookmarkStart w:id="272" w:name="_Ref455398875"/>
      <w:bookmarkStart w:id="273" w:name="_Toc478639654"/>
      <w:r w:rsidRPr="00A2449A">
        <w:rPr>
          <w:rFonts w:asciiTheme="majorHAnsi" w:hAnsiTheme="majorHAnsi" w:cstheme="majorHAnsi"/>
          <w:szCs w:val="24"/>
        </w:rPr>
        <w:t>Survival</w:t>
      </w:r>
      <w:bookmarkEnd w:id="272"/>
      <w:bookmarkEnd w:id="273"/>
    </w:p>
    <w:p w14:paraId="34DED18D"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xml:space="preserve">. The Fundamental Representations shall survive the Closing and the consummation of the transactions contemplated hereby until, and shall terminate on, the fifth anniversary of the Closing Date, and all other representations and warranties set forth in this Agreement or in any certificate delivered at the Closing shall survive the Closing and the consummation of the transactions contemplated hereby until, and shall terminate on, the eighteen month anniversary of the Closing Date; </w:t>
      </w:r>
      <w:r w:rsidRPr="00A2449A">
        <w:rPr>
          <w:rFonts w:asciiTheme="majorHAnsi" w:hAnsiTheme="majorHAnsi" w:cstheme="majorHAnsi"/>
          <w:szCs w:val="24"/>
          <w:u w:val="single"/>
        </w:rPr>
        <w:t>provided</w:t>
      </w:r>
      <w:r w:rsidRPr="00A2449A">
        <w:rPr>
          <w:rFonts w:asciiTheme="majorHAnsi" w:hAnsiTheme="majorHAnsi" w:cstheme="majorHAnsi"/>
          <w:szCs w:val="24"/>
        </w:rPr>
        <w:t xml:space="preserve"> that the right of indemnity with respect to any </w:t>
      </w:r>
      <w:r w:rsidRPr="00A2449A">
        <w:rPr>
          <w:rFonts w:asciiTheme="majorHAnsi" w:hAnsiTheme="majorHAnsi" w:cstheme="majorHAnsi"/>
          <w:szCs w:val="24"/>
        </w:rPr>
        <w:lastRenderedPageBreak/>
        <w:t>representation or warranty set forth in this Agreement or in any certificate delivered at the Closing shall survive the time at which such representation or warranty would otherwise terminate if notice of an inaccuracy or breach, or potential inaccuracy or breach, thereof giving rise to such right or potential right of indemnity shall have been given to the party against whom such indemnity may be sought prior to such time (regardless of when Losses as a result thereof, in connection therewith, relating thereto</w:t>
      </w:r>
      <w:r w:rsidRPr="00A2449A">
        <w:rPr>
          <w:rFonts w:asciiTheme="majorHAnsi" w:hAnsiTheme="majorHAnsi" w:cstheme="majorHAnsi"/>
        </w:rPr>
        <w:t>, or by virtue thereof</w:t>
      </w:r>
      <w:r w:rsidRPr="00A2449A">
        <w:rPr>
          <w:rFonts w:asciiTheme="majorHAnsi" w:hAnsiTheme="majorHAnsi" w:cstheme="majorHAnsi"/>
          <w:szCs w:val="24"/>
        </w:rPr>
        <w:t xml:space="preserve"> may actually be incurred). The performance obligations relating to the covenants and agreements contained in this Agreement shall survive the Closing and the consummation of the transactions contemplated hereby in accordance with their terms, and the right to bring a claim for breach, nonperformance or violation of such covenants shall survive indefinitely.</w:t>
      </w:r>
    </w:p>
    <w:p w14:paraId="6319E3DD" w14:textId="77777777" w:rsidR="004919EA" w:rsidRPr="00A2449A" w:rsidRDefault="005248D2" w:rsidP="004919EA">
      <w:pPr>
        <w:pStyle w:val="Heading2"/>
        <w:keepNext/>
        <w:rPr>
          <w:rFonts w:asciiTheme="majorHAnsi" w:hAnsiTheme="majorHAnsi" w:cstheme="majorHAnsi"/>
          <w:vanish/>
          <w:szCs w:val="24"/>
          <w:specVanish/>
        </w:rPr>
      </w:pPr>
      <w:bookmarkStart w:id="274" w:name="_Ref455181831"/>
      <w:bookmarkStart w:id="275" w:name="_Toc478639655"/>
      <w:r w:rsidRPr="00A2449A">
        <w:rPr>
          <w:rFonts w:asciiTheme="majorHAnsi" w:hAnsiTheme="majorHAnsi" w:cstheme="majorHAnsi"/>
          <w:szCs w:val="24"/>
        </w:rPr>
        <w:t>Indemnification</w:t>
      </w:r>
      <w:bookmarkEnd w:id="274"/>
      <w:bookmarkEnd w:id="275"/>
    </w:p>
    <w:p w14:paraId="734786B9"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w:t>
      </w:r>
    </w:p>
    <w:p w14:paraId="1A086790" w14:textId="77777777" w:rsidR="004919EA" w:rsidRPr="00A2449A" w:rsidRDefault="005248D2" w:rsidP="004919EA">
      <w:pPr>
        <w:pStyle w:val="Heading3"/>
        <w:rPr>
          <w:rFonts w:asciiTheme="majorHAnsi" w:hAnsiTheme="majorHAnsi" w:cstheme="majorHAnsi"/>
        </w:rPr>
      </w:pPr>
      <w:bookmarkStart w:id="276" w:name="_Ref455398876"/>
      <w:r>
        <w:rPr>
          <w:rFonts w:asciiTheme="majorHAnsi" w:hAnsiTheme="majorHAnsi" w:cstheme="majorHAnsi"/>
        </w:rPr>
        <w:t xml:space="preserve">Each Shareholder shall, severally in accordance with such Shareholder's Pro Rata Share, and not jointly, indemnify, defend, reimburse and hold harmless Purchaser and its officers, directors, </w:t>
      </w:r>
      <w:proofErr w:type="spellStart"/>
      <w:r>
        <w:rPr>
          <w:rFonts w:asciiTheme="majorHAnsi" w:hAnsiTheme="majorHAnsi" w:cstheme="majorHAnsi"/>
        </w:rPr>
        <w:t>equityholders</w:t>
      </w:r>
      <w:proofErr w:type="spellEnd"/>
      <w:r>
        <w:rPr>
          <w:rFonts w:asciiTheme="majorHAnsi" w:hAnsiTheme="majorHAnsi" w:cstheme="majorHAnsi"/>
        </w:rPr>
        <w:t>, members, managers, employees, agents, representatives, Subsidiaries, Affiliates (including the Company and its Subsidiaries), successors and assigns (collectively, the "</w:t>
      </w:r>
      <w:r w:rsidRPr="00A2449A">
        <w:rPr>
          <w:rFonts w:asciiTheme="majorHAnsi" w:hAnsiTheme="majorHAnsi" w:cstheme="majorHAnsi"/>
          <w:u w:val="single"/>
        </w:rPr>
        <w:t>Purchaser Parties</w:t>
      </w:r>
      <w:r>
        <w:rPr>
          <w:rFonts w:asciiTheme="majorHAnsi" w:hAnsiTheme="majorHAnsi" w:cstheme="majorHAnsi"/>
        </w:rPr>
        <w:t>") from and against any loss, liability, demand, claim, action, cause of action, cost, damage, deficiency, Tax, penalty, fine or expense (including interest, penalties, attorneys' fees and expenses, court costs and all amounts paid in investigation, defense, collection or settlement of any of the foregoing) (collectively, "</w:t>
      </w:r>
      <w:r w:rsidRPr="00A2449A">
        <w:rPr>
          <w:rFonts w:asciiTheme="majorHAnsi" w:hAnsiTheme="majorHAnsi" w:cstheme="majorHAnsi"/>
          <w:u w:val="single"/>
        </w:rPr>
        <w:t>Losses</w:t>
      </w:r>
      <w:r w:rsidRPr="00A2449A">
        <w:rPr>
          <w:rFonts w:asciiTheme="majorHAnsi" w:hAnsiTheme="majorHAnsi" w:cstheme="majorHAnsi"/>
        </w:rPr>
        <w:t>") that any such Purchaser Party may suffer, sustain or become subject to, as a result of, in connection with, relating to, or by virtue of:</w:t>
      </w:r>
      <w:bookmarkEnd w:id="276"/>
    </w:p>
    <w:p w14:paraId="4F79B8A2" w14:textId="77777777" w:rsidR="004919EA" w:rsidRPr="00A2449A" w:rsidRDefault="005248D2" w:rsidP="004919EA">
      <w:pPr>
        <w:pStyle w:val="Heading4"/>
        <w:rPr>
          <w:rFonts w:asciiTheme="majorHAnsi" w:hAnsiTheme="majorHAnsi" w:cstheme="majorHAnsi"/>
        </w:rPr>
      </w:pPr>
      <w:bookmarkStart w:id="277" w:name="_Ref241887915"/>
      <w:r>
        <w:rPr>
          <w:rFonts w:asciiTheme="majorHAnsi" w:hAnsiTheme="majorHAnsi" w:cstheme="majorHAnsi"/>
        </w:rPr>
        <w:t xml:space="preserve">any misrepresentation with respect to, breach of, or any inaccuracy in, any representation or warranty made by any Selling Party in this Agreement or in any certificate delivered at the Closing (other than the representations and warranties with respect to the Shareholders in </w:t>
      </w:r>
      <w:r w:rsidRPr="00195153">
        <w:rPr>
          <w:rFonts w:asciiTheme="majorHAnsi" w:hAnsiTheme="majorHAnsi" w:cstheme="majorHAnsi"/>
          <w:u w:val="single"/>
        </w:rPr>
        <w:fldChar w:fldCharType="begin"/>
      </w:r>
      <w:r>
        <w:rPr>
          <w:rFonts w:asciiTheme="majorHAnsi" w:hAnsiTheme="majorHAnsi" w:cstheme="majorHAnsi"/>
          <w:u w:val="single"/>
        </w:rPr>
        <w:instrText xml:space="preserve"> REF _Ref478558781 \w \h  \* MERGEFORMAT </w:instrText>
      </w:r>
      <w:r w:rsidRPr="00195153">
        <w:rPr>
          <w:rFonts w:asciiTheme="majorHAnsi" w:hAnsiTheme="majorHAnsi" w:cstheme="majorHAnsi"/>
          <w:u w:val="single"/>
        </w:rPr>
      </w:r>
      <w:r w:rsidRPr="00195153">
        <w:rPr>
          <w:rFonts w:asciiTheme="majorHAnsi" w:hAnsiTheme="majorHAnsi" w:cstheme="majorHAnsi"/>
          <w:u w:val="single"/>
        </w:rPr>
        <w:fldChar w:fldCharType="separate"/>
      </w:r>
      <w:r>
        <w:rPr>
          <w:rFonts w:asciiTheme="majorHAnsi" w:hAnsiTheme="majorHAnsi" w:cstheme="majorHAnsi"/>
          <w:u w:val="single"/>
        </w:rPr>
        <w:t>Article IV</w:t>
      </w:r>
      <w:r w:rsidRPr="00195153">
        <w:rPr>
          <w:rFonts w:asciiTheme="majorHAnsi" w:hAnsiTheme="majorHAnsi" w:cstheme="majorHAnsi"/>
          <w:u w:val="single"/>
        </w:rPr>
        <w:fldChar w:fldCharType="end"/>
      </w:r>
      <w:r w:rsidRPr="00A2449A">
        <w:rPr>
          <w:rFonts w:asciiTheme="majorHAnsi" w:hAnsiTheme="majorHAnsi" w:cstheme="majorHAnsi"/>
        </w:rPr>
        <w:t>);</w:t>
      </w:r>
      <w:bookmarkEnd w:id="277"/>
    </w:p>
    <w:p w14:paraId="0BACF6F9" w14:textId="77777777" w:rsidR="004919EA" w:rsidRPr="00A2449A" w:rsidRDefault="005248D2" w:rsidP="004919EA">
      <w:pPr>
        <w:pStyle w:val="Heading4"/>
        <w:rPr>
          <w:rFonts w:asciiTheme="majorHAnsi" w:hAnsiTheme="majorHAnsi" w:cstheme="majorHAnsi"/>
        </w:rPr>
      </w:pPr>
      <w:bookmarkStart w:id="278" w:name="_Ref455249786"/>
      <w:r w:rsidRPr="00A2449A">
        <w:rPr>
          <w:rFonts w:asciiTheme="majorHAnsi" w:hAnsiTheme="majorHAnsi" w:cstheme="majorHAnsi"/>
        </w:rPr>
        <w:t>any Indemnified Tax;</w:t>
      </w:r>
      <w:bookmarkEnd w:id="278"/>
    </w:p>
    <w:p w14:paraId="058B52F3" w14:textId="77777777" w:rsidR="004919EA" w:rsidRPr="00A2449A" w:rsidRDefault="005248D2" w:rsidP="004919EA">
      <w:pPr>
        <w:pStyle w:val="Heading4"/>
        <w:rPr>
          <w:rFonts w:asciiTheme="majorHAnsi" w:hAnsiTheme="majorHAnsi" w:cstheme="majorHAnsi"/>
        </w:rPr>
      </w:pPr>
      <w:r w:rsidRPr="00A2449A">
        <w:rPr>
          <w:rFonts w:asciiTheme="majorHAnsi" w:hAnsiTheme="majorHAnsi" w:cstheme="majorHAnsi"/>
        </w:rPr>
        <w:t>any Indebtedness or Transaction Expenses not included in the calculation of Final Cash Consideration (as finally determined hereunder);</w:t>
      </w:r>
    </w:p>
    <w:p w14:paraId="4CF9F95C" w14:textId="77777777" w:rsidR="004919EA" w:rsidRPr="00A2449A" w:rsidRDefault="005248D2" w:rsidP="004919EA">
      <w:pPr>
        <w:pStyle w:val="Heading4"/>
        <w:rPr>
          <w:rFonts w:asciiTheme="majorHAnsi" w:hAnsiTheme="majorHAnsi" w:cstheme="majorHAnsi"/>
        </w:rPr>
      </w:pPr>
      <w:r w:rsidRPr="00A2449A">
        <w:rPr>
          <w:rFonts w:asciiTheme="majorHAnsi" w:hAnsiTheme="majorHAnsi" w:cstheme="majorHAnsi"/>
        </w:rPr>
        <w:t>any breach, nonperformance or violation of any covenant or agreement of Seller or Representative contained in this Agreement; or</w:t>
      </w:r>
    </w:p>
    <w:p w14:paraId="2CE02A65" w14:textId="77777777" w:rsidR="004919EA" w:rsidRPr="00A2449A" w:rsidRDefault="005248D2" w:rsidP="004919EA">
      <w:pPr>
        <w:pStyle w:val="Heading4"/>
        <w:rPr>
          <w:rFonts w:asciiTheme="majorHAnsi" w:hAnsiTheme="majorHAnsi" w:cstheme="majorHAnsi"/>
        </w:rPr>
      </w:pPr>
      <w:bookmarkStart w:id="279" w:name="_Ref455249795"/>
      <w:r w:rsidRPr="00A2449A">
        <w:rPr>
          <w:rFonts w:asciiTheme="majorHAnsi" w:hAnsiTheme="majorHAnsi" w:cstheme="majorHAnsi"/>
        </w:rPr>
        <w:t xml:space="preserve">any matter set forth on </w:t>
      </w:r>
      <w:r w:rsidRPr="00A2449A">
        <w:rPr>
          <w:rFonts w:asciiTheme="majorHAnsi" w:hAnsiTheme="majorHAnsi" w:cstheme="majorHAnsi"/>
          <w:u w:val="single"/>
        </w:rPr>
        <w:t xml:space="preserve">Schedule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_Ref455249795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6.02(a)(v)</w:t>
      </w:r>
      <w:r w:rsidRPr="00A2449A">
        <w:rPr>
          <w:rFonts w:asciiTheme="majorHAnsi" w:hAnsiTheme="majorHAnsi" w:cstheme="majorHAnsi"/>
          <w:u w:val="single"/>
        </w:rPr>
        <w:fldChar w:fldCharType="end"/>
      </w:r>
      <w:r w:rsidRPr="00A2449A">
        <w:rPr>
          <w:rFonts w:asciiTheme="majorHAnsi" w:hAnsiTheme="majorHAnsi" w:cstheme="majorHAnsi"/>
        </w:rPr>
        <w:t>.</w:t>
      </w:r>
      <w:bookmarkStart w:id="280" w:name="_Ref455398938"/>
      <w:r>
        <w:rPr>
          <w:rStyle w:val="FootnoteReference"/>
          <w:rFonts w:asciiTheme="majorHAnsi" w:hAnsiTheme="majorHAnsi" w:cstheme="majorHAnsi"/>
        </w:rPr>
        <w:footnoteReference w:id="6"/>
      </w:r>
      <w:bookmarkEnd w:id="279"/>
      <w:bookmarkEnd w:id="280"/>
    </w:p>
    <w:p w14:paraId="2EC734B7" w14:textId="77777777" w:rsidR="004919EA" w:rsidRDefault="005248D2" w:rsidP="004919EA">
      <w:pPr>
        <w:pStyle w:val="Heading3"/>
        <w:rPr>
          <w:rFonts w:asciiTheme="majorHAnsi" w:hAnsiTheme="majorHAnsi" w:cstheme="majorHAnsi"/>
        </w:rPr>
      </w:pPr>
      <w:bookmarkStart w:id="281" w:name="_Ref478559053"/>
      <w:bookmarkStart w:id="282" w:name="_Ref455398877"/>
      <w:r>
        <w:rPr>
          <w:rFonts w:asciiTheme="majorHAnsi" w:hAnsiTheme="majorHAnsi" w:cstheme="majorHAnsi"/>
        </w:rPr>
        <w:t>Each Shareholder shall indemnify, defend, reimburse and hold harmless the Purchaser Parties from and against any Loss that any such Purchaser Party may suffer, sustain or become subject to, as a result of, in connection with, relating to, or by virtue of:</w:t>
      </w:r>
    </w:p>
    <w:p w14:paraId="2B3E2A05" w14:textId="77777777" w:rsidR="004919EA" w:rsidRDefault="005248D2" w:rsidP="004919EA">
      <w:pPr>
        <w:pStyle w:val="Heading4"/>
      </w:pPr>
      <w:bookmarkStart w:id="283" w:name="_Ref478559186"/>
      <w:bookmarkEnd w:id="281"/>
      <w:r w:rsidRPr="00195153">
        <w:lastRenderedPageBreak/>
        <w:t xml:space="preserve">any misrepresentation with respect to, breach of, or any inaccuracy in, any representation or warranty made by such Shareholder in </w:t>
      </w:r>
      <w:r w:rsidRPr="00195153">
        <w:rPr>
          <w:u w:val="single"/>
        </w:rPr>
        <w:fldChar w:fldCharType="begin"/>
      </w:r>
      <w:r w:rsidRPr="00195153">
        <w:rPr>
          <w:u w:val="single"/>
        </w:rPr>
        <w:instrText xml:space="preserve"> REF _Ref478558781 \w \h  \* MERGEFORMAT </w:instrText>
      </w:r>
      <w:r w:rsidRPr="00195153">
        <w:rPr>
          <w:u w:val="single"/>
        </w:rPr>
      </w:r>
      <w:r w:rsidRPr="00195153">
        <w:rPr>
          <w:u w:val="single"/>
        </w:rPr>
        <w:fldChar w:fldCharType="separate"/>
      </w:r>
      <w:r>
        <w:rPr>
          <w:u w:val="single"/>
        </w:rPr>
        <w:t>Article IV</w:t>
      </w:r>
      <w:r w:rsidRPr="00195153">
        <w:rPr>
          <w:u w:val="single"/>
        </w:rPr>
        <w:fldChar w:fldCharType="end"/>
      </w:r>
      <w:r>
        <w:t>; or</w:t>
      </w:r>
      <w:bookmarkEnd w:id="283"/>
    </w:p>
    <w:p w14:paraId="0ADEDDFB" w14:textId="77777777" w:rsidR="004919EA" w:rsidRPr="00195153" w:rsidRDefault="005248D2" w:rsidP="004919EA">
      <w:pPr>
        <w:pStyle w:val="Heading4"/>
      </w:pPr>
      <w:r>
        <w:rPr>
          <w:rFonts w:asciiTheme="majorHAnsi" w:hAnsiTheme="majorHAnsi" w:cstheme="majorHAnsi"/>
        </w:rPr>
        <w:t>any breach, nonperformance or violation of any covenant or agreement of such Shareholder contained in this Agreement.</w:t>
      </w:r>
    </w:p>
    <w:p w14:paraId="22F6A9B2" w14:textId="77777777" w:rsidR="004919EA" w:rsidRPr="00A2449A" w:rsidRDefault="005248D2" w:rsidP="004919EA">
      <w:pPr>
        <w:pStyle w:val="Heading3"/>
        <w:rPr>
          <w:rFonts w:asciiTheme="majorHAnsi" w:hAnsiTheme="majorHAnsi" w:cstheme="majorHAnsi"/>
        </w:rPr>
      </w:pPr>
      <w:r w:rsidRPr="00A2449A">
        <w:rPr>
          <w:rFonts w:asciiTheme="majorHAnsi" w:hAnsiTheme="majorHAnsi" w:cstheme="majorHAnsi"/>
        </w:rPr>
        <w:t xml:space="preserve">The indemnification provided for in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_Ref455398876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6.02(a)</w:t>
      </w:r>
      <w:r w:rsidRPr="00A2449A">
        <w:rPr>
          <w:rFonts w:asciiTheme="majorHAnsi" w:hAnsiTheme="majorHAnsi" w:cstheme="majorHAnsi"/>
          <w:u w:val="single"/>
        </w:rPr>
        <w:fldChar w:fldCharType="end"/>
      </w:r>
      <w:r>
        <w:rPr>
          <w:rFonts w:asciiTheme="majorHAnsi" w:hAnsiTheme="majorHAnsi" w:cstheme="majorHAnsi"/>
        </w:rPr>
        <w:t xml:space="preserve"> and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_Ref478559053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6.02(b)</w:t>
      </w:r>
      <w:r>
        <w:rPr>
          <w:rFonts w:asciiTheme="majorHAnsi" w:hAnsiTheme="majorHAnsi" w:cstheme="majorHAnsi"/>
          <w:u w:val="single"/>
        </w:rPr>
        <w:fldChar w:fldCharType="end"/>
      </w:r>
      <w:r w:rsidRPr="00A2449A">
        <w:rPr>
          <w:rFonts w:asciiTheme="majorHAnsi" w:hAnsiTheme="majorHAnsi" w:cstheme="majorHAnsi"/>
        </w:rPr>
        <w:t xml:space="preserve"> shall be subject to the following limitations:</w:t>
      </w:r>
      <w:bookmarkEnd w:id="282"/>
    </w:p>
    <w:p w14:paraId="6BD8DE63" w14:textId="77777777" w:rsidR="004919EA" w:rsidRPr="00A2449A" w:rsidRDefault="005248D2" w:rsidP="004919EA">
      <w:pPr>
        <w:pStyle w:val="Heading4"/>
        <w:rPr>
          <w:rFonts w:asciiTheme="majorHAnsi" w:hAnsiTheme="majorHAnsi" w:cstheme="majorHAnsi"/>
        </w:rPr>
      </w:pPr>
      <w:bookmarkStart w:id="284" w:name="_Ref455398880"/>
      <w:r w:rsidRPr="00A2449A">
        <w:rPr>
          <w:rFonts w:asciiTheme="majorHAnsi" w:hAnsiTheme="majorHAnsi" w:cstheme="majorHAnsi"/>
        </w:rPr>
        <w:t xml:space="preserve">other than with respect to Losses arising from a misrepresentation with respect to, breach of, or any inaccuracy in, any Fundamental Representation, the Shareholders shall not be liable to the Purchaser Parties for Loss arising under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_Ref241887915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6.02(a)(i)</w:t>
      </w:r>
      <w:r w:rsidRPr="00A2449A">
        <w:rPr>
          <w:rFonts w:asciiTheme="majorHAnsi" w:hAnsiTheme="majorHAnsi" w:cstheme="majorHAnsi"/>
          <w:u w:val="single"/>
        </w:rPr>
        <w:fldChar w:fldCharType="end"/>
      </w:r>
      <w:r>
        <w:rPr>
          <w:rFonts w:asciiTheme="majorHAnsi" w:hAnsiTheme="majorHAnsi" w:cstheme="majorHAnsi"/>
        </w:rPr>
        <w:t xml:space="preserve"> or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_Ref478559186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6.02(b)(i)</w:t>
      </w:r>
      <w:r>
        <w:rPr>
          <w:rFonts w:asciiTheme="majorHAnsi" w:hAnsiTheme="majorHAnsi" w:cstheme="majorHAnsi"/>
          <w:u w:val="single"/>
        </w:rPr>
        <w:fldChar w:fldCharType="end"/>
      </w:r>
      <w:r>
        <w:rPr>
          <w:rFonts w:asciiTheme="majorHAnsi" w:hAnsiTheme="majorHAnsi" w:cstheme="majorHAnsi"/>
        </w:rPr>
        <w:t xml:space="preserve"> unless the aggregate amount of all such Losses relating to all such breaches exceeds $1,010,000 (the "</w:t>
      </w:r>
      <w:r w:rsidRPr="00A2449A">
        <w:rPr>
          <w:rFonts w:asciiTheme="majorHAnsi" w:hAnsiTheme="majorHAnsi" w:cstheme="majorHAnsi"/>
          <w:u w:val="single"/>
        </w:rPr>
        <w:t>Deductible</w:t>
      </w:r>
      <w:r w:rsidRPr="00A2449A">
        <w:rPr>
          <w:rFonts w:asciiTheme="majorHAnsi" w:hAnsiTheme="majorHAnsi" w:cstheme="majorHAnsi"/>
        </w:rPr>
        <w:t>"), in which case the Shareholders shall be liable only for the amount of Losses in excess of the Deductible;</w:t>
      </w:r>
      <w:bookmarkEnd w:id="284"/>
    </w:p>
    <w:p w14:paraId="79D87C2A" w14:textId="77777777" w:rsidR="004919EA" w:rsidRPr="00A2449A" w:rsidRDefault="005248D2" w:rsidP="004919EA">
      <w:pPr>
        <w:pStyle w:val="Heading4"/>
        <w:rPr>
          <w:rFonts w:asciiTheme="majorHAnsi" w:hAnsiTheme="majorHAnsi" w:cstheme="majorHAnsi"/>
        </w:rPr>
      </w:pPr>
      <w:bookmarkStart w:id="285" w:name="_Ref455398881"/>
      <w:bookmarkStart w:id="286" w:name="_Ref478572218"/>
      <w:r w:rsidRPr="00A2449A">
        <w:rPr>
          <w:rFonts w:asciiTheme="majorHAnsi" w:hAnsiTheme="majorHAnsi" w:cstheme="majorHAnsi"/>
        </w:rPr>
        <w:t xml:space="preserve">other than with respect to Losses arising from a misrepresentation with respect to, breach of, or any inaccuracy in, any Fundamental Representation, the Shareholders shall not be liable to the Purchaser Parties for Losses arising under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_Ref241887915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6.02(a)(i)</w:t>
      </w:r>
      <w:r w:rsidRPr="00A2449A">
        <w:rPr>
          <w:rFonts w:asciiTheme="majorHAnsi" w:hAnsiTheme="majorHAnsi" w:cstheme="majorHAnsi"/>
          <w:u w:val="single"/>
        </w:rPr>
        <w:fldChar w:fldCharType="end"/>
      </w:r>
      <w:r>
        <w:rPr>
          <w:rFonts w:asciiTheme="majorHAnsi" w:hAnsiTheme="majorHAnsi" w:cstheme="majorHAnsi"/>
        </w:rPr>
        <w:t xml:space="preserve"> or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_Ref478559186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6.02(b)(i)</w:t>
      </w:r>
      <w:r>
        <w:rPr>
          <w:rFonts w:asciiTheme="majorHAnsi" w:hAnsiTheme="majorHAnsi" w:cstheme="majorHAnsi"/>
          <w:u w:val="single"/>
        </w:rPr>
        <w:fldChar w:fldCharType="end"/>
      </w:r>
      <w:r>
        <w:rPr>
          <w:rFonts w:asciiTheme="majorHAnsi" w:hAnsiTheme="majorHAnsi" w:cstheme="majorHAnsi"/>
        </w:rPr>
        <w:t xml:space="preserve"> in excess of $1,010,000 in the aggregate (the "</w:t>
      </w:r>
      <w:r w:rsidRPr="00A2449A">
        <w:rPr>
          <w:rFonts w:asciiTheme="majorHAnsi" w:hAnsiTheme="majorHAnsi" w:cstheme="majorHAnsi"/>
          <w:u w:val="single"/>
        </w:rPr>
        <w:t>Cap</w:t>
      </w:r>
      <w:r w:rsidRPr="00A2449A">
        <w:rPr>
          <w:rFonts w:asciiTheme="majorHAnsi" w:hAnsiTheme="majorHAnsi" w:cstheme="majorHAnsi"/>
        </w:rPr>
        <w:t>")</w:t>
      </w:r>
      <w:bookmarkEnd w:id="285"/>
      <w:r w:rsidRPr="00A2449A">
        <w:rPr>
          <w:rFonts w:asciiTheme="majorHAnsi" w:hAnsiTheme="majorHAnsi" w:cstheme="majorHAnsi"/>
        </w:rPr>
        <w:t>; and</w:t>
      </w:r>
      <w:bookmarkEnd w:id="286"/>
    </w:p>
    <w:p w14:paraId="01204F5F" w14:textId="77777777" w:rsidR="004919EA" w:rsidRPr="00A2449A" w:rsidRDefault="005248D2" w:rsidP="004919EA">
      <w:pPr>
        <w:pStyle w:val="Heading4"/>
        <w:rPr>
          <w:rFonts w:asciiTheme="majorHAnsi" w:hAnsiTheme="majorHAnsi" w:cstheme="majorHAnsi"/>
        </w:rPr>
      </w:pPr>
      <w:r w:rsidRPr="00A2449A">
        <w:rPr>
          <w:rFonts w:asciiTheme="majorHAnsi" w:hAnsiTheme="majorHAnsi" w:cstheme="majorHAnsi"/>
        </w:rPr>
        <w:t xml:space="preserve">the Shareholders shall not be liable to the Purchaser Parties for Losses arising under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_Ref241887915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6.02(a)(i)</w:t>
      </w:r>
      <w:r w:rsidRPr="00A2449A">
        <w:rPr>
          <w:rFonts w:asciiTheme="majorHAnsi" w:hAnsiTheme="majorHAnsi" w:cstheme="majorHAnsi"/>
          <w:u w:val="single"/>
        </w:rPr>
        <w:fldChar w:fldCharType="end"/>
      </w:r>
      <w:r>
        <w:rPr>
          <w:rFonts w:asciiTheme="majorHAnsi" w:hAnsiTheme="majorHAnsi" w:cstheme="majorHAnsi"/>
        </w:rPr>
        <w:t xml:space="preserve"> or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_Ref478559186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6.02(b)(i)</w:t>
      </w:r>
      <w:r>
        <w:rPr>
          <w:rFonts w:asciiTheme="majorHAnsi" w:hAnsiTheme="majorHAnsi" w:cstheme="majorHAnsi"/>
          <w:u w:val="single"/>
        </w:rPr>
        <w:fldChar w:fldCharType="end"/>
      </w:r>
      <w:r>
        <w:rPr>
          <w:rFonts w:asciiTheme="majorHAnsi" w:hAnsiTheme="majorHAnsi" w:cstheme="majorHAnsi"/>
        </w:rPr>
        <w:t xml:space="preserve"> with respect to a misrepresentation with respect to, breach of, or any inaccuracy in, any Fundamental Representation in excess of an amount equal to the sum of the Final Closing Consideration </w:t>
      </w:r>
      <w:r>
        <w:rPr>
          <w:rFonts w:asciiTheme="majorHAnsi" w:hAnsiTheme="majorHAnsi" w:cstheme="majorHAnsi"/>
          <w:u w:val="single"/>
        </w:rPr>
        <w:t>plus</w:t>
      </w:r>
      <w:r>
        <w:rPr>
          <w:rFonts w:asciiTheme="majorHAnsi" w:hAnsiTheme="majorHAnsi" w:cstheme="majorHAnsi"/>
        </w:rPr>
        <w:t xml:space="preserve"> the Rollover Amount </w:t>
      </w:r>
      <w:r>
        <w:rPr>
          <w:rFonts w:asciiTheme="majorHAnsi" w:hAnsiTheme="majorHAnsi" w:cstheme="majorHAnsi"/>
          <w:u w:val="single"/>
        </w:rPr>
        <w:t>plus</w:t>
      </w:r>
      <w:r>
        <w:rPr>
          <w:rFonts w:asciiTheme="majorHAnsi" w:hAnsiTheme="majorHAnsi" w:cstheme="majorHAnsi"/>
        </w:rPr>
        <w:t xml:space="preserve"> the Indemnity Escrow Amount </w:t>
      </w:r>
      <w:r>
        <w:rPr>
          <w:rFonts w:asciiTheme="majorHAnsi" w:hAnsiTheme="majorHAnsi" w:cstheme="majorHAnsi"/>
          <w:u w:val="single"/>
        </w:rPr>
        <w:t>plus</w:t>
      </w:r>
      <w:r w:rsidRPr="00A2449A">
        <w:rPr>
          <w:rFonts w:asciiTheme="majorHAnsi" w:hAnsiTheme="majorHAnsi" w:cstheme="majorHAnsi"/>
        </w:rPr>
        <w:t xml:space="preserve"> the Adjustment Escrow Amount.</w:t>
      </w:r>
    </w:p>
    <w:p w14:paraId="4F91A995" w14:textId="77777777" w:rsidR="004919EA" w:rsidRPr="00A2449A" w:rsidRDefault="005248D2" w:rsidP="004919EA">
      <w:pPr>
        <w:pStyle w:val="Heading3"/>
        <w:rPr>
          <w:rFonts w:asciiTheme="majorHAnsi" w:hAnsiTheme="majorHAnsi" w:cstheme="majorHAnsi"/>
        </w:rPr>
      </w:pPr>
      <w:bookmarkStart w:id="287" w:name="_Ref478401986"/>
      <w:bookmarkStart w:id="288" w:name="_Ref455184184"/>
      <w:bookmarkStart w:id="289" w:name="_Ref455398882"/>
      <w:r>
        <w:rPr>
          <w:rFonts w:asciiTheme="majorHAnsi" w:hAnsiTheme="majorHAnsi" w:cstheme="majorHAnsi"/>
        </w:rPr>
        <w:t>Purchaser shall indemnify, defend, reimburse and hold harmless the Shareholders and their respective agents, representatives, Subsidiaries, Affiliates, successors and assigns (collectively, the "</w:t>
      </w:r>
      <w:r w:rsidRPr="00A2449A">
        <w:rPr>
          <w:rFonts w:asciiTheme="majorHAnsi" w:hAnsiTheme="majorHAnsi" w:cstheme="majorHAnsi"/>
          <w:u w:val="single"/>
        </w:rPr>
        <w:t>Shareholder Parties</w:t>
      </w:r>
      <w:r w:rsidRPr="00A2449A">
        <w:rPr>
          <w:rFonts w:asciiTheme="majorHAnsi" w:hAnsiTheme="majorHAnsi" w:cstheme="majorHAnsi"/>
        </w:rPr>
        <w:t>") from and against any Loss that any such Purchaser Party may suffer, sustain or become subject to, as a result of, in connection with, relating to, or by virtue of:</w:t>
      </w:r>
      <w:bookmarkEnd w:id="287"/>
    </w:p>
    <w:p w14:paraId="22238A34" w14:textId="77777777" w:rsidR="004919EA" w:rsidRPr="00A2449A" w:rsidRDefault="005248D2" w:rsidP="004919EA">
      <w:pPr>
        <w:pStyle w:val="Heading4"/>
        <w:rPr>
          <w:rFonts w:asciiTheme="majorHAnsi" w:hAnsiTheme="majorHAnsi" w:cstheme="majorHAnsi"/>
        </w:rPr>
      </w:pPr>
      <w:bookmarkStart w:id="290" w:name="_Ref478402005"/>
      <w:r w:rsidRPr="00A2449A">
        <w:rPr>
          <w:rFonts w:asciiTheme="majorHAnsi" w:hAnsiTheme="majorHAnsi" w:cstheme="majorHAnsi"/>
        </w:rPr>
        <w:t>any misrepresentation with respect to, breach of, or any inaccuracy in, any representation or warranty made by Purchaser in this Agreement or in any certificate delivered at the Closing; or</w:t>
      </w:r>
      <w:bookmarkEnd w:id="290"/>
    </w:p>
    <w:p w14:paraId="4879C05C" w14:textId="77777777" w:rsidR="004919EA" w:rsidRPr="00A2449A" w:rsidRDefault="005248D2" w:rsidP="004919EA">
      <w:pPr>
        <w:pStyle w:val="Heading4"/>
        <w:rPr>
          <w:rFonts w:asciiTheme="majorHAnsi" w:hAnsiTheme="majorHAnsi" w:cstheme="majorHAnsi"/>
        </w:rPr>
      </w:pPr>
      <w:r w:rsidRPr="00A2449A">
        <w:rPr>
          <w:rFonts w:asciiTheme="majorHAnsi" w:hAnsiTheme="majorHAnsi" w:cstheme="majorHAnsi"/>
        </w:rPr>
        <w:t>any breach, nonperformance or violation of any covenant or agreement of Purchaser contained in this Agreement.</w:t>
      </w:r>
      <w:bookmarkEnd w:id="288"/>
      <w:bookmarkEnd w:id="289"/>
    </w:p>
    <w:p w14:paraId="01D5709A" w14:textId="77777777" w:rsidR="004919EA" w:rsidRPr="00A2449A" w:rsidRDefault="005248D2" w:rsidP="004919EA">
      <w:pPr>
        <w:pStyle w:val="Heading3"/>
        <w:rPr>
          <w:rFonts w:asciiTheme="majorHAnsi" w:hAnsiTheme="majorHAnsi" w:cstheme="majorHAnsi"/>
        </w:rPr>
      </w:pPr>
      <w:r w:rsidRPr="00A2449A">
        <w:rPr>
          <w:rFonts w:asciiTheme="majorHAnsi" w:hAnsiTheme="majorHAnsi" w:cstheme="majorHAnsi"/>
        </w:rPr>
        <w:t xml:space="preserve">The indemnification provided for in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_Ref478401986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6.02(d)</w:t>
      </w:r>
      <w:r w:rsidRPr="00A2449A">
        <w:rPr>
          <w:rFonts w:asciiTheme="majorHAnsi" w:hAnsiTheme="majorHAnsi" w:cstheme="majorHAnsi"/>
          <w:u w:val="single"/>
        </w:rPr>
        <w:fldChar w:fldCharType="end"/>
      </w:r>
      <w:r w:rsidRPr="00A2449A">
        <w:rPr>
          <w:rFonts w:asciiTheme="majorHAnsi" w:hAnsiTheme="majorHAnsi" w:cstheme="majorHAnsi"/>
        </w:rPr>
        <w:t xml:space="preserve"> shall be subject to the following limitations:</w:t>
      </w:r>
    </w:p>
    <w:p w14:paraId="744D7BFD" w14:textId="77777777" w:rsidR="004919EA" w:rsidRPr="00A2449A" w:rsidRDefault="005248D2" w:rsidP="004919EA">
      <w:pPr>
        <w:pStyle w:val="Heading4"/>
        <w:rPr>
          <w:rFonts w:asciiTheme="majorHAnsi" w:hAnsiTheme="majorHAnsi" w:cstheme="majorHAnsi"/>
        </w:rPr>
      </w:pPr>
      <w:r w:rsidRPr="00A2449A">
        <w:rPr>
          <w:rFonts w:asciiTheme="majorHAnsi" w:hAnsiTheme="majorHAnsi" w:cstheme="majorHAnsi"/>
        </w:rPr>
        <w:t xml:space="preserve">Purchaser shall not be liable to the Shareholder Parties for Losses arising under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_Ref478402005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6.02(d)(i)</w:t>
      </w:r>
      <w:r w:rsidRPr="00A2449A">
        <w:rPr>
          <w:rFonts w:asciiTheme="majorHAnsi" w:hAnsiTheme="majorHAnsi" w:cstheme="majorHAnsi"/>
          <w:u w:val="single"/>
        </w:rPr>
        <w:fldChar w:fldCharType="end"/>
      </w:r>
      <w:r w:rsidRPr="00A2449A">
        <w:rPr>
          <w:rFonts w:asciiTheme="majorHAnsi" w:hAnsiTheme="majorHAnsi" w:cstheme="majorHAnsi"/>
        </w:rPr>
        <w:t xml:space="preserve"> unless the aggregate amount of all such Losses </w:t>
      </w:r>
      <w:r w:rsidRPr="00A2449A">
        <w:rPr>
          <w:rFonts w:asciiTheme="majorHAnsi" w:hAnsiTheme="majorHAnsi" w:cstheme="majorHAnsi"/>
        </w:rPr>
        <w:lastRenderedPageBreak/>
        <w:t>relating to all such breaches exceeds the Deductible, in which case Purchaser shall be liable only for the amount of Losses in excess of the Deductible; and</w:t>
      </w:r>
    </w:p>
    <w:p w14:paraId="5B9A9405" w14:textId="77777777" w:rsidR="004919EA" w:rsidRPr="00A2449A" w:rsidRDefault="005248D2" w:rsidP="004919EA">
      <w:pPr>
        <w:pStyle w:val="Heading4"/>
        <w:rPr>
          <w:rFonts w:asciiTheme="majorHAnsi" w:hAnsiTheme="majorHAnsi" w:cstheme="majorHAnsi"/>
        </w:rPr>
      </w:pPr>
      <w:r w:rsidRPr="00A2449A">
        <w:rPr>
          <w:rFonts w:asciiTheme="majorHAnsi" w:hAnsiTheme="majorHAnsi" w:cstheme="majorHAnsi"/>
        </w:rPr>
        <w:t xml:space="preserve">Purchaser shall not be liable to the Shareholder Parties for Losses arising under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_Ref478402005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6.02(d)(i)</w:t>
      </w:r>
      <w:r w:rsidRPr="00A2449A">
        <w:rPr>
          <w:rFonts w:asciiTheme="majorHAnsi" w:hAnsiTheme="majorHAnsi" w:cstheme="majorHAnsi"/>
          <w:u w:val="single"/>
        </w:rPr>
        <w:fldChar w:fldCharType="end"/>
      </w:r>
      <w:r w:rsidRPr="00A2449A">
        <w:rPr>
          <w:rFonts w:asciiTheme="majorHAnsi" w:hAnsiTheme="majorHAnsi" w:cstheme="majorHAnsi"/>
        </w:rPr>
        <w:t xml:space="preserve"> </w:t>
      </w:r>
      <w:proofErr w:type="gramStart"/>
      <w:r w:rsidRPr="00A2449A">
        <w:rPr>
          <w:rFonts w:asciiTheme="majorHAnsi" w:hAnsiTheme="majorHAnsi" w:cstheme="majorHAnsi"/>
        </w:rPr>
        <w:t>in excess of</w:t>
      </w:r>
      <w:proofErr w:type="gramEnd"/>
      <w:r w:rsidRPr="00A2449A">
        <w:rPr>
          <w:rFonts w:asciiTheme="majorHAnsi" w:hAnsiTheme="majorHAnsi" w:cstheme="majorHAnsi"/>
        </w:rPr>
        <w:t xml:space="preserve"> the Cap.</w:t>
      </w:r>
    </w:p>
    <w:p w14:paraId="542D5F01" w14:textId="77777777" w:rsidR="004919EA" w:rsidRPr="00A2449A" w:rsidRDefault="005248D2" w:rsidP="004919EA">
      <w:pPr>
        <w:pStyle w:val="Heading3"/>
        <w:rPr>
          <w:rFonts w:asciiTheme="majorHAnsi" w:hAnsiTheme="majorHAnsi" w:cstheme="majorHAnsi"/>
        </w:rPr>
      </w:pPr>
      <w:bookmarkStart w:id="291" w:name="_Ref455398883"/>
      <w:r w:rsidRPr="00A2449A">
        <w:rPr>
          <w:rFonts w:asciiTheme="majorHAnsi" w:hAnsiTheme="majorHAnsi" w:cstheme="majorHAnsi"/>
        </w:rPr>
        <w:t xml:space="preserve">Any party making a claim for indemnification under this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_Ref455184348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Article VI</w:t>
      </w:r>
      <w:r w:rsidRPr="00A2449A">
        <w:rPr>
          <w:rFonts w:asciiTheme="majorHAnsi" w:hAnsiTheme="majorHAnsi" w:cstheme="majorHAnsi"/>
          <w:u w:val="single"/>
        </w:rPr>
        <w:fldChar w:fldCharType="end"/>
      </w:r>
      <w:r>
        <w:rPr>
          <w:rFonts w:asciiTheme="majorHAnsi" w:hAnsiTheme="majorHAnsi" w:cstheme="majorHAnsi"/>
        </w:rPr>
        <w:t xml:space="preserve"> (the "</w:t>
      </w:r>
      <w:r w:rsidRPr="00A2449A">
        <w:rPr>
          <w:rFonts w:asciiTheme="majorHAnsi" w:hAnsiTheme="majorHAnsi" w:cstheme="majorHAnsi"/>
          <w:u w:val="single"/>
        </w:rPr>
        <w:t>Indemnified Party</w:t>
      </w:r>
      <w:r>
        <w:rPr>
          <w:rFonts w:asciiTheme="majorHAnsi" w:hAnsiTheme="majorHAnsi" w:cstheme="majorHAnsi"/>
        </w:rPr>
        <w:t>") shall notify the indemnifying party (the "</w:t>
      </w:r>
      <w:r w:rsidRPr="00A2449A">
        <w:rPr>
          <w:rFonts w:asciiTheme="majorHAnsi" w:hAnsiTheme="majorHAnsi" w:cstheme="majorHAnsi"/>
          <w:u w:val="single"/>
        </w:rPr>
        <w:t>Indemnifying Party</w:t>
      </w:r>
      <w:r w:rsidRPr="00A2449A">
        <w:rPr>
          <w:rFonts w:asciiTheme="majorHAnsi" w:hAnsiTheme="majorHAnsi" w:cstheme="majorHAnsi"/>
        </w:rPr>
        <w:t xml:space="preserve">") of the claim in writing promptly after receiving written notice of any action, lawsuit, proceeding, investigation or other claim against it (if by a third party) or discovering the liability, obligation or facts giving rise to such claim for indemnification, describing the claim, the amount thereof (if known and quantifiable) and the basis thereof; </w:t>
      </w:r>
      <w:r w:rsidRPr="00A2449A">
        <w:rPr>
          <w:rFonts w:asciiTheme="majorHAnsi" w:hAnsiTheme="majorHAnsi" w:cstheme="majorHAnsi"/>
          <w:u w:val="single"/>
        </w:rPr>
        <w:t>provided</w:t>
      </w:r>
      <w:r w:rsidRPr="00A2449A">
        <w:rPr>
          <w:rFonts w:asciiTheme="majorHAnsi" w:hAnsiTheme="majorHAnsi" w:cstheme="majorHAnsi"/>
        </w:rPr>
        <w:t xml:space="preserve"> that the failure to so notify an Indemnifying Party shall not relieve such Indemnifying Party of its obligations hereunder, except to the extent (and only to the extent) such failure shall have materially prejudiced such Indemnifying Party. With respect to any third party claim, Representative (on behalf of the Shareholders), if the Shareholders are the Indemnifying Party, or Purchaser, if Purchaser is the Indemnifying Party, shall be entitled to participate in the defense of such third party claim at the Indemnifying Party's expense and, at the option of Representative (on behalf of the Shareholders), if the Shareholders are the Indemnifying Party, or Purchaser, if Purchaser is the Indemnifying Party, shall be entitled to appoint lead counsel of such defense with a nationally recognized, reputable counsel acceptable to the Indemnified Party; </w:t>
      </w:r>
      <w:r w:rsidRPr="00A2449A">
        <w:rPr>
          <w:rFonts w:asciiTheme="majorHAnsi" w:hAnsiTheme="majorHAnsi" w:cstheme="majorHAnsi"/>
          <w:u w:val="single"/>
        </w:rPr>
        <w:t>provided</w:t>
      </w:r>
      <w:r w:rsidRPr="00A2449A">
        <w:rPr>
          <w:rFonts w:asciiTheme="majorHAnsi" w:hAnsiTheme="majorHAnsi" w:cstheme="majorHAnsi"/>
        </w:rPr>
        <w:t xml:space="preserve"> that, prior to Representative (on behalf of the Shareholders), if the Shareholders are the Indemnifying Party, or Purchaser, if Purchaser is the Indemnifying Party, assuming control of such defense, Representative or Purchaser, as the case may be, shall verify to the Indemnified Party in writing that the Indemnifying Party shall be fully responsible (with no reservation of any rights) for all Losses relating to such third party claim and that the Indemnifying Party shall provide full indemnification to the Indemnified Party with respect to such third party claim (subject only to the Deductible and Cap set forth herein); </w:t>
      </w:r>
      <w:r w:rsidRPr="00A2449A">
        <w:rPr>
          <w:rFonts w:asciiTheme="majorHAnsi" w:hAnsiTheme="majorHAnsi" w:cstheme="majorHAnsi"/>
          <w:u w:val="single"/>
        </w:rPr>
        <w:t>provided</w:t>
      </w:r>
      <w:r w:rsidRPr="00A2449A">
        <w:rPr>
          <w:rFonts w:asciiTheme="majorHAnsi" w:hAnsiTheme="majorHAnsi" w:cstheme="majorHAnsi"/>
        </w:rPr>
        <w:t xml:space="preserve">, </w:t>
      </w:r>
      <w:r w:rsidRPr="00A2449A">
        <w:rPr>
          <w:rFonts w:asciiTheme="majorHAnsi" w:hAnsiTheme="majorHAnsi" w:cstheme="majorHAnsi"/>
          <w:u w:val="single"/>
        </w:rPr>
        <w:t>further</w:t>
      </w:r>
      <w:r w:rsidRPr="00A2449A">
        <w:rPr>
          <w:rFonts w:asciiTheme="majorHAnsi" w:hAnsiTheme="majorHAnsi" w:cstheme="majorHAnsi"/>
        </w:rPr>
        <w:t>, that:</w:t>
      </w:r>
      <w:bookmarkEnd w:id="291"/>
    </w:p>
    <w:p w14:paraId="6BA2855F" w14:textId="77777777" w:rsidR="004919EA" w:rsidRPr="00A2449A" w:rsidRDefault="005248D2" w:rsidP="004919EA">
      <w:pPr>
        <w:pStyle w:val="Heading4"/>
        <w:rPr>
          <w:rFonts w:asciiTheme="majorHAnsi" w:hAnsiTheme="majorHAnsi" w:cstheme="majorHAnsi"/>
        </w:rPr>
      </w:pPr>
      <w:bookmarkStart w:id="292" w:name="_Ref455398884"/>
      <w:r w:rsidRPr="00A2449A">
        <w:rPr>
          <w:rFonts w:asciiTheme="majorHAnsi" w:hAnsiTheme="majorHAnsi" w:cstheme="majorHAnsi"/>
        </w:rPr>
        <w:t>the Indemnified Party shall be entitled to participate in the defense of such third party claim and to engage counsel of its choice for such purpose, and the fees and expenses of such separate counsel shall be borne by the Indemnified Party (except that the fees and expenses of such separate counsel incurred prior to the date Representative (on behalf of the Shareholders), if the Shareholders are the Indemnifying Party, or Purchaser, if Purchaser is the Indemnifying Party, effectively assumes control of such defense shall be borne by the Indemnifying Party);</w:t>
      </w:r>
      <w:bookmarkEnd w:id="292"/>
    </w:p>
    <w:p w14:paraId="54E38FD0" w14:textId="77777777" w:rsidR="004919EA" w:rsidRPr="00A2449A" w:rsidRDefault="005248D2" w:rsidP="004919EA">
      <w:pPr>
        <w:pStyle w:val="Heading4"/>
        <w:rPr>
          <w:rFonts w:asciiTheme="majorHAnsi" w:hAnsiTheme="majorHAnsi" w:cstheme="majorHAnsi"/>
        </w:rPr>
      </w:pPr>
      <w:bookmarkStart w:id="293" w:name="_Ref455398885"/>
      <w:r w:rsidRPr="00A2449A">
        <w:rPr>
          <w:rFonts w:asciiTheme="majorHAnsi" w:hAnsiTheme="majorHAnsi" w:cstheme="majorHAnsi"/>
        </w:rPr>
        <w:t xml:space="preserve">Representative (on behalf of the Shareholders), if the Shareholders are the Indemnifying Party, or Purchaser, if Purchaser is the Indemnifying Party, shall not be entitled to assume control of the defense of a third party claim, and shall pay the fees and expenses of counsel retained by the Indemnified Party, if </w:t>
      </w:r>
      <w:bookmarkStart w:id="294" w:name="DocXTextRef182"/>
      <w:r w:rsidRPr="00A2449A">
        <w:rPr>
          <w:rFonts w:asciiTheme="majorHAnsi" w:hAnsiTheme="majorHAnsi" w:cstheme="majorHAnsi"/>
        </w:rPr>
        <w:t>(A)</w:t>
      </w:r>
      <w:bookmarkEnd w:id="294"/>
      <w:r w:rsidRPr="00A2449A">
        <w:rPr>
          <w:rFonts w:asciiTheme="majorHAnsi" w:hAnsiTheme="majorHAnsi" w:cstheme="majorHAnsi"/>
        </w:rPr>
        <w:t xml:space="preserve"> the third party claim relates to or arises in connection with any criminal proceeding, action, indictment, allegation or investigation, </w:t>
      </w:r>
      <w:bookmarkStart w:id="295" w:name="DocXTextRef183"/>
      <w:r w:rsidRPr="00A2449A">
        <w:rPr>
          <w:rFonts w:asciiTheme="majorHAnsi" w:hAnsiTheme="majorHAnsi" w:cstheme="majorHAnsi"/>
        </w:rPr>
        <w:t>(B)</w:t>
      </w:r>
      <w:bookmarkEnd w:id="295"/>
      <w:r w:rsidRPr="00A2449A">
        <w:rPr>
          <w:rFonts w:asciiTheme="majorHAnsi" w:hAnsiTheme="majorHAnsi" w:cstheme="majorHAnsi"/>
        </w:rPr>
        <w:t xml:space="preserve"> the Indemnified Party reasonably believes an adverse determination with respect to such third party claim would be detrimental to or injure the Indemnified Party's reputation or </w:t>
      </w:r>
      <w:r w:rsidRPr="00A2449A">
        <w:rPr>
          <w:rFonts w:asciiTheme="majorHAnsi" w:hAnsiTheme="majorHAnsi" w:cstheme="majorHAnsi"/>
        </w:rPr>
        <w:lastRenderedPageBreak/>
        <w:t xml:space="preserve">business prospects, </w:t>
      </w:r>
      <w:bookmarkStart w:id="296" w:name="DocXTextRef184"/>
      <w:r w:rsidRPr="00A2449A">
        <w:rPr>
          <w:rFonts w:asciiTheme="majorHAnsi" w:hAnsiTheme="majorHAnsi" w:cstheme="majorHAnsi"/>
        </w:rPr>
        <w:t>(C)</w:t>
      </w:r>
      <w:bookmarkEnd w:id="296"/>
      <w:r w:rsidRPr="00A2449A">
        <w:rPr>
          <w:rFonts w:asciiTheme="majorHAnsi" w:hAnsiTheme="majorHAnsi" w:cstheme="majorHAnsi"/>
        </w:rPr>
        <w:t xml:space="preserve"> the third party claim seeks an injunction or equitable relief, </w:t>
      </w:r>
      <w:bookmarkStart w:id="297" w:name="DocXTextRef185"/>
      <w:r w:rsidRPr="00A2449A">
        <w:rPr>
          <w:rFonts w:asciiTheme="majorHAnsi" w:hAnsiTheme="majorHAnsi" w:cstheme="majorHAnsi"/>
        </w:rPr>
        <w:t>or (D)</w:t>
      </w:r>
      <w:bookmarkEnd w:id="297"/>
      <w:r w:rsidRPr="00A2449A">
        <w:rPr>
          <w:rFonts w:asciiTheme="majorHAnsi" w:hAnsiTheme="majorHAnsi" w:cstheme="majorHAnsi"/>
        </w:rPr>
        <w:t xml:space="preserve"> upon petition by the Indemnified Party, the appropriate court rules that the Indemnifying Party failed or is failing to vigorously prosecute or defend such third party claim; and</w:t>
      </w:r>
      <w:bookmarkEnd w:id="293"/>
    </w:p>
    <w:p w14:paraId="3910F39B" w14:textId="77777777" w:rsidR="004919EA" w:rsidRPr="00A2449A" w:rsidRDefault="005248D2" w:rsidP="004919EA">
      <w:pPr>
        <w:pStyle w:val="Heading4"/>
        <w:rPr>
          <w:rFonts w:asciiTheme="majorHAnsi" w:hAnsiTheme="majorHAnsi" w:cstheme="majorHAnsi"/>
        </w:rPr>
      </w:pPr>
      <w:bookmarkStart w:id="298" w:name="_Ref455398886"/>
      <w:r w:rsidRPr="00A2449A">
        <w:rPr>
          <w:rFonts w:asciiTheme="majorHAnsi" w:hAnsiTheme="majorHAnsi" w:cstheme="majorHAnsi"/>
        </w:rPr>
        <w:t xml:space="preserve">if Representative (on behalf of the Shareholders), if the Shareholders are the Indemnifying Party, or Purchaser, if Purchaser is the Indemnifying Party, controls the defense of any third party claim, Representative or Purchaser, as the case may be, shall obtain the prior written consent of the Indemnified Party (which shall not be unreasonably withheld, conditioned or delayed) before entering into any settlement of, or consenting to the entry of any judgment with respect to, such third party claim if </w:t>
      </w:r>
      <w:bookmarkStart w:id="299" w:name="DocXTextRef187"/>
      <w:r w:rsidRPr="00A2449A">
        <w:rPr>
          <w:rFonts w:asciiTheme="majorHAnsi" w:hAnsiTheme="majorHAnsi" w:cstheme="majorHAnsi"/>
        </w:rPr>
        <w:t>(x)</w:t>
      </w:r>
      <w:bookmarkEnd w:id="299"/>
      <w:r w:rsidRPr="00A2449A">
        <w:rPr>
          <w:rFonts w:asciiTheme="majorHAnsi" w:hAnsiTheme="majorHAnsi" w:cstheme="majorHAnsi"/>
        </w:rPr>
        <w:t xml:space="preserve"> pursuant to or as a result of such settlement or judgment, an injunction or other equitable relief shall be imposed against the Indemnified Party, (y) such settlement or judgment does not expressly and unconditionally release the Indemnified Party from all liabilities and obligations with respect to such third party claim, without prejudice, or </w:t>
      </w:r>
      <w:bookmarkStart w:id="300" w:name="DocXTextRef188"/>
      <w:r w:rsidRPr="00A2449A">
        <w:rPr>
          <w:rFonts w:asciiTheme="majorHAnsi" w:hAnsiTheme="majorHAnsi" w:cstheme="majorHAnsi"/>
        </w:rPr>
        <w:t>(x)</w:t>
      </w:r>
      <w:bookmarkEnd w:id="300"/>
      <w:r w:rsidRPr="00A2449A">
        <w:rPr>
          <w:rFonts w:asciiTheme="majorHAnsi" w:hAnsiTheme="majorHAnsi" w:cstheme="majorHAnsi"/>
        </w:rPr>
        <w:t xml:space="preserve"> less than 50% of the amount required to be paid in connection with such settlement or judgment is indemnifiable hereunder.</w:t>
      </w:r>
      <w:bookmarkEnd w:id="298"/>
    </w:p>
    <w:p w14:paraId="5A5E615E" w14:textId="77777777" w:rsidR="004919EA" w:rsidRPr="00A2449A" w:rsidRDefault="005248D2" w:rsidP="004919EA">
      <w:pPr>
        <w:pStyle w:val="Heading3"/>
      </w:pPr>
      <w:bookmarkStart w:id="301" w:name="_Ref455398887"/>
      <w:bookmarkStart w:id="302" w:name="_Ref478560274"/>
      <w:r w:rsidRPr="00A2449A">
        <w:t xml:space="preserve">The Indemnifying Party shall pay the Indemnified Party by wire transfer of immediately available funds promptly after the Indemnified Party provides the Indemnifying Party with written notice of a claim hereunder and the parties reasonably and in good faith agree that there is a reasonable basis for such claim; </w:t>
      </w:r>
      <w:r w:rsidRPr="00A2449A">
        <w:rPr>
          <w:u w:val="single"/>
        </w:rPr>
        <w:t>provided</w:t>
      </w:r>
      <w:r>
        <w:t xml:space="preserve"> that, to the extent of funds available therein, any indemnity payment by the Shareholders shall be effected by release of funds from the Indemnity Escrow Amount</w:t>
      </w:r>
      <w:bookmarkEnd w:id="301"/>
      <w:r>
        <w:t xml:space="preserve">; </w:t>
      </w:r>
      <w:r>
        <w:rPr>
          <w:u w:val="single"/>
        </w:rPr>
        <w:t>provided</w:t>
      </w:r>
      <w:r>
        <w:t xml:space="preserve">, </w:t>
      </w:r>
      <w:r>
        <w:rPr>
          <w:u w:val="single"/>
        </w:rPr>
        <w:t>further</w:t>
      </w:r>
      <w:r>
        <w:t xml:space="preserve">, that </w:t>
      </w:r>
      <w:bookmarkStart w:id="303" w:name="_Ref450061583"/>
      <w:r>
        <w:t xml:space="preserve">if a Rollover Shareholder is required to make an indemnification payment to a Purchaser Party pursuant to this </w:t>
      </w:r>
      <w:r w:rsidRPr="00757018">
        <w:rPr>
          <w:u w:val="single"/>
        </w:rPr>
        <w:fldChar w:fldCharType="begin"/>
      </w:r>
      <w:r>
        <w:rPr>
          <w:u w:val="single"/>
        </w:rPr>
        <w:instrText xml:space="preserve"> REF _Ref455184348 \w \h  \* MERGEFORMAT </w:instrText>
      </w:r>
      <w:r w:rsidRPr="00757018">
        <w:rPr>
          <w:u w:val="single"/>
        </w:rPr>
      </w:r>
      <w:r w:rsidRPr="00757018">
        <w:rPr>
          <w:u w:val="single"/>
        </w:rPr>
        <w:fldChar w:fldCharType="separate"/>
      </w:r>
      <w:r>
        <w:rPr>
          <w:u w:val="single"/>
        </w:rPr>
        <w:t>Article VI</w:t>
      </w:r>
      <w:r w:rsidRPr="00757018">
        <w:rPr>
          <w:u w:val="single"/>
        </w:rPr>
        <w:fldChar w:fldCharType="end"/>
      </w:r>
      <w:r>
        <w:t xml:space="preserve">, Parent shall be entitled, but shall not be required, to set off such payment, and Seller, on behalf of itself and its transferees, and each Rollover Shareholder hereby consents to and gives Parent the right, without further action by Seller, such Rollover Shareholder or such transferee, if applicable, to set off such payment, </w:t>
      </w:r>
      <w:bookmarkStart w:id="304" w:name="DocXTextRef303"/>
      <w:r>
        <w:t>(i)</w:t>
      </w:r>
      <w:bookmarkEnd w:id="304"/>
      <w:r>
        <w:t xml:space="preserve"> by surrender of a number of Preferred Units (together with all accrued yield thereon) held by Seller or its transferees for the benefit of such Rollover Shareholder equal to the result of </w:t>
      </w:r>
      <w:bookmarkStart w:id="305" w:name="DocXTextRef304"/>
      <w:r>
        <w:t>(x)</w:t>
      </w:r>
      <w:bookmarkEnd w:id="305"/>
      <w:r>
        <w:t xml:space="preserve"> the product of </w:t>
      </w:r>
      <w:bookmarkStart w:id="306" w:name="DocXTextRef305"/>
      <w:r>
        <w:t>(I)</w:t>
      </w:r>
      <w:bookmarkEnd w:id="306"/>
      <w:r>
        <w:t xml:space="preserve"> the percentage invested or deemed to be invested in Parent on the Closing Date that is allocated to Preferred Units and (II) the amount of such payment being set off, divided by </w:t>
      </w:r>
      <w:bookmarkStart w:id="307" w:name="DocXTextRef306"/>
      <w:r>
        <w:t>(y)</w:t>
      </w:r>
      <w:bookmarkEnd w:id="307"/>
      <w:r>
        <w:t xml:space="preserve"> the original issuance price of Preferred Units and (ii) by surrender of a number of Common Units held by Seller or its transferees for the benefit of such Rollover Shareholder equal to the result of </w:t>
      </w:r>
      <w:bookmarkStart w:id="308" w:name="DocXTextRef307"/>
      <w:r>
        <w:t>(x)</w:t>
      </w:r>
      <w:bookmarkEnd w:id="308"/>
      <w:r>
        <w:t xml:space="preserve"> the product of </w:t>
      </w:r>
      <w:bookmarkStart w:id="309" w:name="DocXTextRef308"/>
      <w:r>
        <w:t>(I)</w:t>
      </w:r>
      <w:bookmarkEnd w:id="309"/>
      <w:r>
        <w:t xml:space="preserve"> the percentage invested or deemed to be invested in Parent on the Closing Date that is allocated to Common Units and (II) the amount of such payment being set off, divided by </w:t>
      </w:r>
      <w:bookmarkStart w:id="310" w:name="DocXTextRef309"/>
      <w:r>
        <w:t>(y)</w:t>
      </w:r>
      <w:bookmarkEnd w:id="310"/>
      <w:r>
        <w:t xml:space="preserve"> the original issuance price of Common Units. If at any time Preferred Units or Common Units are surrendered by Seller or its transferees pursuant to this </w:t>
      </w:r>
      <w:bookmarkStart w:id="311" w:name="DocXTextRef312"/>
      <w:r>
        <w:rPr>
          <w:u w:val="single"/>
        </w:rPr>
        <w:t>Section</w:t>
      </w:r>
      <w:bookmarkEnd w:id="311"/>
      <w:r>
        <w:rPr>
          <w:u w:val="single"/>
        </w:rPr>
        <w:t xml:space="preserve"> </w:t>
      </w:r>
      <w:r>
        <w:rPr>
          <w:u w:val="single"/>
        </w:rPr>
        <w:fldChar w:fldCharType="begin"/>
      </w:r>
      <w:r>
        <w:rPr>
          <w:u w:val="single"/>
        </w:rPr>
        <w:instrText xml:space="preserve"> REF _Ref478560274 \w \h </w:instrText>
      </w:r>
      <w:r>
        <w:rPr>
          <w:u w:val="single"/>
        </w:rPr>
      </w:r>
      <w:r>
        <w:rPr>
          <w:u w:val="single"/>
        </w:rPr>
        <w:fldChar w:fldCharType="separate"/>
      </w:r>
      <w:r>
        <w:rPr>
          <w:u w:val="single"/>
        </w:rPr>
        <w:t>6.02(g)</w:t>
      </w:r>
      <w:r>
        <w:rPr>
          <w:u w:val="single"/>
        </w:rPr>
        <w:fldChar w:fldCharType="end"/>
      </w:r>
      <w:r>
        <w:t xml:space="preserve">, Parent shall be entitled, without any further action on the part of Seller, any Rollover Shareholder or any transferee of Seller, to amend its unit ledger to reflect the reduction of Preferred Units or Common Units, as applicable, held by Seller or its transferees. Seller and each Rollover Shareholder shall, and shall cause any of Seller's transferees to, take such further action (including the execution and delivery of such further instruments and documents) as Parent reasonably requests to effectuate any such </w:t>
      </w:r>
      <w:r>
        <w:lastRenderedPageBreak/>
        <w:t xml:space="preserve">set off or surrender of Preferred Units or Common Units pursuant to this </w:t>
      </w:r>
      <w:bookmarkStart w:id="312" w:name="DocXTextRef313"/>
      <w:r>
        <w:rPr>
          <w:u w:val="single"/>
        </w:rPr>
        <w:t>Section</w:t>
      </w:r>
      <w:bookmarkEnd w:id="312"/>
      <w:r>
        <w:rPr>
          <w:u w:val="single"/>
        </w:rPr>
        <w:t xml:space="preserve"> </w:t>
      </w:r>
      <w:r>
        <w:rPr>
          <w:u w:val="single"/>
        </w:rPr>
        <w:fldChar w:fldCharType="begin"/>
      </w:r>
      <w:r>
        <w:rPr>
          <w:u w:val="single"/>
        </w:rPr>
        <w:instrText xml:space="preserve"> REF _Ref478560274 \w \h </w:instrText>
      </w:r>
      <w:r>
        <w:rPr>
          <w:u w:val="single"/>
        </w:rPr>
      </w:r>
      <w:r>
        <w:rPr>
          <w:u w:val="single"/>
        </w:rPr>
        <w:fldChar w:fldCharType="separate"/>
      </w:r>
      <w:r>
        <w:rPr>
          <w:u w:val="single"/>
        </w:rPr>
        <w:t>6.02(g)</w:t>
      </w:r>
      <w:r>
        <w:rPr>
          <w:u w:val="single"/>
        </w:rPr>
        <w:fldChar w:fldCharType="end"/>
      </w:r>
      <w:r>
        <w:t xml:space="preserve">. If a Purchaser Party and a Rollover Shareholder dispute any indemnification payment to be made by such Rollover Shareholder to any Purchaser Party pursuant to this </w:t>
      </w:r>
      <w:bookmarkStart w:id="313" w:name="DocXTextRef314"/>
      <w:r>
        <w:rPr>
          <w:u w:val="single"/>
        </w:rPr>
        <w:t>Section</w:t>
      </w:r>
      <w:bookmarkEnd w:id="313"/>
      <w:r>
        <w:rPr>
          <w:u w:val="single"/>
        </w:rPr>
        <w:t xml:space="preserve"> </w:t>
      </w:r>
      <w:r>
        <w:rPr>
          <w:u w:val="single"/>
        </w:rPr>
        <w:fldChar w:fldCharType="begin"/>
      </w:r>
      <w:r>
        <w:rPr>
          <w:u w:val="single"/>
        </w:rPr>
        <w:instrText xml:space="preserve"> REF _Ref478560274 \w \h </w:instrText>
      </w:r>
      <w:r>
        <w:rPr>
          <w:u w:val="single"/>
        </w:rPr>
      </w:r>
      <w:r>
        <w:rPr>
          <w:u w:val="single"/>
        </w:rPr>
        <w:fldChar w:fldCharType="separate"/>
      </w:r>
      <w:r>
        <w:rPr>
          <w:u w:val="single"/>
        </w:rPr>
        <w:t>6.02(g)</w:t>
      </w:r>
      <w:r>
        <w:rPr>
          <w:u w:val="single"/>
        </w:rPr>
        <w:fldChar w:fldCharType="end"/>
      </w:r>
      <w:r>
        <w:t xml:space="preserve"> (a "</w:t>
      </w:r>
      <w:r>
        <w:rPr>
          <w:u w:val="single"/>
        </w:rPr>
        <w:t>Dispute</w:t>
      </w:r>
      <w:r>
        <w:t>"), any distributions (other than tax distributions) or other proceeds payable in respect of Preferred Units or Common Units held by Seller or its transferees for the benefit of such Rollover Shareholder, and any proceeds from the sale or transfer of any such Preferred Units or Common Units, shall be held in escrow by Parent during the pendency of such Dispute.</w:t>
      </w:r>
      <w:bookmarkEnd w:id="302"/>
      <w:bookmarkEnd w:id="303"/>
    </w:p>
    <w:p w14:paraId="71CA27BD" w14:textId="77777777" w:rsidR="004919EA" w:rsidRPr="00A2449A" w:rsidRDefault="005248D2" w:rsidP="004919EA">
      <w:pPr>
        <w:pStyle w:val="Heading3"/>
        <w:rPr>
          <w:rFonts w:asciiTheme="majorHAnsi" w:hAnsiTheme="majorHAnsi" w:cstheme="majorHAnsi"/>
        </w:rPr>
      </w:pPr>
      <w:bookmarkStart w:id="314" w:name="_Ref455398888"/>
      <w:r w:rsidRPr="00A2449A">
        <w:rPr>
          <w:rFonts w:asciiTheme="majorHAnsi" w:hAnsiTheme="majorHAnsi" w:cstheme="majorHAnsi"/>
        </w:rPr>
        <w:t>Amounts paid to or on behalf of any Shareholder, on the one hand, or Purchaser, on the other hand, as indemnification shall be treated as adjustments to the Final Cash Consideration.</w:t>
      </w:r>
      <w:bookmarkEnd w:id="314"/>
    </w:p>
    <w:p w14:paraId="736380A2" w14:textId="77777777" w:rsidR="004919EA" w:rsidRPr="00A2449A" w:rsidRDefault="005248D2" w:rsidP="004919EA">
      <w:pPr>
        <w:pStyle w:val="Heading3"/>
        <w:rPr>
          <w:rFonts w:asciiTheme="majorHAnsi" w:hAnsiTheme="majorHAnsi" w:cstheme="majorHAnsi"/>
        </w:rPr>
      </w:pPr>
      <w:bookmarkStart w:id="315" w:name="_Ref455398889"/>
      <w:r w:rsidRPr="00A2449A">
        <w:rPr>
          <w:rFonts w:asciiTheme="majorHAnsi" w:hAnsiTheme="majorHAnsi" w:cstheme="majorHAnsi"/>
        </w:rPr>
        <w:t>Notwithstanding any implication to the contrary contained in this Agreement, the limits on indemnification set forth in this Agreement shall not apply to claims based upon, for, or in connection with, fraud committed by Seller, any Shareholder, Representative or the Company.</w:t>
      </w:r>
      <w:bookmarkEnd w:id="315"/>
    </w:p>
    <w:p w14:paraId="4B4AB42C" w14:textId="77777777" w:rsidR="004919EA" w:rsidRPr="00A2449A" w:rsidRDefault="005248D2" w:rsidP="004919EA">
      <w:pPr>
        <w:pStyle w:val="Heading3"/>
        <w:rPr>
          <w:rFonts w:asciiTheme="majorHAnsi" w:hAnsiTheme="majorHAnsi" w:cstheme="majorHAnsi"/>
        </w:rPr>
      </w:pPr>
      <w:bookmarkStart w:id="316" w:name="_Ref455398890"/>
      <w:r w:rsidRPr="00A2449A">
        <w:rPr>
          <w:rFonts w:asciiTheme="majorHAnsi" w:hAnsiTheme="majorHAnsi" w:cstheme="majorHAnsi"/>
        </w:rPr>
        <w:t>From and after the Closing, none of Seller, Representative or any Shareholder may seek contribution from the Purchaser Parties with respect to any indemnification obligations of the Shareholders hereunder.</w:t>
      </w:r>
      <w:bookmarkEnd w:id="316"/>
    </w:p>
    <w:p w14:paraId="0BEED66D" w14:textId="77777777" w:rsidR="004919EA" w:rsidRPr="00A2449A" w:rsidRDefault="005248D2" w:rsidP="004919EA">
      <w:pPr>
        <w:pStyle w:val="Heading3"/>
        <w:rPr>
          <w:rFonts w:asciiTheme="majorHAnsi" w:hAnsiTheme="majorHAnsi" w:cstheme="majorHAnsi"/>
        </w:rPr>
      </w:pPr>
      <w:bookmarkStart w:id="317" w:name="_Ref455398891"/>
      <w:r w:rsidRPr="00A2449A">
        <w:rPr>
          <w:rFonts w:asciiTheme="majorHAnsi" w:hAnsiTheme="majorHAnsi" w:cstheme="majorHAnsi"/>
        </w:rPr>
        <w:t xml:space="preserve">Except with respect to injunctive and other non-monetary equitable relief, and except for any action based on, for, or in connection with fraud, Purchaser, on the one hand, and each Selling Party, on the other hand, acknowledges and agrees that, from and after the Closing, its sole and exclusive remedy with respect to any and all claims for money damages relating to a breach of any representation or warranty contained in this Agreement or in any certificate delivered at the Closing shall be pursuant to the provisions of this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_Ref455184348 \n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Article VI</w:t>
      </w:r>
      <w:r w:rsidRPr="00A2449A">
        <w:rPr>
          <w:rFonts w:asciiTheme="majorHAnsi" w:hAnsiTheme="majorHAnsi" w:cstheme="majorHAnsi"/>
          <w:u w:val="single"/>
        </w:rPr>
        <w:fldChar w:fldCharType="end"/>
      </w:r>
      <w:bookmarkEnd w:id="317"/>
      <w:r w:rsidRPr="00A2449A">
        <w:rPr>
          <w:rFonts w:asciiTheme="majorHAnsi" w:hAnsiTheme="majorHAnsi" w:cstheme="majorHAnsi"/>
        </w:rPr>
        <w:t>.</w:t>
      </w:r>
    </w:p>
    <w:p w14:paraId="64A4D04A" w14:textId="77777777" w:rsidR="004919EA" w:rsidRDefault="005248D2" w:rsidP="004919EA">
      <w:pPr>
        <w:pStyle w:val="Heading3"/>
        <w:rPr>
          <w:rFonts w:asciiTheme="majorHAnsi" w:hAnsiTheme="majorHAnsi" w:cstheme="majorHAnsi"/>
        </w:rPr>
      </w:pPr>
      <w:r w:rsidRPr="00A2449A">
        <w:rPr>
          <w:rFonts w:asciiTheme="majorHAnsi" w:hAnsiTheme="majorHAnsi" w:cstheme="majorHAnsi"/>
        </w:rPr>
        <w:t xml:space="preserve">For purposes of determining whether there has been a breach of any representation or warranty contained in this Agreement and the amount of Losses that are the subject matter of a claim for indemnification hereunder, each such representation or warranty (other than the first sentence of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_Ref455182590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3.06</w:t>
      </w:r>
      <w:r w:rsidRPr="00A2449A">
        <w:rPr>
          <w:rFonts w:asciiTheme="majorHAnsi" w:hAnsiTheme="majorHAnsi" w:cstheme="majorHAnsi"/>
          <w:u w:val="single"/>
        </w:rPr>
        <w:fldChar w:fldCharType="end"/>
      </w:r>
      <w:r w:rsidRPr="00A2449A">
        <w:rPr>
          <w:rFonts w:asciiTheme="majorHAnsi" w:hAnsiTheme="majorHAnsi" w:cstheme="majorHAnsi"/>
        </w:rPr>
        <w:t>) shall be read without regard and without giving effect to the term "material," "Material Adverse Effect," "in all material respects" or similar phrases contained in such representation or warranty which has the effect of making such representation and warranty less restrictive.</w:t>
      </w:r>
    </w:p>
    <w:p w14:paraId="21D785AB" w14:textId="77777777" w:rsidR="004919EA" w:rsidRPr="00B01416" w:rsidRDefault="005248D2" w:rsidP="004919EA">
      <w:pPr>
        <w:pStyle w:val="Heading2"/>
        <w:rPr>
          <w:vanish/>
          <w:color w:val="FF0000"/>
          <w:specVanish/>
        </w:rPr>
      </w:pPr>
      <w:bookmarkStart w:id="318" w:name="_Ref478568650"/>
      <w:bookmarkStart w:id="319" w:name="_Toc478639656"/>
      <w:r>
        <w:t>Specifically Indemnified Matter</w:t>
      </w:r>
      <w:bookmarkEnd w:id="318"/>
      <w:bookmarkEnd w:id="319"/>
    </w:p>
    <w:p w14:paraId="642FC257" w14:textId="51CF92A9" w:rsidR="004919EA" w:rsidRPr="00024DAF" w:rsidRDefault="005248D2" w:rsidP="004919EA">
      <w:pPr>
        <w:pStyle w:val="HeadingBody2"/>
      </w:pPr>
      <w:r>
        <w:t xml:space="preserve">. Notwithstanding anything to the contrary contained in </w:t>
      </w:r>
      <w:r>
        <w:rPr>
          <w:u w:val="single"/>
        </w:rPr>
        <w:t xml:space="preserve">Section </w:t>
      </w:r>
      <w:r>
        <w:rPr>
          <w:u w:val="single"/>
        </w:rPr>
        <w:fldChar w:fldCharType="begin"/>
      </w:r>
      <w:r>
        <w:rPr>
          <w:u w:val="single"/>
        </w:rPr>
        <w:instrText xml:space="preserve"> REF _Ref455398883 \w \h </w:instrText>
      </w:r>
      <w:r>
        <w:rPr>
          <w:u w:val="single"/>
        </w:rPr>
      </w:r>
      <w:r>
        <w:rPr>
          <w:u w:val="single"/>
        </w:rPr>
        <w:fldChar w:fldCharType="separate"/>
      </w:r>
      <w:r>
        <w:rPr>
          <w:u w:val="single"/>
        </w:rPr>
        <w:t>6.02(f)</w:t>
      </w:r>
      <w:r>
        <w:rPr>
          <w:u w:val="single"/>
        </w:rPr>
        <w:fldChar w:fldCharType="end"/>
      </w:r>
      <w:r>
        <w:t>, Purchaser, the Company and the Selling Parties agree that, from and after the Closing, Representative shall control and conduct the prosecution and defense of, and shall pay directly the costs and expenses (including court costs, attorney's fees and any costs of settlement, judgement or other resolution thereof) associated with,, including any appeals therefrom (the "</w:t>
      </w:r>
      <w:r>
        <w:rPr>
          <w:u w:val="single"/>
        </w:rPr>
        <w:t>Specifically Indemnified Matter</w:t>
      </w:r>
      <w:r>
        <w:t xml:space="preserve">"); </w:t>
      </w:r>
      <w:r>
        <w:rPr>
          <w:u w:val="single"/>
        </w:rPr>
        <w:t>provided</w:t>
      </w:r>
      <w:r>
        <w:t xml:space="preserve"> that (a) Representative shall continue to engage (or other counsel reasonably acceptable to Purchaser) for purposes of conducting such defense, (b) Representative shall keep Purchaser reasonable informed as to the status of the Specifically Indemnified Matter and shall provide Purchaser and its representatives </w:t>
      </w:r>
      <w:r>
        <w:lastRenderedPageBreak/>
        <w:t xml:space="preserve">with reasonable opportunity to review and comment on any settlement offers made with respect to, or material court filings associated with, the Specifically Indemnified Matter, (c) Purchaser shall be entitled </w:t>
      </w:r>
      <w:r>
        <w:rPr>
          <w:rFonts w:asciiTheme="majorHAnsi" w:hAnsiTheme="majorHAnsi" w:cstheme="majorHAnsi"/>
        </w:rPr>
        <w:t xml:space="preserve">to participate in such defense with counsel of its choice and (d) Purchaser shall have the right to consent (not to be unreasonably withheld, conditioned or delayed) to any settlement of, or Representative's consent to the entry of any judgement with respect to, the Specifically Indemnified Matter. Representative shall conduct the prosecution and defense of the Specifically Indemnified Matter diligently, vigorously and in good faith. Any </w:t>
      </w:r>
      <w:r>
        <w:t xml:space="preserve">costs and expenses (including court costs, attorney's fees and any costs of settlement, judgement or other resolution thereof) associated with the Specifically Indemnified Matter, to the extent not paid directly by Representative pursuant to this </w:t>
      </w:r>
      <w:r>
        <w:rPr>
          <w:u w:val="single"/>
        </w:rPr>
        <w:t xml:space="preserve">Section </w:t>
      </w:r>
      <w:r>
        <w:rPr>
          <w:u w:val="single"/>
        </w:rPr>
        <w:fldChar w:fldCharType="begin"/>
      </w:r>
      <w:r>
        <w:rPr>
          <w:u w:val="single"/>
        </w:rPr>
        <w:instrText xml:space="preserve"> REF _Ref478568650 \w \h </w:instrText>
      </w:r>
      <w:r>
        <w:rPr>
          <w:u w:val="single"/>
        </w:rPr>
      </w:r>
      <w:r>
        <w:rPr>
          <w:u w:val="single"/>
        </w:rPr>
        <w:fldChar w:fldCharType="separate"/>
      </w:r>
      <w:r>
        <w:rPr>
          <w:u w:val="single"/>
        </w:rPr>
        <w:t>6.03</w:t>
      </w:r>
      <w:r>
        <w:rPr>
          <w:u w:val="single"/>
        </w:rPr>
        <w:fldChar w:fldCharType="end"/>
      </w:r>
      <w:r>
        <w:t xml:space="preserve">, shall constitute Losses indemnifiable hereunder pursuant to </w:t>
      </w:r>
      <w:r>
        <w:rPr>
          <w:u w:val="single"/>
        </w:rPr>
        <w:t xml:space="preserve">Section </w:t>
      </w:r>
      <w:r>
        <w:rPr>
          <w:u w:val="single"/>
        </w:rPr>
        <w:fldChar w:fldCharType="begin"/>
      </w:r>
      <w:r>
        <w:rPr>
          <w:u w:val="single"/>
        </w:rPr>
        <w:instrText xml:space="preserve"> REF _Ref455249795 \w \h </w:instrText>
      </w:r>
      <w:r>
        <w:rPr>
          <w:u w:val="single"/>
        </w:rPr>
      </w:r>
      <w:r>
        <w:rPr>
          <w:u w:val="single"/>
        </w:rPr>
        <w:fldChar w:fldCharType="separate"/>
      </w:r>
      <w:r>
        <w:rPr>
          <w:u w:val="single"/>
        </w:rPr>
        <w:t>6.02(a)(v)</w:t>
      </w:r>
      <w:r>
        <w:rPr>
          <w:u w:val="single"/>
        </w:rPr>
        <w:fldChar w:fldCharType="end"/>
      </w:r>
      <w:r>
        <w:t>.</w:t>
      </w:r>
    </w:p>
    <w:p w14:paraId="173F7FEA" w14:textId="77777777" w:rsidR="004919EA" w:rsidRPr="00A2449A" w:rsidRDefault="005248D2" w:rsidP="004919EA">
      <w:pPr>
        <w:pStyle w:val="Heading1"/>
        <w:rPr>
          <w:rFonts w:asciiTheme="majorHAnsi" w:hAnsiTheme="majorHAnsi" w:cstheme="majorHAnsi"/>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320" w:name="_Toc478639657"/>
      <w:r w:rsidRPr="00A2449A">
        <w:rPr>
          <w:rFonts w:asciiTheme="majorHAnsi" w:hAnsiTheme="majorHAnsi" w:cstheme="majorHAnsi"/>
          <w:szCs w:val="24"/>
        </w:rPr>
        <w:t>TAX MATTERS</w:t>
      </w:r>
      <w:bookmarkEnd w:id="320"/>
    </w:p>
    <w:p w14:paraId="7A1AF498" w14:textId="77777777" w:rsidR="004919EA" w:rsidRPr="00A2449A" w:rsidRDefault="005248D2" w:rsidP="004919EA">
      <w:pPr>
        <w:pStyle w:val="Heading2"/>
        <w:rPr>
          <w:rFonts w:asciiTheme="majorHAnsi" w:hAnsiTheme="majorHAnsi" w:cstheme="majorHAnsi"/>
          <w:vanish/>
          <w:color w:val="FF0000"/>
          <w:szCs w:val="24"/>
          <w:specVanish/>
        </w:rPr>
      </w:pPr>
      <w:bookmarkStart w:id="321" w:name="_Ref478572364"/>
      <w:bookmarkStart w:id="322" w:name="_Toc478639658"/>
      <w:bookmarkStart w:id="323" w:name="_Ref455398893"/>
      <w:r w:rsidRPr="00A2449A">
        <w:rPr>
          <w:rFonts w:asciiTheme="majorHAnsi" w:hAnsiTheme="majorHAnsi" w:cstheme="majorHAnsi"/>
          <w:szCs w:val="24"/>
        </w:rPr>
        <w:t>Transfer Taxes</w:t>
      </w:r>
      <w:bookmarkEnd w:id="321"/>
      <w:bookmarkEnd w:id="322"/>
    </w:p>
    <w:p w14:paraId="77265B15" w14:textId="77777777" w:rsidR="004919EA" w:rsidRPr="00A2449A" w:rsidRDefault="005248D2" w:rsidP="004919EA">
      <w:pPr>
        <w:pStyle w:val="HeadingBody2"/>
        <w:rPr>
          <w:rFonts w:asciiTheme="majorHAnsi" w:hAnsiTheme="majorHAnsi" w:cstheme="majorHAnsi"/>
          <w:szCs w:val="24"/>
        </w:rPr>
      </w:pPr>
      <w:r>
        <w:rPr>
          <w:rFonts w:asciiTheme="majorHAnsi" w:hAnsiTheme="majorHAnsi" w:cstheme="majorHAnsi"/>
          <w:szCs w:val="24"/>
        </w:rPr>
        <w:t>. All transfer, documentary, sales, use, registration and real property transfer or gains tax, stamp tax, excise tax, equity transfer tax or other similar Tax imposed on the Company and its Subsidiaries or Seller as a result of the transactions contemplated by this Agreement (collectively, "</w:t>
      </w:r>
      <w:r w:rsidRPr="00A2449A">
        <w:rPr>
          <w:rFonts w:asciiTheme="majorHAnsi" w:hAnsiTheme="majorHAnsi" w:cstheme="majorHAnsi"/>
          <w:szCs w:val="24"/>
          <w:u w:val="single"/>
        </w:rPr>
        <w:t>Transfer Taxes</w:t>
      </w:r>
      <w:r w:rsidRPr="00A2449A">
        <w:rPr>
          <w:rFonts w:asciiTheme="majorHAnsi" w:hAnsiTheme="majorHAnsi" w:cstheme="majorHAnsi"/>
          <w:szCs w:val="24"/>
        </w:rPr>
        <w:t>") will be paid 50% by Purchaser and 50% by Representative (on behalf of Seller). Representative shall, and shall cause Seller, to cooperate with Purchaser in the filing of any returns with respect to Transfer Taxes.</w:t>
      </w:r>
      <w:bookmarkEnd w:id="323"/>
    </w:p>
    <w:p w14:paraId="15813C2D" w14:textId="77777777" w:rsidR="004919EA" w:rsidRPr="00A2449A" w:rsidRDefault="005248D2" w:rsidP="004919EA">
      <w:pPr>
        <w:pStyle w:val="Heading2"/>
        <w:rPr>
          <w:rFonts w:asciiTheme="majorHAnsi" w:hAnsiTheme="majorHAnsi" w:cstheme="majorHAnsi"/>
          <w:vanish/>
          <w:color w:val="FF0000"/>
          <w:szCs w:val="24"/>
          <w:specVanish/>
        </w:rPr>
      </w:pPr>
      <w:bookmarkStart w:id="324" w:name="_Ref478572378"/>
      <w:bookmarkStart w:id="325" w:name="_Toc478639659"/>
      <w:bookmarkStart w:id="326" w:name="_Ref325382497"/>
      <w:bookmarkStart w:id="327" w:name="_Ref455398895"/>
      <w:r w:rsidRPr="00A2449A">
        <w:rPr>
          <w:rFonts w:asciiTheme="majorHAnsi" w:hAnsiTheme="majorHAnsi" w:cstheme="majorHAnsi"/>
          <w:szCs w:val="24"/>
        </w:rPr>
        <w:t>Straddle Periods</w:t>
      </w:r>
      <w:bookmarkEnd w:id="324"/>
      <w:bookmarkEnd w:id="325"/>
    </w:p>
    <w:p w14:paraId="19EE5474"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For purpose of this Agreement, in the case of any Straddle Period, the amount of any Taxes based on or measured by income, payments, receipts or payroll of the Company and its Subsidiaries for the portion of the taxable period ending on the Closing Date shall be determined based on an interim closing of the books as of the close of business on the Closing Date, and the amount of other Taxes of the Company and its Subsidiaries for a Straddle Period that relates to the portion of the taxable period ending on the Closing Date shall be deemed to be the amount of such Tax for the entire taxable period multiplied by a fraction, the numerator of which is the number of days in the taxable period ending on the Closing Date and the denominator of which is the number of days in such Straddle Period.</w:t>
      </w:r>
      <w:bookmarkEnd w:id="326"/>
      <w:bookmarkEnd w:id="327"/>
    </w:p>
    <w:p w14:paraId="672AB244" w14:textId="77777777" w:rsidR="004919EA" w:rsidRPr="00A2449A" w:rsidRDefault="005248D2" w:rsidP="004919EA">
      <w:pPr>
        <w:pStyle w:val="Heading2"/>
        <w:rPr>
          <w:rFonts w:asciiTheme="majorHAnsi" w:hAnsiTheme="majorHAnsi" w:cstheme="majorHAnsi"/>
          <w:vanish/>
          <w:color w:val="FF0000"/>
          <w:szCs w:val="24"/>
          <w:specVanish/>
        </w:rPr>
      </w:pPr>
      <w:bookmarkStart w:id="328" w:name="_Toc478639660"/>
      <w:bookmarkStart w:id="329" w:name="_Ref455398896"/>
      <w:r w:rsidRPr="00A2449A">
        <w:rPr>
          <w:rFonts w:asciiTheme="majorHAnsi" w:hAnsiTheme="majorHAnsi" w:cstheme="majorHAnsi"/>
          <w:szCs w:val="24"/>
        </w:rPr>
        <w:t>Tax Treatment</w:t>
      </w:r>
      <w:bookmarkEnd w:id="328"/>
    </w:p>
    <w:p w14:paraId="6C05C985" w14:textId="77777777" w:rsidR="004919EA" w:rsidRPr="00A2449A" w:rsidRDefault="005248D2" w:rsidP="004919EA">
      <w:pPr>
        <w:pStyle w:val="HeadingBody2"/>
        <w:rPr>
          <w:rFonts w:asciiTheme="majorHAnsi" w:hAnsiTheme="majorHAnsi" w:cstheme="majorHAnsi"/>
          <w:szCs w:val="24"/>
        </w:rPr>
      </w:pPr>
      <w:r w:rsidRPr="00B450D5">
        <w:rPr>
          <w:rFonts w:asciiTheme="majorHAnsi" w:hAnsiTheme="majorHAnsi" w:cstheme="majorHAnsi"/>
          <w:szCs w:val="24"/>
        </w:rPr>
        <w:t>. The parties agree that for U.S. federal income tax purposes, the transactions effected pursuant to this Agreement are intended to be treated (a) in part, as a taxable purchase by Purchaser from Seller of an undivided percentage interest in each of the assets of the Company (including the assets held by any Subsidiary of the Company that is treated as a disregarded entity) and (b) in part, as a contribution by Seller to Purchaser of an undivided percentage interest in each of the assets of the Company (including the assets held by any Subsidiary of the Company that is treated as a disregarded entity) in exchange for the Rollover Equity under Code Section 721(a).</w:t>
      </w:r>
      <w:bookmarkEnd w:id="329"/>
      <w:r>
        <w:rPr>
          <w:rFonts w:asciiTheme="majorHAnsi" w:hAnsiTheme="majorHAnsi" w:cstheme="majorHAnsi"/>
          <w:szCs w:val="24"/>
        </w:rPr>
        <w:t xml:space="preserve"> Each party covenants and agrees that in all applicable Tax Returns such party will report the transactions contemplated by this Agreement in a manner consistent with the preceding sentence and will not take any position on any Tax Return or otherwise for Tax purposes (including in any Proceeding) that is inconsistent with the foregoing treatment, in each case, unless required to do so applicable Law or pursuant to the good faith resolution of a Proceeding.</w:t>
      </w:r>
    </w:p>
    <w:p w14:paraId="3510E5F5" w14:textId="77777777" w:rsidR="004919EA" w:rsidRPr="00A2449A" w:rsidRDefault="005248D2" w:rsidP="004919EA">
      <w:pPr>
        <w:pStyle w:val="Heading2"/>
        <w:rPr>
          <w:rFonts w:asciiTheme="majorHAnsi" w:hAnsiTheme="majorHAnsi" w:cstheme="majorHAnsi"/>
          <w:vanish/>
          <w:color w:val="FF0000"/>
          <w:szCs w:val="24"/>
          <w:specVanish/>
        </w:rPr>
      </w:pPr>
      <w:bookmarkStart w:id="330" w:name="_Toc478639661"/>
      <w:bookmarkStart w:id="331" w:name="_Ref455398897"/>
      <w:r w:rsidRPr="00A2449A">
        <w:rPr>
          <w:rFonts w:asciiTheme="majorHAnsi" w:hAnsiTheme="majorHAnsi" w:cstheme="majorHAnsi"/>
          <w:szCs w:val="24"/>
        </w:rPr>
        <w:lastRenderedPageBreak/>
        <w:t>Cooperation on Tax Matters</w:t>
      </w:r>
      <w:bookmarkEnd w:id="330"/>
    </w:p>
    <w:p w14:paraId="6452BE8B"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Representative, Purchaser, the Shareholders and Seller shall cooperate fully, as and to the extent reasonably requested by the other party, in connection with the preparation and filing of any Tax Return and any audit, litigation or other proceeding with respect to Tax Returns or Taxes of the Company and its Subsidiaries. Such cooperation shall include the retention and (</w:t>
      </w:r>
      <w:proofErr w:type="gramStart"/>
      <w:r w:rsidRPr="00A2449A">
        <w:rPr>
          <w:rFonts w:asciiTheme="majorHAnsi" w:hAnsiTheme="majorHAnsi" w:cstheme="majorHAnsi"/>
          <w:szCs w:val="24"/>
        </w:rPr>
        <w:t>upon</w:t>
      </w:r>
      <w:proofErr w:type="gramEnd"/>
      <w:r w:rsidRPr="00A2449A">
        <w:rPr>
          <w:rFonts w:asciiTheme="majorHAnsi" w:hAnsiTheme="majorHAnsi" w:cstheme="majorHAnsi"/>
          <w:szCs w:val="24"/>
        </w:rPr>
        <w:t xml:space="preserve"> the other party's request) the provision of records and information which are reasonably relevant to </w:t>
      </w:r>
      <w:proofErr w:type="gramStart"/>
      <w:r w:rsidRPr="00A2449A">
        <w:rPr>
          <w:rFonts w:asciiTheme="majorHAnsi" w:hAnsiTheme="majorHAnsi" w:cstheme="majorHAnsi"/>
          <w:szCs w:val="24"/>
        </w:rPr>
        <w:t>any such</w:t>
      </w:r>
      <w:proofErr w:type="gramEnd"/>
      <w:r w:rsidRPr="00A2449A">
        <w:rPr>
          <w:rFonts w:asciiTheme="majorHAnsi" w:hAnsiTheme="majorHAnsi" w:cstheme="majorHAnsi"/>
          <w:szCs w:val="24"/>
        </w:rPr>
        <w:t xml:space="preserve"> Tax Return, audit, litigation or other </w:t>
      </w:r>
      <w:proofErr w:type="gramStart"/>
      <w:r w:rsidRPr="00A2449A">
        <w:rPr>
          <w:rFonts w:asciiTheme="majorHAnsi" w:hAnsiTheme="majorHAnsi" w:cstheme="majorHAnsi"/>
          <w:szCs w:val="24"/>
        </w:rPr>
        <w:t>proceeding</w:t>
      </w:r>
      <w:proofErr w:type="gramEnd"/>
      <w:r w:rsidRPr="00A2449A">
        <w:rPr>
          <w:rFonts w:asciiTheme="majorHAnsi" w:hAnsiTheme="majorHAnsi" w:cstheme="majorHAnsi"/>
          <w:szCs w:val="24"/>
        </w:rPr>
        <w:t>.</w:t>
      </w:r>
      <w:bookmarkEnd w:id="331"/>
    </w:p>
    <w:p w14:paraId="5564D2D4" w14:textId="77777777" w:rsidR="004919EA" w:rsidRPr="00A2449A" w:rsidRDefault="005248D2" w:rsidP="004919EA">
      <w:pPr>
        <w:pStyle w:val="Heading2"/>
        <w:rPr>
          <w:rFonts w:asciiTheme="majorHAnsi" w:hAnsiTheme="majorHAnsi" w:cstheme="majorHAnsi"/>
          <w:vanish/>
          <w:color w:val="FF0000"/>
          <w:szCs w:val="24"/>
          <w:specVanish/>
        </w:rPr>
      </w:pPr>
      <w:bookmarkStart w:id="332" w:name="_Toc478639662"/>
      <w:bookmarkStart w:id="333" w:name="_Ref455398898"/>
      <w:r w:rsidRPr="00A2449A">
        <w:rPr>
          <w:rFonts w:asciiTheme="majorHAnsi" w:hAnsiTheme="majorHAnsi" w:cstheme="majorHAnsi"/>
          <w:szCs w:val="24"/>
        </w:rPr>
        <w:t>Purchase Price Allocation</w:t>
      </w:r>
      <w:bookmarkEnd w:id="332"/>
    </w:p>
    <w:p w14:paraId="17F90448" w14:textId="77777777" w:rsidR="004919EA" w:rsidRPr="00A2449A" w:rsidRDefault="005248D2" w:rsidP="004919EA">
      <w:pPr>
        <w:pStyle w:val="HeadingBody2"/>
        <w:rPr>
          <w:rFonts w:asciiTheme="majorHAnsi" w:hAnsiTheme="majorHAnsi" w:cstheme="majorHAnsi"/>
          <w:szCs w:val="24"/>
        </w:rPr>
      </w:pPr>
      <w:r>
        <w:rPr>
          <w:rFonts w:asciiTheme="majorHAnsi" w:hAnsiTheme="majorHAnsi" w:cstheme="majorHAnsi"/>
          <w:szCs w:val="24"/>
        </w:rPr>
        <w:t>. Within thirty days after the date on which the determination of the Final Cash Consideration, Purchaser shall prepare and deliver to Representative an allocation of the Final Cash Consideration (plus any assumed liabilities required to be taken into account) among the assets of the Company and its disregarded entity Subsidiaries (the "</w:t>
      </w:r>
      <w:r w:rsidRPr="00203C51">
        <w:rPr>
          <w:rFonts w:asciiTheme="majorHAnsi" w:hAnsiTheme="majorHAnsi" w:cstheme="majorHAnsi"/>
          <w:szCs w:val="24"/>
          <w:u w:val="single"/>
        </w:rPr>
        <w:t>Purchase Price Allocation</w:t>
      </w:r>
      <w:r w:rsidRPr="00A2449A">
        <w:rPr>
          <w:rFonts w:asciiTheme="majorHAnsi" w:hAnsiTheme="majorHAnsi" w:cstheme="majorHAnsi"/>
          <w:szCs w:val="24"/>
        </w:rPr>
        <w:t>"). The Purchase Price Allocation shall be prepared in accordance with applicable Law, including in accordance with Code Section 1060 and the Treasury Regulations promulgated thereunder (and any similar Law). None of Purchaser, Representative, any Selling Party, the Company or any of their respective Affiliates shall take any position (whether in audits, on any Tax Return or otherwise) that is inconsistent with the Purchase Price Allocation unless required by a final determination within the meaning of Code Section 1313(a).</w:t>
      </w:r>
      <w:bookmarkEnd w:id="333"/>
    </w:p>
    <w:p w14:paraId="4725FBE6" w14:textId="77777777" w:rsidR="004919EA" w:rsidRPr="00A2449A" w:rsidRDefault="005248D2" w:rsidP="004919EA">
      <w:pPr>
        <w:pStyle w:val="Heading1"/>
        <w:rPr>
          <w:rFonts w:asciiTheme="majorHAnsi" w:hAnsiTheme="majorHAnsi" w:cstheme="majorHAnsi"/>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334" w:name="_Ref455014536"/>
      <w:bookmarkStart w:id="335" w:name="_Ref455014971"/>
      <w:bookmarkStart w:id="336" w:name="_Toc478639663"/>
      <w:r w:rsidRPr="00A2449A">
        <w:rPr>
          <w:rFonts w:asciiTheme="majorHAnsi" w:hAnsiTheme="majorHAnsi" w:cstheme="majorHAnsi"/>
          <w:szCs w:val="24"/>
        </w:rPr>
        <w:t>DEFINITIONS</w:t>
      </w:r>
      <w:bookmarkEnd w:id="334"/>
      <w:bookmarkEnd w:id="335"/>
      <w:bookmarkEnd w:id="336"/>
    </w:p>
    <w:p w14:paraId="173D73CF" w14:textId="77777777" w:rsidR="004919EA" w:rsidRPr="00A2449A" w:rsidRDefault="005248D2" w:rsidP="004919EA">
      <w:pPr>
        <w:pStyle w:val="Heading2"/>
        <w:keepNext/>
        <w:rPr>
          <w:rFonts w:asciiTheme="majorHAnsi" w:hAnsiTheme="majorHAnsi" w:cstheme="majorHAnsi"/>
          <w:vanish/>
          <w:color w:val="FF0000"/>
          <w:szCs w:val="24"/>
          <w:specVanish/>
        </w:rPr>
      </w:pPr>
      <w:bookmarkStart w:id="337" w:name="_Ref455398899"/>
      <w:bookmarkStart w:id="338" w:name="_Toc478639664"/>
      <w:r w:rsidRPr="00A2449A">
        <w:rPr>
          <w:rFonts w:asciiTheme="majorHAnsi" w:hAnsiTheme="majorHAnsi" w:cstheme="majorHAnsi"/>
          <w:szCs w:val="24"/>
        </w:rPr>
        <w:t>Definitions</w:t>
      </w:r>
      <w:bookmarkEnd w:id="337"/>
      <w:bookmarkEnd w:id="338"/>
    </w:p>
    <w:p w14:paraId="2B908A17"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For purposes hereof, the following terms when used herein shall have the respective meanings set forth below:</w:t>
      </w:r>
    </w:p>
    <w:p w14:paraId="630E6F8B"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409A Plan</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_Ref478571762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3.08(t)</w:t>
      </w:r>
      <w:r>
        <w:rPr>
          <w:rFonts w:asciiTheme="majorHAnsi" w:hAnsiTheme="majorHAnsi" w:cstheme="majorHAnsi"/>
          <w:u w:val="single"/>
        </w:rPr>
        <w:fldChar w:fldCharType="end"/>
      </w:r>
      <w:r>
        <w:rPr>
          <w:rFonts w:asciiTheme="majorHAnsi" w:hAnsiTheme="majorHAnsi" w:cstheme="majorHAnsi"/>
        </w:rPr>
        <w:t>.</w:t>
      </w:r>
    </w:p>
    <w:p w14:paraId="3BDA0382"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46378C">
        <w:rPr>
          <w:rFonts w:asciiTheme="majorHAnsi" w:hAnsiTheme="majorHAnsi" w:cstheme="majorHAnsi"/>
          <w:u w:val="single"/>
        </w:rPr>
        <w:t>ACA</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_Ref455398762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3.12(b)</w:t>
      </w:r>
      <w:r>
        <w:rPr>
          <w:rFonts w:asciiTheme="majorHAnsi" w:hAnsiTheme="majorHAnsi" w:cstheme="majorHAnsi"/>
          <w:u w:val="single"/>
        </w:rPr>
        <w:fldChar w:fldCharType="end"/>
      </w:r>
      <w:r>
        <w:rPr>
          <w:rFonts w:asciiTheme="majorHAnsi" w:hAnsiTheme="majorHAnsi" w:cstheme="majorHAnsi"/>
        </w:rPr>
        <w:t>.</w:t>
      </w:r>
    </w:p>
    <w:p w14:paraId="35C56E2A"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Acquired Interests</w:t>
      </w:r>
      <w:r>
        <w:rPr>
          <w:rFonts w:asciiTheme="majorHAnsi" w:hAnsiTheme="majorHAnsi" w:cstheme="majorHAnsi"/>
        </w:rPr>
        <w:t>" has the meaning set forth in the Recitals.</w:t>
      </w:r>
    </w:p>
    <w:p w14:paraId="72201639" w14:textId="7777777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Adjustment Escrow Amount</w:t>
      </w:r>
      <w:r w:rsidRPr="00A2449A">
        <w:rPr>
          <w:rFonts w:asciiTheme="majorHAnsi" w:hAnsiTheme="majorHAnsi" w:cstheme="majorHAnsi"/>
        </w:rPr>
        <w:t>" means $500,000.</w:t>
      </w:r>
    </w:p>
    <w:p w14:paraId="54018829" w14:textId="77777777" w:rsidR="004919EA" w:rsidRPr="00A2449A" w:rsidRDefault="005248D2" w:rsidP="004919EA">
      <w:pPr>
        <w:pStyle w:val="BodyTextFirstIndent"/>
        <w:widowControl w:val="0"/>
        <w:rPr>
          <w:rFonts w:asciiTheme="majorHAnsi" w:hAnsiTheme="majorHAnsi" w:cstheme="majorHAnsi"/>
          <w:bCs/>
        </w:rPr>
      </w:pPr>
      <w:r>
        <w:rPr>
          <w:rFonts w:asciiTheme="majorHAnsi" w:hAnsiTheme="majorHAnsi" w:cstheme="majorHAnsi"/>
        </w:rPr>
        <w:t>"</w:t>
      </w:r>
      <w:r w:rsidRPr="00A2449A">
        <w:rPr>
          <w:rFonts w:asciiTheme="majorHAnsi" w:hAnsiTheme="majorHAnsi" w:cstheme="majorHAnsi"/>
          <w:u w:val="single"/>
        </w:rPr>
        <w:t>Affiliate</w:t>
      </w:r>
      <w:r w:rsidRPr="00A2449A">
        <w:rPr>
          <w:rFonts w:asciiTheme="majorHAnsi" w:hAnsiTheme="majorHAnsi" w:cstheme="majorHAnsi"/>
        </w:rPr>
        <w:t xml:space="preserve">" means, with respect to any Person, any Person directly or indirectly controlling, controlled by, or under common control with, such Person and any officer, manager, director or controlling person of such Person and </w:t>
      </w:r>
      <w:r w:rsidRPr="00A2449A">
        <w:rPr>
          <w:rFonts w:asciiTheme="majorHAnsi" w:hAnsiTheme="majorHAnsi" w:cstheme="majorHAnsi"/>
          <w:bCs/>
        </w:rPr>
        <w:t>any child, stepchild, grandchild, parent, stepparent, grandparent, spouse, sibling, mother-in-law, father-in-law, son-in-law, daughter-in-law, brother-in-law or sister-in-law, including adoptive relationships, of such Person.</w:t>
      </w:r>
    </w:p>
    <w:p w14:paraId="59D165AF"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Affiliate Agreement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_Ref455398789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3.16</w:t>
      </w:r>
      <w:r>
        <w:rPr>
          <w:rFonts w:asciiTheme="majorHAnsi" w:hAnsiTheme="majorHAnsi" w:cstheme="majorHAnsi"/>
          <w:u w:val="single"/>
        </w:rPr>
        <w:fldChar w:fldCharType="end"/>
      </w:r>
      <w:r>
        <w:rPr>
          <w:rFonts w:asciiTheme="majorHAnsi" w:hAnsiTheme="majorHAnsi" w:cstheme="majorHAnsi"/>
        </w:rPr>
        <w:t>.</w:t>
      </w:r>
    </w:p>
    <w:p w14:paraId="5136CDC7"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Agreement</w:t>
      </w:r>
      <w:r>
        <w:rPr>
          <w:rFonts w:asciiTheme="majorHAnsi" w:hAnsiTheme="majorHAnsi" w:cstheme="majorHAnsi"/>
        </w:rPr>
        <w:t>" has the meaning set forth in the Preamble.</w:t>
      </w:r>
    </w:p>
    <w:p w14:paraId="3E813804"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Ancillary Agreements</w:t>
      </w:r>
      <w:r w:rsidRPr="00A2449A">
        <w:rPr>
          <w:rFonts w:asciiTheme="majorHAnsi" w:hAnsiTheme="majorHAnsi" w:cstheme="majorHAnsi"/>
        </w:rPr>
        <w:t xml:space="preserve">" means the Escrow Agreement, the LLC Agreement, the Side Agreement, [--] and each agreement, document, instrument or certificate contemplated by this Agreement or to be executed by the Company, Purchaser or any Selling Party in connection with </w:t>
      </w:r>
      <w:r w:rsidRPr="00A2449A">
        <w:rPr>
          <w:rFonts w:asciiTheme="majorHAnsi" w:hAnsiTheme="majorHAnsi" w:cstheme="majorHAnsi"/>
        </w:rPr>
        <w:lastRenderedPageBreak/>
        <w:t>the consummation of the transactions contemplated by this Agreement, in each case only as applicable to the relevant party or parties to such Ancillary Agreement, as indicated by the context in which such term is used.</w:t>
      </w:r>
    </w:p>
    <w:p w14:paraId="7E4EBA6E"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Authorized Action</w:t>
      </w:r>
      <w:r>
        <w:rPr>
          <w:rFonts w:asciiTheme="majorHAnsi" w:hAnsiTheme="majorHAnsi" w:cstheme="majorHAnsi"/>
        </w:rPr>
        <w:t xml:space="preserve">" has the meaning set forth in the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_Ref455398905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9.02(b)</w:t>
      </w:r>
      <w:r>
        <w:rPr>
          <w:rFonts w:asciiTheme="majorHAnsi" w:hAnsiTheme="majorHAnsi" w:cstheme="majorHAnsi"/>
          <w:u w:val="single"/>
        </w:rPr>
        <w:fldChar w:fldCharType="end"/>
      </w:r>
      <w:r>
        <w:rPr>
          <w:rFonts w:asciiTheme="majorHAnsi" w:hAnsiTheme="majorHAnsi" w:cstheme="majorHAnsi"/>
        </w:rPr>
        <w:t>.</w:t>
      </w:r>
    </w:p>
    <w:p w14:paraId="2D530B05" w14:textId="7777777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Base Consideration</w:t>
      </w:r>
      <w:r w:rsidRPr="00A2449A">
        <w:rPr>
          <w:rFonts w:asciiTheme="majorHAnsi" w:hAnsiTheme="majorHAnsi" w:cstheme="majorHAnsi"/>
        </w:rPr>
        <w:t>" means $101,000,000.00.</w:t>
      </w:r>
    </w:p>
    <w:p w14:paraId="65DA786F" w14:textId="7777777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Business Day</w:t>
      </w:r>
      <w:r w:rsidRPr="00A2449A">
        <w:rPr>
          <w:rFonts w:asciiTheme="majorHAnsi" w:hAnsiTheme="majorHAnsi" w:cstheme="majorHAnsi"/>
        </w:rPr>
        <w:t>" means any day other than a Saturday, a Sunday or other day on which banks are required or authorized by Law to be closed in San Francisco, California.</w:t>
      </w:r>
    </w:p>
    <w:p w14:paraId="094B2E51"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Cap</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_Ref478572218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6.02(c)(ii)</w:t>
      </w:r>
      <w:r>
        <w:rPr>
          <w:rFonts w:asciiTheme="majorHAnsi" w:hAnsiTheme="majorHAnsi" w:cstheme="majorHAnsi"/>
          <w:u w:val="single"/>
        </w:rPr>
        <w:fldChar w:fldCharType="end"/>
      </w:r>
      <w:r>
        <w:rPr>
          <w:rFonts w:asciiTheme="majorHAnsi" w:hAnsiTheme="majorHAnsi" w:cstheme="majorHAnsi"/>
        </w:rPr>
        <w:t>.</w:t>
      </w:r>
    </w:p>
    <w:p w14:paraId="243C93CC" w14:textId="7777777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Cash</w:t>
      </w:r>
      <w:r w:rsidRPr="00A2449A">
        <w:rPr>
          <w:rFonts w:asciiTheme="majorHAnsi" w:hAnsiTheme="majorHAnsi" w:cstheme="majorHAnsi"/>
        </w:rPr>
        <w:t>" means, as of the close of business on the day prior to the Closing Date, the aggregate amount of cash and cash equivalents held by the Company and its Subsidiaries, less wires in transit, bank overdrafts, cut but uncashed checks, and Restricted Cash</w:t>
      </w:r>
      <w:r w:rsidRPr="00A2449A">
        <w:rPr>
          <w:rFonts w:asciiTheme="majorHAnsi" w:hAnsiTheme="majorHAnsi" w:cstheme="majorHAnsi"/>
          <w:lang w:eastAsia="zh-CN"/>
        </w:rPr>
        <w:t xml:space="preserve">, determined in accordance with GAAP; </w:t>
      </w:r>
      <w:r w:rsidRPr="00A2449A">
        <w:rPr>
          <w:rFonts w:asciiTheme="majorHAnsi" w:hAnsiTheme="majorHAnsi" w:cstheme="majorHAnsi"/>
          <w:u w:val="single"/>
          <w:lang w:eastAsia="zh-CN"/>
        </w:rPr>
        <w:t>provided</w:t>
      </w:r>
      <w:r w:rsidRPr="00A2449A">
        <w:rPr>
          <w:rFonts w:asciiTheme="majorHAnsi" w:hAnsiTheme="majorHAnsi" w:cstheme="majorHAnsi"/>
          <w:lang w:eastAsia="zh-CN"/>
        </w:rPr>
        <w:t xml:space="preserve"> that the calculation of "Cash" shall be reduced by the use or transfer of any cash or cash equivalents outside the ordinary course of business, including to the extent such cash or cash equivalents are used to pay any distributions to Seller or repurchase any Equity Securities of the Company, between the </w:t>
      </w:r>
      <w:r w:rsidRPr="00A2449A">
        <w:rPr>
          <w:rFonts w:asciiTheme="majorHAnsi" w:hAnsiTheme="majorHAnsi" w:cstheme="majorHAnsi"/>
        </w:rPr>
        <w:t>close of business on the day prior to the Closing Date</w:t>
      </w:r>
      <w:r w:rsidRPr="00A2449A">
        <w:rPr>
          <w:rFonts w:asciiTheme="majorHAnsi" w:hAnsiTheme="majorHAnsi" w:cstheme="majorHAnsi"/>
          <w:lang w:eastAsia="zh-CN"/>
        </w:rPr>
        <w:t xml:space="preserve"> and the Closing.</w:t>
      </w:r>
      <w:r>
        <w:rPr>
          <w:rStyle w:val="FootnoteReference"/>
          <w:rFonts w:asciiTheme="majorHAnsi" w:hAnsiTheme="majorHAnsi" w:cstheme="majorHAnsi"/>
          <w:lang w:eastAsia="zh-CN"/>
        </w:rPr>
        <w:footnoteReference w:id="7"/>
      </w:r>
    </w:p>
    <w:p w14:paraId="42FEBFB1"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Closing</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_Ref455256101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2.01</w:t>
      </w:r>
      <w:r>
        <w:rPr>
          <w:rFonts w:asciiTheme="majorHAnsi" w:hAnsiTheme="majorHAnsi" w:cstheme="majorHAnsi"/>
          <w:u w:val="single"/>
        </w:rPr>
        <w:fldChar w:fldCharType="end"/>
      </w:r>
      <w:r>
        <w:rPr>
          <w:rFonts w:asciiTheme="majorHAnsi" w:hAnsiTheme="majorHAnsi" w:cstheme="majorHAnsi"/>
        </w:rPr>
        <w:t>.</w:t>
      </w:r>
    </w:p>
    <w:p w14:paraId="420CC730"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Closing Date</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_Ref455256101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2.01</w:t>
      </w:r>
      <w:r>
        <w:rPr>
          <w:rFonts w:asciiTheme="majorHAnsi" w:hAnsiTheme="majorHAnsi" w:cstheme="majorHAnsi"/>
          <w:u w:val="single"/>
        </w:rPr>
        <w:fldChar w:fldCharType="end"/>
      </w:r>
      <w:r>
        <w:rPr>
          <w:rFonts w:asciiTheme="majorHAnsi" w:hAnsiTheme="majorHAnsi" w:cstheme="majorHAnsi"/>
        </w:rPr>
        <w:t>.</w:t>
      </w:r>
    </w:p>
    <w:p w14:paraId="7F4246C3"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Closing Consideration</w:t>
      </w:r>
      <w:r w:rsidRPr="00A2449A">
        <w:rPr>
          <w:rFonts w:asciiTheme="majorHAnsi" w:hAnsiTheme="majorHAnsi" w:cstheme="majorHAnsi"/>
        </w:rPr>
        <w:t xml:space="preserve">" means (a) the Final Cash Consideration </w:t>
      </w:r>
      <w:r w:rsidRPr="00A2449A">
        <w:rPr>
          <w:rFonts w:asciiTheme="majorHAnsi" w:hAnsiTheme="majorHAnsi" w:cstheme="majorHAnsi"/>
          <w:u w:val="single"/>
        </w:rPr>
        <w:t>plus</w:t>
      </w:r>
      <w:r w:rsidRPr="00A2449A">
        <w:rPr>
          <w:rFonts w:asciiTheme="majorHAnsi" w:hAnsiTheme="majorHAnsi" w:cstheme="majorHAnsi"/>
        </w:rPr>
        <w:t xml:space="preserve"> (b) the Rollover Equity.</w:t>
      </w:r>
    </w:p>
    <w:p w14:paraId="2CA1AE3D"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Code</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_Ref455398762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3.12(b)</w:t>
      </w:r>
      <w:r>
        <w:rPr>
          <w:rFonts w:asciiTheme="majorHAnsi" w:hAnsiTheme="majorHAnsi" w:cstheme="majorHAnsi"/>
          <w:u w:val="single"/>
        </w:rPr>
        <w:fldChar w:fldCharType="end"/>
      </w:r>
      <w:r>
        <w:rPr>
          <w:rFonts w:asciiTheme="majorHAnsi" w:hAnsiTheme="majorHAnsi" w:cstheme="majorHAnsi"/>
        </w:rPr>
        <w:t>.</w:t>
      </w:r>
    </w:p>
    <w:p w14:paraId="51A61654" w14:textId="77777777" w:rsidR="004919EA" w:rsidRPr="00EC1223" w:rsidRDefault="005248D2" w:rsidP="004919EA">
      <w:pPr>
        <w:pStyle w:val="BodyTextFirstIndent"/>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Common Units</w:t>
      </w:r>
      <w:r>
        <w:rPr>
          <w:rFonts w:asciiTheme="majorHAnsi" w:hAnsiTheme="majorHAnsi" w:cstheme="majorHAnsi"/>
        </w:rPr>
        <w:t>" has the meaning set forth in the LLC Agreement.</w:t>
      </w:r>
    </w:p>
    <w:p w14:paraId="6BB368E2"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Company</w:t>
      </w:r>
      <w:r>
        <w:rPr>
          <w:rFonts w:asciiTheme="majorHAnsi" w:hAnsiTheme="majorHAnsi" w:cstheme="majorHAnsi"/>
        </w:rPr>
        <w:t>" has the meaning set forth in the Preamble.</w:t>
      </w:r>
    </w:p>
    <w:p w14:paraId="5CCB942B"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Company Intellectual Property</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_Ref455398752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3.10(a)</w:t>
      </w:r>
      <w:r>
        <w:rPr>
          <w:rFonts w:asciiTheme="majorHAnsi" w:hAnsiTheme="majorHAnsi" w:cstheme="majorHAnsi"/>
          <w:u w:val="single"/>
        </w:rPr>
        <w:fldChar w:fldCharType="end"/>
      </w:r>
      <w:r>
        <w:rPr>
          <w:rFonts w:asciiTheme="majorHAnsi" w:hAnsiTheme="majorHAnsi" w:cstheme="majorHAnsi"/>
        </w:rPr>
        <w:t>.</w:t>
      </w:r>
    </w:p>
    <w:p w14:paraId="09002F62"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Company Predecessor</w:t>
      </w:r>
      <w:r>
        <w:rPr>
          <w:rFonts w:asciiTheme="majorHAnsi" w:hAnsiTheme="majorHAnsi" w:cstheme="majorHAnsi"/>
        </w:rPr>
        <w:t>" has the meaning set forth in the Recitals.</w:t>
      </w:r>
    </w:p>
    <w:p w14:paraId="67267C72" w14:textId="7DF37BD6"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Company's Knowledge</w:t>
      </w:r>
      <w:r w:rsidRPr="00A2449A">
        <w:rPr>
          <w:rFonts w:asciiTheme="majorHAnsi" w:hAnsiTheme="majorHAnsi" w:cstheme="majorHAnsi"/>
        </w:rPr>
        <w:t xml:space="preserve">" means the knowledge, after reasonable inquiry, including of their respective direct reports, of Richard </w:t>
      </w:r>
      <w:r w:rsidR="004919EA">
        <w:rPr>
          <w:rFonts w:asciiTheme="majorHAnsi" w:hAnsiTheme="majorHAnsi" w:cstheme="majorHAnsi"/>
        </w:rPr>
        <w:t>Anderson</w:t>
      </w:r>
      <w:r w:rsidRPr="00A2449A">
        <w:rPr>
          <w:rFonts w:asciiTheme="majorHAnsi" w:hAnsiTheme="majorHAnsi" w:cstheme="majorHAnsi"/>
        </w:rPr>
        <w:t xml:space="preserve">, John </w:t>
      </w:r>
      <w:r w:rsidR="004919EA">
        <w:rPr>
          <w:rFonts w:asciiTheme="majorHAnsi" w:hAnsiTheme="majorHAnsi" w:cstheme="majorHAnsi"/>
        </w:rPr>
        <w:t>Doe</w:t>
      </w:r>
      <w:r w:rsidRPr="00A2449A">
        <w:rPr>
          <w:rFonts w:asciiTheme="majorHAnsi" w:hAnsiTheme="majorHAnsi" w:cstheme="majorHAnsi"/>
        </w:rPr>
        <w:t xml:space="preserve">, Blair </w:t>
      </w:r>
      <w:r w:rsidR="004919EA">
        <w:rPr>
          <w:rFonts w:asciiTheme="majorHAnsi" w:hAnsiTheme="majorHAnsi" w:cstheme="majorHAnsi"/>
        </w:rPr>
        <w:t>Doe</w:t>
      </w:r>
      <w:r w:rsidRPr="00A2449A">
        <w:rPr>
          <w:rFonts w:asciiTheme="majorHAnsi" w:hAnsiTheme="majorHAnsi" w:cstheme="majorHAnsi"/>
        </w:rPr>
        <w:t xml:space="preserve">, Bryce </w:t>
      </w:r>
      <w:r w:rsidR="004919EA">
        <w:rPr>
          <w:rFonts w:asciiTheme="majorHAnsi" w:hAnsiTheme="majorHAnsi" w:cstheme="majorHAnsi"/>
        </w:rPr>
        <w:t>Doe</w:t>
      </w:r>
      <w:r w:rsidRPr="00A2449A">
        <w:rPr>
          <w:rFonts w:asciiTheme="majorHAnsi" w:hAnsiTheme="majorHAnsi" w:cstheme="majorHAnsi"/>
        </w:rPr>
        <w:t xml:space="preserve">, Peggy </w:t>
      </w:r>
      <w:r w:rsidR="004919EA">
        <w:rPr>
          <w:rFonts w:asciiTheme="majorHAnsi" w:hAnsiTheme="majorHAnsi" w:cstheme="majorHAnsi"/>
        </w:rPr>
        <w:t>Joe</w:t>
      </w:r>
      <w:r w:rsidRPr="00A2449A">
        <w:rPr>
          <w:rFonts w:asciiTheme="majorHAnsi" w:hAnsiTheme="majorHAnsi" w:cstheme="majorHAnsi"/>
        </w:rPr>
        <w:t xml:space="preserve">, Laurie </w:t>
      </w:r>
      <w:r w:rsidR="004919EA">
        <w:rPr>
          <w:rFonts w:asciiTheme="majorHAnsi" w:hAnsiTheme="majorHAnsi" w:cstheme="majorHAnsi"/>
        </w:rPr>
        <w:t>Engles</w:t>
      </w:r>
      <w:r w:rsidRPr="00A2449A">
        <w:rPr>
          <w:rFonts w:asciiTheme="majorHAnsi" w:hAnsiTheme="majorHAnsi" w:cstheme="majorHAnsi"/>
        </w:rPr>
        <w:t xml:space="preserve">, Crawford </w:t>
      </w:r>
      <w:r w:rsidR="004919EA">
        <w:rPr>
          <w:rFonts w:asciiTheme="majorHAnsi" w:hAnsiTheme="majorHAnsi" w:cstheme="majorHAnsi"/>
        </w:rPr>
        <w:t>Doe</w:t>
      </w:r>
      <w:r w:rsidRPr="00A2449A">
        <w:rPr>
          <w:rFonts w:asciiTheme="majorHAnsi" w:hAnsiTheme="majorHAnsi" w:cstheme="majorHAnsi"/>
        </w:rPr>
        <w:t xml:space="preserve">, Ed </w:t>
      </w:r>
      <w:r w:rsidR="004919EA">
        <w:rPr>
          <w:rFonts w:asciiTheme="majorHAnsi" w:hAnsiTheme="majorHAnsi" w:cstheme="majorHAnsi"/>
        </w:rPr>
        <w:t>Scott</w:t>
      </w:r>
      <w:r w:rsidRPr="00A2449A">
        <w:rPr>
          <w:rFonts w:asciiTheme="majorHAnsi" w:hAnsiTheme="majorHAnsi" w:cstheme="majorHAnsi"/>
        </w:rPr>
        <w:t xml:space="preserve">, Janeen </w:t>
      </w:r>
      <w:r w:rsidR="004919EA">
        <w:rPr>
          <w:rFonts w:asciiTheme="majorHAnsi" w:hAnsiTheme="majorHAnsi" w:cstheme="majorHAnsi"/>
        </w:rPr>
        <w:t>Canteen</w:t>
      </w:r>
      <w:r w:rsidRPr="00A2449A">
        <w:rPr>
          <w:rFonts w:asciiTheme="majorHAnsi" w:hAnsiTheme="majorHAnsi" w:cstheme="majorHAnsi"/>
        </w:rPr>
        <w:t xml:space="preserve"> or [--].</w:t>
      </w:r>
    </w:p>
    <w:p w14:paraId="4A8103F2"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Deductible</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_Ref455398880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6.02(c)(i)</w:t>
      </w:r>
      <w:r>
        <w:rPr>
          <w:rFonts w:asciiTheme="majorHAnsi" w:hAnsiTheme="majorHAnsi" w:cstheme="majorHAnsi"/>
          <w:u w:val="single"/>
        </w:rPr>
        <w:fldChar w:fldCharType="end"/>
      </w:r>
      <w:r>
        <w:rPr>
          <w:rFonts w:asciiTheme="majorHAnsi" w:hAnsiTheme="majorHAnsi" w:cstheme="majorHAnsi"/>
        </w:rPr>
        <w:t>.</w:t>
      </w:r>
    </w:p>
    <w:p w14:paraId="52812F48"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Disclosure Schedule</w:t>
      </w:r>
      <w:r>
        <w:rPr>
          <w:rFonts w:asciiTheme="majorHAnsi" w:hAnsiTheme="majorHAnsi" w:cstheme="majorHAnsi"/>
        </w:rPr>
        <w:t>" and "</w:t>
      </w:r>
      <w:r>
        <w:rPr>
          <w:rFonts w:asciiTheme="majorHAnsi" w:hAnsiTheme="majorHAnsi" w:cstheme="majorHAnsi"/>
          <w:u w:val="single"/>
        </w:rPr>
        <w:t>Disclosure Schedules</w:t>
      </w:r>
      <w:r>
        <w:rPr>
          <w:rFonts w:asciiTheme="majorHAnsi" w:hAnsiTheme="majorHAnsi" w:cstheme="majorHAnsi"/>
        </w:rPr>
        <w:t xml:space="preserve">" has the meaning set forth in </w:t>
      </w:r>
      <w:r w:rsidRPr="00257E95">
        <w:rPr>
          <w:rFonts w:asciiTheme="majorHAnsi" w:hAnsiTheme="majorHAnsi" w:cstheme="majorHAnsi"/>
          <w:u w:val="single"/>
        </w:rPr>
        <w:fldChar w:fldCharType="begin"/>
      </w:r>
      <w:r w:rsidRPr="00257E95">
        <w:rPr>
          <w:rFonts w:asciiTheme="majorHAnsi" w:hAnsiTheme="majorHAnsi" w:cstheme="majorHAnsi"/>
          <w:u w:val="single"/>
        </w:rPr>
        <w:instrText xml:space="preserve"> REF _Ref478394922 \w \h  \* MERGEFORMAT </w:instrText>
      </w:r>
      <w:r w:rsidRPr="00257E95">
        <w:rPr>
          <w:rFonts w:asciiTheme="majorHAnsi" w:hAnsiTheme="majorHAnsi" w:cstheme="majorHAnsi"/>
          <w:u w:val="single"/>
        </w:rPr>
      </w:r>
      <w:r w:rsidRPr="00257E95">
        <w:rPr>
          <w:rFonts w:asciiTheme="majorHAnsi" w:hAnsiTheme="majorHAnsi" w:cstheme="majorHAnsi"/>
          <w:u w:val="single"/>
        </w:rPr>
        <w:fldChar w:fldCharType="separate"/>
      </w:r>
      <w:r>
        <w:rPr>
          <w:rFonts w:asciiTheme="majorHAnsi" w:hAnsiTheme="majorHAnsi" w:cstheme="majorHAnsi"/>
          <w:u w:val="single"/>
        </w:rPr>
        <w:t xml:space="preserve">Article </w:t>
      </w:r>
      <w:r>
        <w:rPr>
          <w:rFonts w:asciiTheme="majorHAnsi" w:hAnsiTheme="majorHAnsi" w:cstheme="majorHAnsi"/>
          <w:u w:val="single"/>
        </w:rPr>
        <w:lastRenderedPageBreak/>
        <w:t>III</w:t>
      </w:r>
      <w:r w:rsidRPr="00257E95">
        <w:rPr>
          <w:rFonts w:asciiTheme="majorHAnsi" w:hAnsiTheme="majorHAnsi" w:cstheme="majorHAnsi"/>
          <w:u w:val="single"/>
        </w:rPr>
        <w:fldChar w:fldCharType="end"/>
      </w:r>
      <w:r>
        <w:rPr>
          <w:rFonts w:asciiTheme="majorHAnsi" w:hAnsiTheme="majorHAnsi" w:cstheme="majorHAnsi"/>
        </w:rPr>
        <w:t>.</w:t>
      </w:r>
    </w:p>
    <w:p w14:paraId="40FFCB3A"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Dispute</w:t>
      </w:r>
      <w:r>
        <w:rPr>
          <w:rFonts w:asciiTheme="majorHAnsi" w:hAnsiTheme="majorHAnsi" w:cstheme="majorHAnsi"/>
        </w:rPr>
        <w:t xml:space="preserve">" has the meaning set forth in the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_Ref478560274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6.02(g)</w:t>
      </w:r>
      <w:r>
        <w:rPr>
          <w:rFonts w:asciiTheme="majorHAnsi" w:hAnsiTheme="majorHAnsi" w:cstheme="majorHAnsi"/>
          <w:u w:val="single"/>
        </w:rPr>
        <w:fldChar w:fldCharType="end"/>
      </w:r>
      <w:r>
        <w:rPr>
          <w:rFonts w:asciiTheme="majorHAnsi" w:hAnsiTheme="majorHAnsi" w:cstheme="majorHAnsi"/>
        </w:rPr>
        <w:t>.</w:t>
      </w:r>
    </w:p>
    <w:p w14:paraId="30244364"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Environmental Laws</w:t>
      </w:r>
      <w:r w:rsidRPr="00A2449A">
        <w:rPr>
          <w:rFonts w:asciiTheme="majorHAnsi" w:hAnsiTheme="majorHAnsi" w:cstheme="majorHAnsi"/>
        </w:rPr>
        <w:t>" means all Laws, reporting or licensing requirements, rules or statutes relating to pollution or protection of human health or the environment (including ambient air, surface water, ground water, land surface or subsurface strata), including (i) the Comprehensive Environmental Response Compensation and Liability Act, 42 U.S.C. §§9601 et seq; (ii) the Solid Waste Disposal Act, as amended by the Resource Conservation and Recovery Act, 42 U.S.C. §§6901 et seq; (iii) the Emergency Planning and Community Right to Know Act (42 U.S.C. §§11001 et seq); (iv) the Clean Air Act (42 U.S.C. §§ 7401 et seq); (v) the Federal Water Pollution Control Act (33 U.S.C. §§1251 et seq); (vi) the Toxic Substances Control Act (15 U.S.C. §§2601 et seq); (vii) the Hazardous Materials Transportation Act (49 U.S.C. §§ 5101 et seq); (viii) the Federal Insecticide, Fungicide and Rodenticide Act (7 U.S.C. §§136 et seq); (ix) the Safe Drinking Water Act (41 U.S.C. §§300f et seq); and (x) any state, county, municipal or local statues, laws or ordinances similar or analogous to the federal statutes listed in clauses (i) - (ix).</w:t>
      </w:r>
    </w:p>
    <w:p w14:paraId="7A3A2C91"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ERISA</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_Ref455398761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3.12(a)</w:t>
      </w:r>
      <w:r>
        <w:rPr>
          <w:rFonts w:asciiTheme="majorHAnsi" w:hAnsiTheme="majorHAnsi" w:cstheme="majorHAnsi"/>
          <w:u w:val="single"/>
        </w:rPr>
        <w:fldChar w:fldCharType="end"/>
      </w:r>
      <w:r>
        <w:rPr>
          <w:rFonts w:asciiTheme="majorHAnsi" w:hAnsiTheme="majorHAnsi" w:cstheme="majorHAnsi"/>
        </w:rPr>
        <w:t>.</w:t>
      </w:r>
    </w:p>
    <w:p w14:paraId="24CC9D54"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Escrow Agent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_Ref455398653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2.02(b)</w:t>
      </w:r>
      <w:r>
        <w:rPr>
          <w:rFonts w:asciiTheme="majorHAnsi" w:hAnsiTheme="majorHAnsi" w:cstheme="majorHAnsi"/>
          <w:u w:val="single"/>
        </w:rPr>
        <w:fldChar w:fldCharType="end"/>
      </w:r>
      <w:r>
        <w:rPr>
          <w:rFonts w:asciiTheme="majorHAnsi" w:hAnsiTheme="majorHAnsi" w:cstheme="majorHAnsi"/>
        </w:rPr>
        <w:t>.</w:t>
      </w:r>
    </w:p>
    <w:p w14:paraId="58BC73A9"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Escrow Agreement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_Ref455398653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2.02(b)</w:t>
      </w:r>
      <w:r>
        <w:rPr>
          <w:rFonts w:asciiTheme="majorHAnsi" w:hAnsiTheme="majorHAnsi" w:cstheme="majorHAnsi"/>
          <w:u w:val="single"/>
        </w:rPr>
        <w:fldChar w:fldCharType="end"/>
      </w:r>
      <w:r>
        <w:rPr>
          <w:rFonts w:asciiTheme="majorHAnsi" w:hAnsiTheme="majorHAnsi" w:cstheme="majorHAnsi"/>
        </w:rPr>
        <w:t>.</w:t>
      </w:r>
    </w:p>
    <w:p w14:paraId="50ADF38F" w14:textId="77777777" w:rsidR="004919EA" w:rsidRPr="00CE74A6"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Estimated Cash</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_Ref455013059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1.03</w:t>
      </w:r>
      <w:r>
        <w:rPr>
          <w:rFonts w:asciiTheme="majorHAnsi" w:hAnsiTheme="majorHAnsi" w:cstheme="majorHAnsi"/>
          <w:u w:val="single"/>
        </w:rPr>
        <w:fldChar w:fldCharType="end"/>
      </w:r>
      <w:r>
        <w:rPr>
          <w:rFonts w:asciiTheme="majorHAnsi" w:hAnsiTheme="majorHAnsi" w:cstheme="majorHAnsi"/>
        </w:rPr>
        <w:t>.</w:t>
      </w:r>
    </w:p>
    <w:p w14:paraId="3C6594A2"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Estimated Cash Consideration"</w:t>
      </w:r>
      <w:r w:rsidRPr="00A2449A">
        <w:rPr>
          <w:rFonts w:asciiTheme="majorHAnsi" w:hAnsiTheme="majorHAnsi" w:cstheme="majorHAnsi"/>
        </w:rPr>
        <w:t xml:space="preserve"> means (i) the Base Consideration, </w:t>
      </w:r>
      <w:r w:rsidRPr="00A2449A">
        <w:rPr>
          <w:rFonts w:asciiTheme="majorHAnsi" w:hAnsiTheme="majorHAnsi" w:cstheme="majorHAnsi"/>
          <w:u w:val="single"/>
        </w:rPr>
        <w:t>minus</w:t>
      </w:r>
      <w:r w:rsidRPr="00A2449A">
        <w:rPr>
          <w:rFonts w:asciiTheme="majorHAnsi" w:hAnsiTheme="majorHAnsi" w:cstheme="majorHAnsi"/>
        </w:rPr>
        <w:t xml:space="preserve"> (ii) the amount of Estimated Indebtedness, </w:t>
      </w:r>
      <w:r w:rsidRPr="00A2449A">
        <w:rPr>
          <w:rFonts w:asciiTheme="majorHAnsi" w:hAnsiTheme="majorHAnsi" w:cstheme="majorHAnsi"/>
          <w:u w:val="single"/>
        </w:rPr>
        <w:t>plus</w:t>
      </w:r>
      <w:r w:rsidRPr="00A2449A">
        <w:rPr>
          <w:rFonts w:asciiTheme="majorHAnsi" w:hAnsiTheme="majorHAnsi" w:cstheme="majorHAnsi"/>
        </w:rPr>
        <w:t xml:space="preserve"> (iii) the amount (if any) by which the Estimated Net Working Capital Amount exceeds the Target Net Working Capital Amount, </w:t>
      </w:r>
      <w:r w:rsidRPr="00A2449A">
        <w:rPr>
          <w:rFonts w:asciiTheme="majorHAnsi" w:hAnsiTheme="majorHAnsi" w:cstheme="majorHAnsi"/>
          <w:u w:val="single"/>
        </w:rPr>
        <w:t>minus</w:t>
      </w:r>
      <w:r w:rsidRPr="00A2449A">
        <w:rPr>
          <w:rFonts w:asciiTheme="majorHAnsi" w:hAnsiTheme="majorHAnsi" w:cstheme="majorHAnsi"/>
        </w:rPr>
        <w:t xml:space="preserve"> (iv) the amount (if any) by which the Target Net Working Capital Amount exceeds the Estimated Net Working Capital Amount, </w:t>
      </w:r>
      <w:r w:rsidRPr="00A2449A">
        <w:rPr>
          <w:rFonts w:asciiTheme="majorHAnsi" w:hAnsiTheme="majorHAnsi" w:cstheme="majorHAnsi"/>
          <w:u w:val="single"/>
        </w:rPr>
        <w:t>plus</w:t>
      </w:r>
      <w:r w:rsidRPr="00A2449A">
        <w:rPr>
          <w:rFonts w:asciiTheme="majorHAnsi" w:hAnsiTheme="majorHAnsi" w:cstheme="majorHAnsi"/>
        </w:rPr>
        <w:t xml:space="preserve"> (v) the amount of Estimated Cash, </w:t>
      </w:r>
      <w:r w:rsidRPr="00A2449A">
        <w:rPr>
          <w:rFonts w:asciiTheme="majorHAnsi" w:hAnsiTheme="majorHAnsi" w:cstheme="majorHAnsi"/>
          <w:u w:val="single"/>
        </w:rPr>
        <w:t>minus</w:t>
      </w:r>
      <w:r w:rsidRPr="00A2449A">
        <w:rPr>
          <w:rFonts w:asciiTheme="majorHAnsi" w:hAnsiTheme="majorHAnsi" w:cstheme="majorHAnsi"/>
        </w:rPr>
        <w:t xml:space="preserve"> (vi) the Indemnity Escrow Amount, </w:t>
      </w:r>
      <w:r w:rsidRPr="00A2449A">
        <w:rPr>
          <w:rFonts w:asciiTheme="majorHAnsi" w:hAnsiTheme="majorHAnsi" w:cstheme="majorHAnsi"/>
          <w:u w:val="single"/>
        </w:rPr>
        <w:t>minus</w:t>
      </w:r>
      <w:r w:rsidRPr="00A2449A">
        <w:rPr>
          <w:rFonts w:asciiTheme="majorHAnsi" w:hAnsiTheme="majorHAnsi" w:cstheme="majorHAnsi"/>
        </w:rPr>
        <w:t xml:space="preserve"> (vii) the Adjustment Escrow Amount, </w:t>
      </w:r>
      <w:r w:rsidRPr="00A2449A">
        <w:rPr>
          <w:rFonts w:asciiTheme="majorHAnsi" w:hAnsiTheme="majorHAnsi" w:cstheme="majorHAnsi"/>
          <w:u w:val="single"/>
        </w:rPr>
        <w:t>minus</w:t>
      </w:r>
      <w:r>
        <w:rPr>
          <w:rFonts w:asciiTheme="majorHAnsi" w:hAnsiTheme="majorHAnsi" w:cstheme="majorHAnsi"/>
        </w:rPr>
        <w:t xml:space="preserve"> (viii) the amount of Estimated Transaction Expenses, </w:t>
      </w:r>
      <w:r>
        <w:rPr>
          <w:rFonts w:asciiTheme="majorHAnsi" w:hAnsiTheme="majorHAnsi" w:cstheme="majorHAnsi"/>
          <w:u w:val="single"/>
        </w:rPr>
        <w:t>minus</w:t>
      </w:r>
      <w:r w:rsidRPr="00A2449A">
        <w:rPr>
          <w:rFonts w:asciiTheme="majorHAnsi" w:hAnsiTheme="majorHAnsi" w:cstheme="majorHAnsi"/>
        </w:rPr>
        <w:t xml:space="preserve"> (ix) the Rollover Amount.</w:t>
      </w:r>
    </w:p>
    <w:p w14:paraId="2003E2F8" w14:textId="77777777" w:rsidR="004919EA" w:rsidRPr="00CE74A6"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Estimated Indebtedness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_Ref455013059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1.03</w:t>
      </w:r>
      <w:r>
        <w:rPr>
          <w:rFonts w:asciiTheme="majorHAnsi" w:hAnsiTheme="majorHAnsi" w:cstheme="majorHAnsi"/>
          <w:u w:val="single"/>
        </w:rPr>
        <w:fldChar w:fldCharType="end"/>
      </w:r>
      <w:r>
        <w:rPr>
          <w:rFonts w:asciiTheme="majorHAnsi" w:hAnsiTheme="majorHAnsi" w:cstheme="majorHAnsi"/>
        </w:rPr>
        <w:t>.</w:t>
      </w:r>
    </w:p>
    <w:p w14:paraId="50270EF2" w14:textId="77777777" w:rsidR="004919EA" w:rsidRPr="00CE74A6"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Estimated Net Working Capital Amount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_Ref455013059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1.03</w:t>
      </w:r>
      <w:r>
        <w:rPr>
          <w:rFonts w:asciiTheme="majorHAnsi" w:hAnsiTheme="majorHAnsi" w:cstheme="majorHAnsi"/>
          <w:u w:val="single"/>
        </w:rPr>
        <w:fldChar w:fldCharType="end"/>
      </w:r>
      <w:r>
        <w:rPr>
          <w:rFonts w:asciiTheme="majorHAnsi" w:hAnsiTheme="majorHAnsi" w:cstheme="majorHAnsi"/>
        </w:rPr>
        <w:t>.</w:t>
      </w:r>
    </w:p>
    <w:p w14:paraId="0575455D" w14:textId="77777777" w:rsidR="004919EA" w:rsidRPr="00CE74A6"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Estimated Transaction Expenses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_Ref455013059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1.03</w:t>
      </w:r>
      <w:r>
        <w:rPr>
          <w:rFonts w:asciiTheme="majorHAnsi" w:hAnsiTheme="majorHAnsi" w:cstheme="majorHAnsi"/>
          <w:u w:val="single"/>
        </w:rPr>
        <w:fldChar w:fldCharType="end"/>
      </w:r>
      <w:r>
        <w:rPr>
          <w:rFonts w:asciiTheme="majorHAnsi" w:hAnsiTheme="majorHAnsi" w:cstheme="majorHAnsi"/>
        </w:rPr>
        <w:t>.</w:t>
      </w:r>
    </w:p>
    <w:p w14:paraId="7EF2C664"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Equity Securities</w:t>
      </w:r>
      <w:r w:rsidRPr="00A2449A">
        <w:rPr>
          <w:rFonts w:asciiTheme="majorHAnsi" w:hAnsiTheme="majorHAnsi" w:cstheme="majorHAnsi"/>
        </w:rPr>
        <w:t>" means any and all stock, shares, interests, participations or other equivalents (however designated) of capital stock of a corporation and any and all ownership interests in a Person other than a corporation, including units, membership interests, partnership interests, joint venture interests and beneficial interests, and any and all warrants, options or other rights to purchase or other acquire any of the foregoing.</w:t>
      </w:r>
    </w:p>
    <w:p w14:paraId="42B1E0B7"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Ex-Im Laws</w:t>
      </w:r>
      <w:r w:rsidRPr="00A2449A">
        <w:rPr>
          <w:rFonts w:asciiTheme="majorHAnsi" w:hAnsiTheme="majorHAnsi" w:cstheme="majorHAnsi"/>
        </w:rPr>
        <w:t xml:space="preserve">" means all U.S. and non-U.S. Laws relating to export, re-export, transfer, and import controls, including the Export Administration Regulations, the International Traffic </w:t>
      </w:r>
      <w:r w:rsidRPr="00A2449A">
        <w:rPr>
          <w:rFonts w:asciiTheme="majorHAnsi" w:hAnsiTheme="majorHAnsi" w:cstheme="majorHAnsi"/>
        </w:rPr>
        <w:lastRenderedPageBreak/>
        <w:t>in Arms Regulations, the customs and import Laws administered by U.S. Customs and Border Protection.</w:t>
      </w:r>
    </w:p>
    <w:p w14:paraId="3D06A605" w14:textId="7777777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Final Cash Consideration</w:t>
      </w:r>
      <w:r w:rsidRPr="00A2449A">
        <w:rPr>
          <w:rFonts w:asciiTheme="majorHAnsi" w:hAnsiTheme="majorHAnsi" w:cstheme="majorHAnsi"/>
        </w:rPr>
        <w:t xml:space="preserve">" means </w:t>
      </w:r>
      <w:bookmarkStart w:id="339" w:name="DocXTextRef206"/>
      <w:r w:rsidRPr="00A2449A">
        <w:rPr>
          <w:rFonts w:asciiTheme="majorHAnsi" w:hAnsiTheme="majorHAnsi" w:cstheme="majorHAnsi"/>
        </w:rPr>
        <w:t>(i)</w:t>
      </w:r>
      <w:bookmarkEnd w:id="339"/>
      <w:r w:rsidRPr="00A2449A">
        <w:rPr>
          <w:rFonts w:asciiTheme="majorHAnsi" w:hAnsiTheme="majorHAnsi" w:cstheme="majorHAnsi"/>
        </w:rPr>
        <w:t xml:space="preserve"> the Base Consideration, </w:t>
      </w:r>
      <w:r w:rsidRPr="00A2449A">
        <w:rPr>
          <w:rFonts w:asciiTheme="majorHAnsi" w:hAnsiTheme="majorHAnsi" w:cstheme="majorHAnsi"/>
          <w:u w:val="single"/>
        </w:rPr>
        <w:t>minus</w:t>
      </w:r>
      <w:r w:rsidRPr="00A2449A">
        <w:rPr>
          <w:rFonts w:asciiTheme="majorHAnsi" w:hAnsiTheme="majorHAnsi" w:cstheme="majorHAnsi"/>
        </w:rPr>
        <w:t xml:space="preserve"> (ii) the amount of Indebtedness as finally determined pursuant to </w:t>
      </w:r>
      <w:r w:rsidRPr="00A2449A">
        <w:rPr>
          <w:rFonts w:asciiTheme="majorHAnsi" w:hAnsiTheme="majorHAnsi" w:cstheme="majorHAnsi"/>
          <w:u w:val="single"/>
        </w:rPr>
        <w:t>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_Ref455014030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1.04</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plus</w:t>
      </w:r>
      <w:r w:rsidRPr="00A2449A">
        <w:rPr>
          <w:rFonts w:asciiTheme="majorHAnsi" w:hAnsiTheme="majorHAnsi" w:cstheme="majorHAnsi"/>
        </w:rPr>
        <w:t xml:space="preserve"> (iii) the amount (if any) by which the Net Working Capital as finally determined pursuant to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_Ref455014078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1.04</w:t>
      </w:r>
      <w:r w:rsidRPr="00A2449A">
        <w:rPr>
          <w:rFonts w:asciiTheme="majorHAnsi" w:hAnsiTheme="majorHAnsi" w:cstheme="majorHAnsi"/>
          <w:u w:val="single"/>
        </w:rPr>
        <w:fldChar w:fldCharType="end"/>
      </w:r>
      <w:r w:rsidRPr="00A2449A">
        <w:rPr>
          <w:rFonts w:asciiTheme="majorHAnsi" w:hAnsiTheme="majorHAnsi" w:cstheme="majorHAnsi"/>
        </w:rPr>
        <w:t xml:space="preserve"> exceeds the Target Net Working Capital Amount, </w:t>
      </w:r>
      <w:r w:rsidRPr="00A2449A">
        <w:rPr>
          <w:rFonts w:asciiTheme="majorHAnsi" w:hAnsiTheme="majorHAnsi" w:cstheme="majorHAnsi"/>
          <w:u w:val="single"/>
        </w:rPr>
        <w:t>minus</w:t>
      </w:r>
      <w:r w:rsidRPr="00A2449A">
        <w:rPr>
          <w:rFonts w:asciiTheme="majorHAnsi" w:hAnsiTheme="majorHAnsi" w:cstheme="majorHAnsi"/>
        </w:rPr>
        <w:t xml:space="preserve"> (iv) the amount (if any) by which the Target Net Working Capital Amount exceeds the Net Working Capital as finally determined pursuant to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_Ref455014078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1.04</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plus</w:t>
      </w:r>
      <w:r w:rsidRPr="00A2449A">
        <w:rPr>
          <w:rFonts w:asciiTheme="majorHAnsi" w:hAnsiTheme="majorHAnsi" w:cstheme="majorHAnsi"/>
        </w:rPr>
        <w:t xml:space="preserve"> (v) the amount of Cash as finally determined pursuant to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_Ref455014056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1.04</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color w:val="000000"/>
          <w:u w:val="single"/>
        </w:rPr>
        <w:t>minus</w:t>
      </w:r>
      <w:r w:rsidRPr="00A2449A">
        <w:rPr>
          <w:rFonts w:asciiTheme="majorHAnsi" w:hAnsiTheme="majorHAnsi" w:cstheme="majorHAnsi"/>
          <w:color w:val="000000"/>
        </w:rPr>
        <w:t xml:space="preserve"> (vi) the Indemnity Escrow Amount, </w:t>
      </w:r>
      <w:r w:rsidRPr="00A2449A">
        <w:rPr>
          <w:rFonts w:asciiTheme="majorHAnsi" w:hAnsiTheme="majorHAnsi" w:cstheme="majorHAnsi"/>
          <w:color w:val="000000"/>
          <w:u w:val="single"/>
        </w:rPr>
        <w:t>minus</w:t>
      </w:r>
      <w:r w:rsidRPr="00A2449A">
        <w:rPr>
          <w:rFonts w:asciiTheme="majorHAnsi" w:hAnsiTheme="majorHAnsi" w:cstheme="majorHAnsi"/>
          <w:color w:val="000000"/>
        </w:rPr>
        <w:t xml:space="preserve"> (vii) the Adjustment Escrow Amount, </w:t>
      </w:r>
      <w:r w:rsidRPr="00A2449A">
        <w:rPr>
          <w:rFonts w:asciiTheme="majorHAnsi" w:hAnsiTheme="majorHAnsi" w:cstheme="majorHAnsi"/>
          <w:color w:val="000000"/>
          <w:u w:val="single"/>
        </w:rPr>
        <w:t>minus</w:t>
      </w:r>
      <w:r w:rsidRPr="00A2449A">
        <w:rPr>
          <w:rFonts w:asciiTheme="majorHAnsi" w:hAnsiTheme="majorHAnsi" w:cstheme="majorHAnsi"/>
          <w:color w:val="000000"/>
        </w:rPr>
        <w:t xml:space="preserve"> (viii) </w:t>
      </w:r>
      <w:r w:rsidRPr="00A2449A">
        <w:rPr>
          <w:rFonts w:asciiTheme="majorHAnsi" w:hAnsiTheme="majorHAnsi" w:cstheme="majorHAnsi"/>
        </w:rPr>
        <w:t xml:space="preserve">the amount of Transaction Expenses as finally determined pursuant to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_Ref455014067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1.04</w:t>
      </w:r>
      <w:r w:rsidRPr="00A2449A">
        <w:rPr>
          <w:rFonts w:asciiTheme="majorHAnsi" w:hAnsiTheme="majorHAnsi" w:cstheme="majorHAnsi"/>
          <w:u w:val="single"/>
        </w:rPr>
        <w:fldChar w:fldCharType="end"/>
      </w:r>
      <w:r>
        <w:rPr>
          <w:rFonts w:asciiTheme="majorHAnsi" w:hAnsiTheme="majorHAnsi" w:cstheme="majorHAnsi"/>
        </w:rPr>
        <w:t xml:space="preserve">, </w:t>
      </w:r>
      <w:r>
        <w:rPr>
          <w:rFonts w:asciiTheme="majorHAnsi" w:hAnsiTheme="majorHAnsi" w:cstheme="majorHAnsi"/>
          <w:u w:val="single"/>
        </w:rPr>
        <w:t>minus</w:t>
      </w:r>
      <w:r>
        <w:t xml:space="preserve"> (ix) the Rollover Amount</w:t>
      </w:r>
      <w:r w:rsidRPr="00A2449A">
        <w:rPr>
          <w:rFonts w:asciiTheme="majorHAnsi" w:hAnsiTheme="majorHAnsi" w:cstheme="majorHAnsi"/>
        </w:rPr>
        <w:t>.</w:t>
      </w:r>
    </w:p>
    <w:p w14:paraId="431BE9FA"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Financial Statements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_Ref478571632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3.05(a)</w:t>
      </w:r>
      <w:r>
        <w:rPr>
          <w:rFonts w:asciiTheme="majorHAnsi" w:hAnsiTheme="majorHAnsi" w:cstheme="majorHAnsi"/>
          <w:u w:val="single"/>
        </w:rPr>
        <w:fldChar w:fldCharType="end"/>
      </w:r>
      <w:r>
        <w:rPr>
          <w:rFonts w:asciiTheme="majorHAnsi" w:hAnsiTheme="majorHAnsi" w:cstheme="majorHAnsi"/>
        </w:rPr>
        <w:t>.</w:t>
      </w:r>
    </w:p>
    <w:p w14:paraId="20EC05B2" w14:textId="7777777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Fundamental Representations</w:t>
      </w:r>
      <w:r w:rsidRPr="00A2449A">
        <w:rPr>
          <w:rFonts w:asciiTheme="majorHAnsi" w:hAnsiTheme="majorHAnsi" w:cstheme="majorHAnsi"/>
        </w:rPr>
        <w:t xml:space="preserve">" means those representations and warranties contained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_Ref455013987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3.01</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_Ref455398678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3.02</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_Ref455013994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3.03</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_Ref455014000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3.04</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_Ref455395717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3.08</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_Ref455398789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3.16</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_Ref455014013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3.22</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_Ref455014186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4.01</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_Ref455014194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4.02</w:t>
      </w:r>
      <w:r w:rsidRPr="00A2449A">
        <w:rPr>
          <w:rFonts w:asciiTheme="majorHAnsi" w:hAnsiTheme="majorHAnsi" w:cstheme="majorHAnsi"/>
          <w:u w:val="single"/>
        </w:rPr>
        <w:fldChar w:fldCharType="end"/>
      </w:r>
      <w:r w:rsidRPr="00A2449A">
        <w:rPr>
          <w:rFonts w:asciiTheme="majorHAnsi" w:hAnsiTheme="majorHAnsi" w:cstheme="majorHAnsi"/>
        </w:rPr>
        <w:t xml:space="preserve">,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_Ref455398802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4.03</w:t>
      </w:r>
      <w:r w:rsidRPr="00A2449A">
        <w:rPr>
          <w:rFonts w:asciiTheme="majorHAnsi" w:hAnsiTheme="majorHAnsi" w:cstheme="majorHAnsi"/>
          <w:u w:val="single"/>
        </w:rPr>
        <w:fldChar w:fldCharType="end"/>
      </w:r>
      <w:r w:rsidRPr="00A2449A">
        <w:rPr>
          <w:rFonts w:asciiTheme="majorHAnsi" w:hAnsiTheme="majorHAnsi" w:cstheme="majorHAnsi"/>
        </w:rPr>
        <w:t xml:space="preserve"> and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_Ref455014210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4.06</w:t>
      </w:r>
      <w:r w:rsidRPr="00A2449A">
        <w:rPr>
          <w:rFonts w:asciiTheme="majorHAnsi" w:hAnsiTheme="majorHAnsi" w:cstheme="majorHAnsi"/>
          <w:u w:val="single"/>
        </w:rPr>
        <w:fldChar w:fldCharType="end"/>
      </w:r>
      <w:r w:rsidRPr="00A2449A">
        <w:rPr>
          <w:rFonts w:asciiTheme="majorHAnsi" w:hAnsiTheme="majorHAnsi" w:cstheme="majorHAnsi"/>
        </w:rPr>
        <w:t>.</w:t>
      </w:r>
    </w:p>
    <w:p w14:paraId="19A34A65"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GAAP</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_Ref478571632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3.05(a)</w:t>
      </w:r>
      <w:r>
        <w:rPr>
          <w:rFonts w:asciiTheme="majorHAnsi" w:hAnsiTheme="majorHAnsi" w:cstheme="majorHAnsi"/>
          <w:u w:val="single"/>
        </w:rPr>
        <w:fldChar w:fldCharType="end"/>
      </w:r>
      <w:r>
        <w:rPr>
          <w:rFonts w:asciiTheme="majorHAnsi" w:hAnsiTheme="majorHAnsi" w:cstheme="majorHAnsi"/>
        </w:rPr>
        <w:t>.</w:t>
      </w:r>
    </w:p>
    <w:p w14:paraId="2869B82B"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Governmental Entity</w:t>
      </w:r>
      <w:r w:rsidRPr="00A2449A">
        <w:rPr>
          <w:rFonts w:asciiTheme="majorHAnsi" w:hAnsiTheme="majorHAnsi" w:cstheme="majorHAnsi"/>
        </w:rPr>
        <w:t>" means any federal, national, state, foreign, provincial, local or other government or any governmental or regulatory authority, agency, bureau, board, commission, court, judicial or arbitral body, department, political subdivision, tribunal or other instrumentality thereof.</w:t>
      </w:r>
    </w:p>
    <w:p w14:paraId="7ACB1B4A"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Hazardous Materials</w:t>
      </w:r>
      <w:r w:rsidRPr="00A2449A">
        <w:rPr>
          <w:rFonts w:asciiTheme="majorHAnsi" w:hAnsiTheme="majorHAnsi" w:cstheme="majorHAnsi"/>
        </w:rPr>
        <w:t>" means any substance, material or waste (regardless of physical form or concentration) that (a) is hazardous, toxic, infectious, explosive, radioactive, carcinogenic, ignitable, corrosive, reactive or otherwise deleterious to living things or the environment or (b) is identified, defined, designated, listed, restricted or otherwise regulated under, or for which liability or standards of conduct are imposed under, Environmental Law, including as a "hazardous substance," "solid waste," "hazardous waste," "toxic substance," "radioactive material," or any other term of similar meaning and regulatory effect under any Environmental Law, including petroleum, asbestos, noise, radiation, toxic mold, odor, pesticides and polychlorinated biphenyls.</w:t>
      </w:r>
    </w:p>
    <w:p w14:paraId="5CE2E5A2"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HSR Act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_Ref455013994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3.03</w:t>
      </w:r>
      <w:r>
        <w:rPr>
          <w:rFonts w:asciiTheme="majorHAnsi" w:hAnsiTheme="majorHAnsi" w:cstheme="majorHAnsi"/>
          <w:u w:val="single"/>
        </w:rPr>
        <w:fldChar w:fldCharType="end"/>
      </w:r>
      <w:r>
        <w:rPr>
          <w:rFonts w:asciiTheme="majorHAnsi" w:hAnsiTheme="majorHAnsi" w:cstheme="majorHAnsi"/>
        </w:rPr>
        <w:t>.</w:t>
      </w:r>
    </w:p>
    <w:p w14:paraId="07906C85"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Improvements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_Ref455398705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3.07(c)</w:t>
      </w:r>
      <w:r>
        <w:rPr>
          <w:rFonts w:asciiTheme="majorHAnsi" w:hAnsiTheme="majorHAnsi" w:cstheme="majorHAnsi"/>
          <w:u w:val="single"/>
        </w:rPr>
        <w:fldChar w:fldCharType="end"/>
      </w:r>
      <w:r>
        <w:rPr>
          <w:rFonts w:asciiTheme="majorHAnsi" w:hAnsiTheme="majorHAnsi" w:cstheme="majorHAnsi"/>
        </w:rPr>
        <w:t>.</w:t>
      </w:r>
    </w:p>
    <w:p w14:paraId="4A9FD6AC" w14:textId="77777777" w:rsidR="004919EA" w:rsidRPr="00CF093C" w:rsidRDefault="005248D2" w:rsidP="004919EA">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Indebtedness</w:t>
      </w:r>
      <w:r w:rsidRPr="00A2449A">
        <w:rPr>
          <w:rFonts w:asciiTheme="majorHAnsi" w:hAnsiTheme="majorHAnsi" w:cstheme="majorHAnsi"/>
        </w:rPr>
        <w:t xml:space="preserve">" means, as of the Closing, without duplication, </w:t>
      </w:r>
      <w:bookmarkStart w:id="340" w:name="DocXTextRef207"/>
      <w:r w:rsidRPr="00A2449A">
        <w:rPr>
          <w:rFonts w:asciiTheme="majorHAnsi" w:hAnsiTheme="majorHAnsi" w:cstheme="majorHAnsi"/>
        </w:rPr>
        <w:t>(a)</w:t>
      </w:r>
      <w:bookmarkEnd w:id="340"/>
      <w:r w:rsidRPr="00A2449A">
        <w:rPr>
          <w:rFonts w:asciiTheme="majorHAnsi" w:hAnsiTheme="majorHAnsi" w:cstheme="majorHAnsi"/>
        </w:rPr>
        <w:t xml:space="preserve"> all obligations (including all obligations in respect of principal, accrued interest, penalties or prepayment penalties, accrued fees, accrued expenses, breakage costs, premiums and other monetary obligations) of the Company and its Subsidiaries </w:t>
      </w:r>
      <w:bookmarkStart w:id="341" w:name="DocXTextRef208"/>
      <w:r w:rsidRPr="00A2449A">
        <w:rPr>
          <w:rFonts w:asciiTheme="majorHAnsi" w:hAnsiTheme="majorHAnsi" w:cstheme="majorHAnsi"/>
        </w:rPr>
        <w:t>(i)</w:t>
      </w:r>
      <w:bookmarkEnd w:id="341"/>
      <w:r w:rsidRPr="00A2449A">
        <w:rPr>
          <w:rFonts w:asciiTheme="majorHAnsi" w:hAnsiTheme="majorHAnsi" w:cstheme="majorHAnsi"/>
        </w:rPr>
        <w:t xml:space="preserve"> for borrowed money or with respect to deposits or advances of any kind, (ii) in respect of leases capitalized or required to be capitalized in accordance with GAAP, (iii) for any deferred purchase price, contingent payment or earn-out obligation or under conditional sale or other title retention agreements, (iv) evidenced by bonds, debentures, notes or other similar instruments or debt securities, </w:t>
      </w:r>
      <w:bookmarkStart w:id="342" w:name="DocXTextRef209"/>
      <w:r w:rsidRPr="00A2449A">
        <w:rPr>
          <w:rFonts w:asciiTheme="majorHAnsi" w:hAnsiTheme="majorHAnsi" w:cstheme="majorHAnsi"/>
        </w:rPr>
        <w:t>(v)</w:t>
      </w:r>
      <w:bookmarkEnd w:id="342"/>
      <w:r w:rsidRPr="00A2449A">
        <w:rPr>
          <w:rFonts w:asciiTheme="majorHAnsi" w:hAnsiTheme="majorHAnsi" w:cstheme="majorHAnsi"/>
        </w:rPr>
        <w:t xml:space="preserve"> for any commitment that </w:t>
      </w:r>
      <w:r w:rsidRPr="00A2449A">
        <w:rPr>
          <w:rFonts w:asciiTheme="majorHAnsi" w:hAnsiTheme="majorHAnsi" w:cstheme="majorHAnsi"/>
        </w:rPr>
        <w:lastRenderedPageBreak/>
        <w:t xml:space="preserve">assures a creditor against loss (including contingent reimbursement obligations with respect to letters of credit (whether drawn or undrawn) and bankers' acceptances), (vi) in respect of cash/book overdrafts, (vii) arising from deferred compensation arrangements or other unfunded benefit plans and the Payroll Taxes relating thereto, (viii) for obligations that are owed or that are not cancelable by unilateral action of the Company and its Subsidiaries and may become owing under agreements or arrangements existing as of the Closing in consideration for non-competition, non-solicitation, consulting, intellectual property assignment or protection, or information confidentiality obligations of any current or former employee, consultant, agent, officer, director, contractor or other service provider of or to the Company and its Subsidiaries, together with Payroll Taxes in connection therewith, </w:t>
      </w:r>
      <w:bookmarkStart w:id="343" w:name="DocXTextRef210"/>
      <w:r w:rsidRPr="00A2449A">
        <w:rPr>
          <w:rFonts w:asciiTheme="majorHAnsi" w:hAnsiTheme="majorHAnsi" w:cstheme="majorHAnsi"/>
        </w:rPr>
        <w:t>(ix)</w:t>
      </w:r>
      <w:bookmarkEnd w:id="343"/>
      <w:r w:rsidRPr="00A2449A">
        <w:rPr>
          <w:rFonts w:asciiTheme="majorHAnsi" w:hAnsiTheme="majorHAnsi" w:cstheme="majorHAnsi"/>
        </w:rPr>
        <w:t xml:space="preserve"> under any hedging, swap or similar arrangement, (x) for deferred revenue, (xi) for any unpaid Taxes for any Pre-Closing Tax Period (which amount shall not be less than zero and which shall not include any offsets or reductions with respect to Tax refunds or overpayments of Tax), or (xii) secured by a Lien on the assets or Equity Securities of the Company and its Subsidiaries, </w:t>
      </w:r>
      <w:r w:rsidRPr="00A2449A">
        <w:rPr>
          <w:rFonts w:asciiTheme="majorHAnsi" w:hAnsiTheme="majorHAnsi" w:cstheme="majorHAnsi"/>
          <w:kern w:val="28"/>
        </w:rPr>
        <w:t xml:space="preserve">and </w:t>
      </w:r>
      <w:bookmarkStart w:id="344" w:name="DocXTextRef211"/>
      <w:r w:rsidRPr="00A2449A">
        <w:rPr>
          <w:rFonts w:asciiTheme="majorHAnsi" w:hAnsiTheme="majorHAnsi" w:cstheme="majorHAnsi"/>
        </w:rPr>
        <w:t>(b)</w:t>
      </w:r>
      <w:bookmarkEnd w:id="344"/>
      <w:r w:rsidRPr="00CF093C">
        <w:rPr>
          <w:rFonts w:asciiTheme="majorHAnsi" w:hAnsiTheme="majorHAnsi" w:cstheme="majorHAnsi"/>
        </w:rPr>
        <w:t xml:space="preserve"> all indebtedness in the nature of guarantees by the Company or any of its Subsidiaries of the obligations of other Persons described in clause (a).</w:t>
      </w:r>
      <w:r>
        <w:rPr>
          <w:rStyle w:val="FootnoteReference"/>
          <w:rFonts w:asciiTheme="majorHAnsi" w:hAnsiTheme="majorHAnsi" w:cstheme="majorHAnsi"/>
          <w:lang w:eastAsia="zh-CN"/>
        </w:rPr>
        <w:footnoteReference w:id="8"/>
      </w:r>
    </w:p>
    <w:p w14:paraId="70FB72B4"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Indemnified Party</w:t>
      </w:r>
      <w:r>
        <w:rPr>
          <w:rFonts w:asciiTheme="majorHAnsi" w:hAnsiTheme="majorHAnsi" w:cstheme="majorHAnsi"/>
        </w:rPr>
        <w:t xml:space="preserve">" has the meaning set forth in the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_Ref455398883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6.02(f)</w:t>
      </w:r>
      <w:r>
        <w:rPr>
          <w:rFonts w:asciiTheme="majorHAnsi" w:hAnsiTheme="majorHAnsi" w:cstheme="majorHAnsi"/>
          <w:u w:val="single"/>
        </w:rPr>
        <w:fldChar w:fldCharType="end"/>
      </w:r>
      <w:r>
        <w:rPr>
          <w:rFonts w:asciiTheme="majorHAnsi" w:hAnsiTheme="majorHAnsi" w:cstheme="majorHAnsi"/>
        </w:rPr>
        <w:t>.</w:t>
      </w:r>
    </w:p>
    <w:p w14:paraId="796C44A5" w14:textId="77777777" w:rsidR="004919E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Indemnified Tax</w:t>
      </w:r>
      <w:r w:rsidRPr="00A2449A">
        <w:rPr>
          <w:rFonts w:asciiTheme="majorHAnsi" w:hAnsiTheme="majorHAnsi" w:cstheme="majorHAnsi"/>
        </w:rPr>
        <w:t>" means (a) any Tax imposed on the Company or its Subsidiaries with respect to any Pre-Closing Tax Period, (b) any Taxes of any member of an affiliated, consolidated, combined, unitary, or other similar group of which the Company or its Subsidiaries (or any predecessor of any of the foregoing) is or was a member on or prior to the Closing Date, including pursuant to Treasury Regulation Section 1.1502-6 (or any similar state, local or non-U.S. Law), (c) any and all Taxes of any Person imposed on the Company or its Subsidiaries as a transferee or successor, by contract or otherwise as the result of transactions or events occurring on or prior to the Closing Date, (d) the Payroll Taxes arising in connection with the transactions contemplated by this Agreement, and (e) reasonable out of pocket and third-party costs and expenses associated with preparing, filing, or defending any Tax Return with respect to any tax period ending on or prior to the Closing, in each case, only to the extent such item was not included in Indebtedness (as finally determined hereunder) pursuant to clause (xi) of the definition of Indebtedness.</w:t>
      </w:r>
    </w:p>
    <w:p w14:paraId="49926574"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Indemnifying Party</w:t>
      </w:r>
      <w:r>
        <w:rPr>
          <w:rFonts w:asciiTheme="majorHAnsi" w:hAnsiTheme="majorHAnsi" w:cstheme="majorHAnsi"/>
        </w:rPr>
        <w:t xml:space="preserve">" has the meaning set forth in the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_Ref455398883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6.02(f)</w:t>
      </w:r>
      <w:r>
        <w:rPr>
          <w:rFonts w:asciiTheme="majorHAnsi" w:hAnsiTheme="majorHAnsi" w:cstheme="majorHAnsi"/>
          <w:u w:val="single"/>
        </w:rPr>
        <w:fldChar w:fldCharType="end"/>
      </w:r>
      <w:r>
        <w:rPr>
          <w:rFonts w:asciiTheme="majorHAnsi" w:hAnsiTheme="majorHAnsi" w:cstheme="majorHAnsi"/>
        </w:rPr>
        <w:t>.</w:t>
      </w:r>
    </w:p>
    <w:p w14:paraId="104AE231"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Indemnity Escrow Amount</w:t>
      </w:r>
      <w:r w:rsidRPr="00A2449A">
        <w:rPr>
          <w:rFonts w:asciiTheme="majorHAnsi" w:hAnsiTheme="majorHAnsi" w:cstheme="majorHAnsi"/>
        </w:rPr>
        <w:t>" means $1,010,000.</w:t>
      </w:r>
    </w:p>
    <w:p w14:paraId="23D43D7B"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Intellectual Property</w:t>
      </w:r>
      <w:r w:rsidRPr="00A2449A">
        <w:rPr>
          <w:rFonts w:asciiTheme="majorHAnsi" w:hAnsiTheme="majorHAnsi" w:cstheme="majorHAnsi"/>
        </w:rPr>
        <w:t xml:space="preserve">" means any or all of the following in any jurisdiction in the world: </w:t>
      </w:r>
      <w:bookmarkStart w:id="345" w:name="DocXTextRef212"/>
      <w:r w:rsidRPr="00A2449A">
        <w:rPr>
          <w:rFonts w:asciiTheme="majorHAnsi" w:hAnsiTheme="majorHAnsi" w:cstheme="majorHAnsi"/>
        </w:rPr>
        <w:t>(i)</w:t>
      </w:r>
      <w:bookmarkEnd w:id="345"/>
      <w:r w:rsidRPr="00A2449A">
        <w:rPr>
          <w:rFonts w:asciiTheme="majorHAnsi" w:hAnsiTheme="majorHAnsi" w:cstheme="majorHAnsi"/>
        </w:rPr>
        <w:t xml:space="preserve"> copyrights, copyrightable works, and registrations and applications for registration thereof; (ii) trade names, trademarks, service marks, and trade dress, and registrations and applications for registration thereof, and all goodwill associated therewith; (iii) patents and applications therefor and all reissues, divisions, renewals, extensions, provisionals, continuations and continuations-in-part thereof; (iv) internet uniform resource locators and domain names; </w:t>
      </w:r>
      <w:bookmarkStart w:id="346" w:name="DocXTextRef213"/>
      <w:r w:rsidRPr="00A2449A">
        <w:rPr>
          <w:rFonts w:asciiTheme="majorHAnsi" w:hAnsiTheme="majorHAnsi" w:cstheme="majorHAnsi"/>
        </w:rPr>
        <w:t>(v)</w:t>
      </w:r>
      <w:bookmarkEnd w:id="346"/>
      <w:r w:rsidRPr="00A2449A">
        <w:rPr>
          <w:rFonts w:asciiTheme="majorHAnsi" w:hAnsiTheme="majorHAnsi" w:cstheme="majorHAnsi"/>
        </w:rPr>
        <w:t xml:space="preserve"> inventions (whether or not patentable), processes, methods, trade secrets, know-how, and </w:t>
      </w:r>
      <w:r w:rsidRPr="00A2449A">
        <w:rPr>
          <w:rFonts w:asciiTheme="majorHAnsi" w:hAnsiTheme="majorHAnsi" w:cstheme="majorHAnsi"/>
        </w:rPr>
        <w:lastRenderedPageBreak/>
        <w:t>other confidential information; (vi) rights in software, data and databases; and (vii) other intellectual property and proprietary rights.</w:t>
      </w:r>
    </w:p>
    <w:p w14:paraId="20475CB2"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Interim Financial Statements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_Ref478571632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3.05(a)</w:t>
      </w:r>
      <w:r>
        <w:rPr>
          <w:rFonts w:asciiTheme="majorHAnsi" w:hAnsiTheme="majorHAnsi" w:cstheme="majorHAnsi"/>
          <w:u w:val="single"/>
        </w:rPr>
        <w:fldChar w:fldCharType="end"/>
      </w:r>
      <w:r>
        <w:rPr>
          <w:rFonts w:asciiTheme="majorHAnsi" w:hAnsiTheme="majorHAnsi" w:cstheme="majorHAnsi"/>
        </w:rPr>
        <w:t>.</w:t>
      </w:r>
    </w:p>
    <w:p w14:paraId="6CBBD74D"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Latest Balance Sheet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_Ref478571632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3.05(a)</w:t>
      </w:r>
      <w:r>
        <w:rPr>
          <w:rFonts w:asciiTheme="majorHAnsi" w:hAnsiTheme="majorHAnsi" w:cstheme="majorHAnsi"/>
          <w:u w:val="single"/>
        </w:rPr>
        <w:fldChar w:fldCharType="end"/>
      </w:r>
      <w:r>
        <w:rPr>
          <w:rFonts w:asciiTheme="majorHAnsi" w:hAnsiTheme="majorHAnsi" w:cstheme="majorHAnsi"/>
        </w:rPr>
        <w:t>.</w:t>
      </w:r>
    </w:p>
    <w:p w14:paraId="7D3F9F7A"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Law</w:t>
      </w:r>
      <w:r w:rsidRPr="00A2449A">
        <w:rPr>
          <w:rFonts w:asciiTheme="majorHAnsi" w:hAnsiTheme="majorHAnsi" w:cstheme="majorHAnsi"/>
        </w:rPr>
        <w:t>" means any federal, state, provincial, municipal, local, supranational, domestic or foreign law (including common law), rule, regulations, judgment, injunction, order, ordinance, statute, or decree of any Governmental Entity.</w:t>
      </w:r>
    </w:p>
    <w:p w14:paraId="0CD60AED"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Leased Real Property</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_Ref455398704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3.07(b)</w:t>
      </w:r>
      <w:r>
        <w:rPr>
          <w:rFonts w:asciiTheme="majorHAnsi" w:hAnsiTheme="majorHAnsi" w:cstheme="majorHAnsi"/>
          <w:u w:val="single"/>
        </w:rPr>
        <w:fldChar w:fldCharType="end"/>
      </w:r>
      <w:r>
        <w:rPr>
          <w:rFonts w:asciiTheme="majorHAnsi" w:hAnsiTheme="majorHAnsi" w:cstheme="majorHAnsi"/>
        </w:rPr>
        <w:t>.</w:t>
      </w:r>
    </w:p>
    <w:p w14:paraId="0A6DE677"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Liens</w:t>
      </w:r>
      <w:r w:rsidRPr="00A2449A">
        <w:rPr>
          <w:rFonts w:asciiTheme="majorHAnsi" w:hAnsiTheme="majorHAnsi" w:cstheme="majorHAnsi"/>
        </w:rPr>
        <w:t>" means any encumbrance, hypothecation, infringement, license, lien, deed of trust, mortgage, easement, encroachment, pledge, restriction, conditional sale agreement, right of first refusal, right of first offer, security interest, option, title retention or other security arrangement, or any other adverse right or interest, charge or claim of a similar nature in or on any asset, property or property interest.</w:t>
      </w:r>
    </w:p>
    <w:p w14:paraId="352F17D5"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LLC Agreement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_Ref478571233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2.02(e)(ii)</w:t>
      </w:r>
      <w:r>
        <w:rPr>
          <w:rFonts w:asciiTheme="majorHAnsi" w:hAnsiTheme="majorHAnsi" w:cstheme="majorHAnsi"/>
          <w:u w:val="single"/>
        </w:rPr>
        <w:fldChar w:fldCharType="end"/>
      </w:r>
      <w:r>
        <w:rPr>
          <w:rFonts w:asciiTheme="majorHAnsi" w:hAnsiTheme="majorHAnsi" w:cstheme="majorHAnsi"/>
        </w:rPr>
        <w:t>.</w:t>
      </w:r>
    </w:p>
    <w:p w14:paraId="6AB20D7C" w14:textId="77777777" w:rsidR="004919EA"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Losses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_Ref455398876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6.02(a)</w:t>
      </w:r>
      <w:r>
        <w:rPr>
          <w:rFonts w:asciiTheme="majorHAnsi" w:hAnsiTheme="majorHAnsi" w:cstheme="majorHAnsi"/>
          <w:u w:val="single"/>
        </w:rPr>
        <w:fldChar w:fldCharType="end"/>
      </w:r>
      <w:r>
        <w:rPr>
          <w:rFonts w:asciiTheme="majorHAnsi" w:hAnsiTheme="majorHAnsi" w:cstheme="majorHAnsi"/>
        </w:rPr>
        <w:t>.</w:t>
      </w:r>
    </w:p>
    <w:p w14:paraId="4BBC3659"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Material Adverse Effect</w:t>
      </w:r>
      <w:r w:rsidRPr="00A2449A">
        <w:rPr>
          <w:rFonts w:asciiTheme="majorHAnsi" w:hAnsiTheme="majorHAnsi" w:cstheme="majorHAnsi"/>
        </w:rPr>
        <w:t xml:space="preserve">" means any change, effect, event, occurrence, state of facts or development that, individually or in the aggregate, is, has had or would reasonably be expected to have or result in, a material adverse effect on the business, assets, liabilities, results of operations or condition (financial or otherwise) of the Company and its Subsidiaries, taken as a whole; </w:t>
      </w:r>
      <w:r w:rsidRPr="00A2449A">
        <w:rPr>
          <w:rFonts w:asciiTheme="majorHAnsi" w:hAnsiTheme="majorHAnsi" w:cstheme="majorHAnsi"/>
          <w:u w:val="single"/>
        </w:rPr>
        <w:t>provided</w:t>
      </w:r>
      <w:r w:rsidRPr="00A2449A">
        <w:rPr>
          <w:rFonts w:asciiTheme="majorHAnsi" w:hAnsiTheme="majorHAnsi" w:cstheme="majorHAnsi"/>
        </w:rPr>
        <w:t xml:space="preserve">, </w:t>
      </w:r>
      <w:r w:rsidRPr="00A2449A">
        <w:rPr>
          <w:rFonts w:asciiTheme="majorHAnsi" w:hAnsiTheme="majorHAnsi" w:cstheme="majorHAnsi"/>
          <w:u w:val="single"/>
        </w:rPr>
        <w:t>however</w:t>
      </w:r>
      <w:r w:rsidRPr="00A2449A">
        <w:rPr>
          <w:rFonts w:asciiTheme="majorHAnsi" w:hAnsiTheme="majorHAnsi" w:cstheme="majorHAnsi"/>
        </w:rPr>
        <w:t xml:space="preserve">, that any such change, effect, event, occurrence, state of facts or development, to the extent resulting from or arising in connection with the following, shall not be deemed in itself, either alone or in combination, to constitute, and none of the following shall be taken into account in determining whether there has been or will be, a Material Adverse Effect: any change, effect, event, occurrence, state of facts or development attributable to </w:t>
      </w:r>
      <w:bookmarkStart w:id="347" w:name="DocXTextRef217"/>
      <w:r w:rsidRPr="00A2449A">
        <w:rPr>
          <w:rFonts w:asciiTheme="majorHAnsi" w:hAnsiTheme="majorHAnsi" w:cstheme="majorHAnsi"/>
        </w:rPr>
        <w:t>(i)</w:t>
      </w:r>
      <w:bookmarkEnd w:id="347"/>
      <w:r w:rsidRPr="00A2449A">
        <w:rPr>
          <w:rFonts w:asciiTheme="majorHAnsi" w:hAnsiTheme="majorHAnsi" w:cstheme="majorHAnsi"/>
        </w:rPr>
        <w:t> conditions affecting the industry in which the Company and its Subsidiaries participate, the economy as a whole or the capital markets in general (including currency fluctuations) or the markets in which the Company and its Subsidiaries operates; (ii) any change in, or proposed or potential change in, applicable Laws or the interpretation thereof; (iii) any change in GAAP or other accounting requirements or principles or the interpretation thereof; (iv) the failure of the Company and its Subsidiaries to meet or achieve the results set forth in any projection or forecast (</w:t>
      </w:r>
      <w:r w:rsidRPr="00A2449A">
        <w:rPr>
          <w:rFonts w:asciiTheme="majorHAnsi" w:hAnsiTheme="majorHAnsi" w:cstheme="majorHAnsi"/>
          <w:u w:val="single"/>
        </w:rPr>
        <w:t>provided</w:t>
      </w:r>
      <w:r w:rsidRPr="00A2449A">
        <w:rPr>
          <w:rFonts w:asciiTheme="majorHAnsi" w:hAnsiTheme="majorHAnsi" w:cstheme="majorHAnsi"/>
        </w:rPr>
        <w:t xml:space="preserve"> that this clause (iv) shall not prevent a determination that any change or effect underlying such failure to meet projections or forecasts has resulted in a Material Adverse Effect); </w:t>
      </w:r>
      <w:bookmarkStart w:id="348" w:name="DocXTextRef218"/>
      <w:r w:rsidRPr="00A2449A">
        <w:rPr>
          <w:rFonts w:asciiTheme="majorHAnsi" w:hAnsiTheme="majorHAnsi" w:cstheme="majorHAnsi"/>
        </w:rPr>
        <w:t>(v)</w:t>
      </w:r>
      <w:bookmarkEnd w:id="348"/>
      <w:r w:rsidRPr="00A2449A">
        <w:rPr>
          <w:rFonts w:asciiTheme="majorHAnsi" w:hAnsiTheme="majorHAnsi" w:cstheme="majorHAnsi"/>
        </w:rPr>
        <w:t xml:space="preserve"> the commencement, continuation or escalation of a war, material armed hostilities or other material international or national calamity or act of terrorism; (vi) earthquakes, hurricanes, tsunamis, tornadoes, floods, mudslides, wild fires or other natural disasters, weather conditions and other force majeure events in the U.S. or any other country or region in the world; or (vii) the public announcement of the transactions contemplated by this Agreement; </w:t>
      </w:r>
      <w:r w:rsidRPr="00A2449A">
        <w:rPr>
          <w:rFonts w:asciiTheme="majorHAnsi" w:hAnsiTheme="majorHAnsi" w:cstheme="majorHAnsi"/>
          <w:u w:val="single"/>
        </w:rPr>
        <w:t>provided</w:t>
      </w:r>
      <w:r w:rsidRPr="00A2449A">
        <w:rPr>
          <w:rFonts w:asciiTheme="majorHAnsi" w:hAnsiTheme="majorHAnsi" w:cstheme="majorHAnsi"/>
        </w:rPr>
        <w:t xml:space="preserve"> that, in the case of clauses (i), (ii), </w:t>
      </w:r>
      <w:bookmarkStart w:id="349" w:name="DocXTextRef219"/>
      <w:r w:rsidRPr="00A2449A">
        <w:rPr>
          <w:rFonts w:asciiTheme="majorHAnsi" w:hAnsiTheme="majorHAnsi" w:cstheme="majorHAnsi"/>
        </w:rPr>
        <w:t>(v)</w:t>
      </w:r>
      <w:bookmarkEnd w:id="349"/>
      <w:r w:rsidRPr="00A2449A">
        <w:rPr>
          <w:rFonts w:asciiTheme="majorHAnsi" w:hAnsiTheme="majorHAnsi" w:cstheme="majorHAnsi"/>
        </w:rPr>
        <w:t xml:space="preserve"> and (vi) above, if such change, effect, event, occurrence, state of facts or development disproportionately affects the Company and its Subsidiaries as compared to other Persons or businesses that operate in the industry in which the Company and its </w:t>
      </w:r>
      <w:r w:rsidRPr="00A2449A">
        <w:rPr>
          <w:rFonts w:asciiTheme="majorHAnsi" w:hAnsiTheme="majorHAnsi" w:cstheme="majorHAnsi"/>
        </w:rPr>
        <w:lastRenderedPageBreak/>
        <w:t>Subsidiaries operate, then the disproportionate aspect of such change, effect, event, occurrence, state of facts or development may be taken into account in determining whether a Material Adverse Effect has or will occur.</w:t>
      </w:r>
    </w:p>
    <w:p w14:paraId="0E7DC82E"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Minute Note</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_Ref478571144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2.02(a)</w:t>
      </w:r>
      <w:r>
        <w:rPr>
          <w:rFonts w:asciiTheme="majorHAnsi" w:hAnsiTheme="majorHAnsi" w:cstheme="majorHAnsi"/>
          <w:u w:val="single"/>
        </w:rPr>
        <w:fldChar w:fldCharType="end"/>
      </w:r>
      <w:r>
        <w:rPr>
          <w:rFonts w:asciiTheme="majorHAnsi" w:hAnsiTheme="majorHAnsi" w:cstheme="majorHAnsi"/>
        </w:rPr>
        <w:t>.</w:t>
      </w:r>
    </w:p>
    <w:p w14:paraId="0A754A02" w14:textId="7777777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Net Working Capital</w:t>
      </w:r>
      <w:r w:rsidRPr="00A2449A">
        <w:rPr>
          <w:rFonts w:asciiTheme="majorHAnsi" w:hAnsiTheme="majorHAnsi" w:cstheme="majorHAnsi"/>
        </w:rPr>
        <w:t>" means an amount equal to (i) the current assets of the Company and its Subsidiaries (excluding Cash, Restricted Cash, current Tax assets and deferred Tax assets) less (ii) the current liabilities of the Company and its Subsidiaries (excluding current Tax liabilities and deferred Tax liabilities, Indebtedness and Transaction Expenses), in each case, determined in accordance with GAAP, as of the close of business on the day immediately prior to the Closing Date.</w:t>
      </w:r>
      <w:r>
        <w:rPr>
          <w:rStyle w:val="FootnoteReference"/>
          <w:rFonts w:asciiTheme="majorHAnsi" w:hAnsiTheme="majorHAnsi" w:cstheme="majorHAnsi"/>
          <w:lang w:eastAsia="zh-CN"/>
        </w:rPr>
        <w:footnoteReference w:id="9"/>
      </w:r>
    </w:p>
    <w:p w14:paraId="50A4D22B" w14:textId="77777777" w:rsidR="004919EA" w:rsidRPr="000271D2" w:rsidRDefault="005248D2" w:rsidP="004919EA">
      <w:pPr>
        <w:pStyle w:val="BodyTextFirstIndent"/>
        <w:rPr>
          <w:rFonts w:asciiTheme="majorHAnsi" w:hAnsiTheme="majorHAnsi" w:cstheme="majorHAnsi"/>
        </w:rPr>
      </w:pPr>
      <w:r>
        <w:rPr>
          <w:rFonts w:asciiTheme="majorHAnsi" w:hAnsiTheme="majorHAnsi" w:cstheme="majorHAnsi"/>
        </w:rPr>
        <w:t>"</w:t>
      </w:r>
      <w:r>
        <w:rPr>
          <w:rFonts w:asciiTheme="majorHAnsi" w:hAnsiTheme="majorHAnsi" w:cstheme="majorHAnsi"/>
          <w:u w:val="single"/>
        </w:rPr>
        <w:t>Objections Statement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_Ref455013067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1.04</w:t>
      </w:r>
      <w:r>
        <w:rPr>
          <w:rFonts w:asciiTheme="majorHAnsi" w:hAnsiTheme="majorHAnsi" w:cstheme="majorHAnsi"/>
          <w:u w:val="single"/>
        </w:rPr>
        <w:fldChar w:fldCharType="end"/>
      </w:r>
      <w:r>
        <w:rPr>
          <w:rFonts w:asciiTheme="majorHAnsi" w:hAnsiTheme="majorHAnsi" w:cstheme="majorHAnsi"/>
        </w:rPr>
        <w:t>.</w:t>
      </w:r>
    </w:p>
    <w:p w14:paraId="5E1F923D"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Owned Real Property</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_Ref455398705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3.07(c)</w:t>
      </w:r>
      <w:r>
        <w:rPr>
          <w:rFonts w:asciiTheme="majorHAnsi" w:hAnsiTheme="majorHAnsi" w:cstheme="majorHAnsi"/>
          <w:u w:val="single"/>
        </w:rPr>
        <w:fldChar w:fldCharType="end"/>
      </w:r>
      <w:r>
        <w:rPr>
          <w:rFonts w:asciiTheme="majorHAnsi" w:hAnsiTheme="majorHAnsi" w:cstheme="majorHAnsi"/>
        </w:rPr>
        <w:t>.</w:t>
      </w:r>
    </w:p>
    <w:p w14:paraId="7C3A0719" w14:textId="3750D38E" w:rsidR="004919EA" w:rsidRPr="00F2025E"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Parent</w:t>
      </w:r>
      <w:r>
        <w:rPr>
          <w:rFonts w:asciiTheme="majorHAnsi" w:hAnsiTheme="majorHAnsi" w:cstheme="majorHAnsi"/>
        </w:rPr>
        <w:t>" means [</w:t>
      </w:r>
      <w:r w:rsidR="004919EA">
        <w:rPr>
          <w:rFonts w:asciiTheme="majorHAnsi" w:hAnsiTheme="majorHAnsi" w:cstheme="majorHAnsi"/>
        </w:rPr>
        <w:t>ABCO</w:t>
      </w:r>
      <w:r>
        <w:rPr>
          <w:rFonts w:asciiTheme="majorHAnsi" w:hAnsiTheme="majorHAnsi" w:cstheme="majorHAnsi"/>
        </w:rPr>
        <w:t xml:space="preserve"> Holdings, LLC], a Delaware limited liability company.</w:t>
      </w:r>
    </w:p>
    <w:p w14:paraId="592F3B39"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Payroll Tax</w:t>
      </w:r>
      <w:r w:rsidRPr="00A2449A">
        <w:rPr>
          <w:rFonts w:asciiTheme="majorHAnsi" w:hAnsiTheme="majorHAnsi" w:cstheme="majorHAnsi"/>
        </w:rPr>
        <w:t>" means the employer's portion of any payroll, employment, social security, unemployment or other Taxes due in connection with any compensatory payment to any Person.</w:t>
      </w:r>
    </w:p>
    <w:p w14:paraId="03FFDE57"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Permitted Liens</w:t>
      </w:r>
      <w:r w:rsidRPr="00A2449A">
        <w:rPr>
          <w:rFonts w:asciiTheme="majorHAnsi" w:hAnsiTheme="majorHAnsi" w:cstheme="majorHAnsi"/>
        </w:rPr>
        <w:t xml:space="preserve">" means </w:t>
      </w:r>
      <w:bookmarkStart w:id="350" w:name="DocXTextRef221"/>
      <w:r w:rsidRPr="00A2449A">
        <w:rPr>
          <w:rFonts w:asciiTheme="majorHAnsi" w:hAnsiTheme="majorHAnsi" w:cstheme="majorHAnsi"/>
        </w:rPr>
        <w:t>(i)</w:t>
      </w:r>
      <w:bookmarkEnd w:id="350"/>
      <w:r w:rsidRPr="00A2449A">
        <w:rPr>
          <w:rFonts w:asciiTheme="majorHAnsi" w:hAnsiTheme="majorHAnsi" w:cstheme="majorHAnsi"/>
        </w:rPr>
        <w:t xml:space="preserve"> statutory Liens for current Taxes or other governmental charges not yet due and payable or the amount or validity of which is being contested in good faith by appropriate proceedings and for which appropriate reserves are maintained in accordance with GAAP; (ii) mechanics', carriers', workers', repairers' and similar statutory Liens arising or incurred in the ordinary course of business for amounts which are not delinquent; (iii) zoning, entitlement, building and other land use regulations imposed by governmental agencies having jurisdiction over the Leased Real Property or the Owned Real Property that are not violated by the current use and operation of the Leased Real Property or the Owned Real Property, as applicable; (iv) covenants, conditions, restrictions, easements and other similar matters of record affecting title to the Leased Real Property or Owned Real Property that do not materially impair the occupancy or use of the Leased Real Property or Owned Real Property, as applicable, for the purposes for which it is currently used in connection with the Company's and its Subsidiaries' business; </w:t>
      </w:r>
      <w:bookmarkStart w:id="351" w:name="DocXTextRef222"/>
      <w:r w:rsidRPr="00A2449A">
        <w:rPr>
          <w:rFonts w:asciiTheme="majorHAnsi" w:hAnsiTheme="majorHAnsi" w:cstheme="majorHAnsi"/>
        </w:rPr>
        <w:t>(v)</w:t>
      </w:r>
      <w:bookmarkEnd w:id="351"/>
      <w:r w:rsidRPr="00A2449A">
        <w:rPr>
          <w:rFonts w:asciiTheme="majorHAnsi" w:hAnsiTheme="majorHAnsi" w:cstheme="majorHAnsi"/>
        </w:rPr>
        <w:t xml:space="preserve"> public roads and highways; and (vi) Liens set forth on the </w:t>
      </w:r>
      <w:r w:rsidRPr="00A2449A">
        <w:rPr>
          <w:rFonts w:asciiTheme="majorHAnsi" w:hAnsiTheme="majorHAnsi" w:cstheme="majorHAnsi"/>
          <w:u w:val="single"/>
        </w:rPr>
        <w:t>Permitted Liens Schedule</w:t>
      </w:r>
      <w:r w:rsidRPr="00A2449A">
        <w:rPr>
          <w:rFonts w:asciiTheme="majorHAnsi" w:hAnsiTheme="majorHAnsi" w:cstheme="majorHAnsi"/>
        </w:rPr>
        <w:t>.</w:t>
      </w:r>
    </w:p>
    <w:p w14:paraId="0A0160E9"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Person</w:t>
      </w:r>
      <w:r w:rsidRPr="00A2449A">
        <w:rPr>
          <w:rFonts w:asciiTheme="majorHAnsi" w:hAnsiTheme="majorHAnsi" w:cstheme="majorHAnsi"/>
        </w:rPr>
        <w:t>" means an individual, a partnership, a limited partnership, a corporation, a limited liability company, an association, a joint stock company, a trust, a joint venture, an unincorporated organization or a Governmental Entity or any department, agency or political subdivision thereof.</w:t>
      </w:r>
    </w:p>
    <w:p w14:paraId="71EF920C"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Personal Data</w:t>
      </w:r>
      <w:r w:rsidRPr="00A2449A">
        <w:rPr>
          <w:rFonts w:asciiTheme="majorHAnsi" w:hAnsiTheme="majorHAnsi" w:cstheme="majorHAnsi"/>
        </w:rPr>
        <w:t>" means</w:t>
      </w:r>
      <w:r w:rsidRPr="00A2449A">
        <w:rPr>
          <w:rFonts w:asciiTheme="majorHAnsi" w:eastAsiaTheme="minorHAnsi" w:hAnsiTheme="majorHAnsi" w:cstheme="majorHAnsi"/>
        </w:rPr>
        <w:t xml:space="preserve"> </w:t>
      </w:r>
      <w:r w:rsidRPr="00A2449A">
        <w:rPr>
          <w:rFonts w:asciiTheme="majorHAnsi" w:hAnsiTheme="majorHAnsi" w:cstheme="majorHAnsi"/>
        </w:rPr>
        <w:t xml:space="preserve">all information or data relating to one or more individual(s) that is personally identifying (i.e., data that identifies an individual or, in combination with any other information or data, is capable of identifying an individual), including all information or data </w:t>
      </w:r>
      <w:r w:rsidRPr="00A2449A">
        <w:rPr>
          <w:rFonts w:asciiTheme="majorHAnsi" w:hAnsiTheme="majorHAnsi" w:cstheme="majorHAnsi"/>
        </w:rPr>
        <w:lastRenderedPageBreak/>
        <w:t>regulated or protected by one or more federal, state, or foreign data privacy or security laws.</w:t>
      </w:r>
    </w:p>
    <w:p w14:paraId="0EC2DA89"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Plan</w:t>
      </w:r>
      <w:r>
        <w:rPr>
          <w:rFonts w:asciiTheme="majorHAnsi" w:hAnsiTheme="majorHAnsi" w:cstheme="majorHAnsi"/>
        </w:rPr>
        <w:t>" and "</w:t>
      </w:r>
      <w:r>
        <w:rPr>
          <w:rFonts w:asciiTheme="majorHAnsi" w:hAnsiTheme="majorHAnsi" w:cstheme="majorHAnsi"/>
          <w:u w:val="single"/>
        </w:rPr>
        <w:t>Plans</w:t>
      </w:r>
      <w:r>
        <w:rPr>
          <w:rFonts w:asciiTheme="majorHAnsi" w:hAnsiTheme="majorHAnsi" w:cstheme="majorHAnsi"/>
        </w:rPr>
        <w:t xml:space="preserve">" </w:t>
      </w:r>
      <w:proofErr w:type="gramStart"/>
      <w:r>
        <w:rPr>
          <w:rFonts w:asciiTheme="majorHAnsi" w:hAnsiTheme="majorHAnsi" w:cstheme="majorHAnsi"/>
        </w:rPr>
        <w:t>has</w:t>
      </w:r>
      <w:proofErr w:type="gramEnd"/>
      <w:r>
        <w:rPr>
          <w:rFonts w:asciiTheme="majorHAnsi" w:hAnsiTheme="majorHAnsi" w:cstheme="majorHAnsi"/>
        </w:rPr>
        <w:t xml:space="preserve">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_Ref455398761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3.12(a)</w:t>
      </w:r>
      <w:r>
        <w:rPr>
          <w:rFonts w:asciiTheme="majorHAnsi" w:hAnsiTheme="majorHAnsi" w:cstheme="majorHAnsi"/>
          <w:u w:val="single"/>
        </w:rPr>
        <w:fldChar w:fldCharType="end"/>
      </w:r>
      <w:r>
        <w:rPr>
          <w:rFonts w:asciiTheme="majorHAnsi" w:hAnsiTheme="majorHAnsi" w:cstheme="majorHAnsi"/>
        </w:rPr>
        <w:t>.</w:t>
      </w:r>
    </w:p>
    <w:p w14:paraId="64467D21" w14:textId="7777777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Pre-Closing Tax Period</w:t>
      </w:r>
      <w:r w:rsidRPr="00A2449A">
        <w:rPr>
          <w:rFonts w:asciiTheme="majorHAnsi" w:hAnsiTheme="majorHAnsi" w:cstheme="majorHAnsi"/>
        </w:rPr>
        <w:t>" means any taxable periods ending on or before the Closing Date and the portion of any Straddle Period through the end of the day on the Closing Date.</w:t>
      </w:r>
    </w:p>
    <w:p w14:paraId="7F3B4023" w14:textId="77777777" w:rsidR="004919EA" w:rsidRPr="00EC1223" w:rsidRDefault="005248D2" w:rsidP="004919EA">
      <w:pPr>
        <w:pStyle w:val="BodyTextFirstIndent"/>
        <w:rPr>
          <w:rFonts w:asciiTheme="majorHAnsi" w:hAnsiTheme="majorHAnsi" w:cstheme="majorHAnsi"/>
        </w:rPr>
      </w:pPr>
      <w:r>
        <w:rPr>
          <w:rFonts w:asciiTheme="majorHAnsi" w:hAnsiTheme="majorHAnsi" w:cstheme="majorHAnsi"/>
        </w:rPr>
        <w:t>"</w:t>
      </w:r>
      <w:r>
        <w:rPr>
          <w:rFonts w:asciiTheme="majorHAnsi" w:hAnsiTheme="majorHAnsi" w:cstheme="majorHAnsi"/>
          <w:u w:val="single"/>
        </w:rPr>
        <w:t>Preferred Units</w:t>
      </w:r>
      <w:r>
        <w:rPr>
          <w:rFonts w:asciiTheme="majorHAnsi" w:hAnsiTheme="majorHAnsi" w:cstheme="majorHAnsi"/>
        </w:rPr>
        <w:t>" has the meaning set forth in the LLC Agreement.</w:t>
      </w:r>
    </w:p>
    <w:p w14:paraId="1F188729" w14:textId="77777777" w:rsidR="004919EA" w:rsidRPr="000271D2" w:rsidRDefault="005248D2" w:rsidP="004919EA">
      <w:pPr>
        <w:pStyle w:val="BodyTextFirstIndent"/>
        <w:rPr>
          <w:rFonts w:asciiTheme="majorHAnsi" w:hAnsiTheme="majorHAnsi" w:cstheme="majorHAnsi"/>
        </w:rPr>
      </w:pPr>
      <w:r>
        <w:rPr>
          <w:rFonts w:asciiTheme="majorHAnsi" w:hAnsiTheme="majorHAnsi" w:cstheme="majorHAnsi"/>
        </w:rPr>
        <w:t>"</w:t>
      </w:r>
      <w:r>
        <w:rPr>
          <w:rFonts w:asciiTheme="majorHAnsi" w:hAnsiTheme="majorHAnsi" w:cstheme="majorHAnsi"/>
          <w:u w:val="single"/>
        </w:rPr>
        <w:t>Preliminary Statement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_Ref455013067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1.04</w:t>
      </w:r>
      <w:r>
        <w:rPr>
          <w:rFonts w:asciiTheme="majorHAnsi" w:hAnsiTheme="majorHAnsi" w:cstheme="majorHAnsi"/>
          <w:u w:val="single"/>
        </w:rPr>
        <w:fldChar w:fldCharType="end"/>
      </w:r>
      <w:r>
        <w:rPr>
          <w:rFonts w:asciiTheme="majorHAnsi" w:hAnsiTheme="majorHAnsi" w:cstheme="majorHAnsi"/>
        </w:rPr>
        <w:t>.</w:t>
      </w:r>
    </w:p>
    <w:p w14:paraId="0B0600E5" w14:textId="7777777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Pro Rata Share</w:t>
      </w:r>
      <w:r w:rsidRPr="00A2449A">
        <w:rPr>
          <w:rFonts w:asciiTheme="majorHAnsi" w:hAnsiTheme="majorHAnsi" w:cstheme="majorHAnsi"/>
        </w:rPr>
        <w:t xml:space="preserve">" means with respect to any Shareholder, the percentage set forth opposite such Shareholder's name on the </w:t>
      </w:r>
      <w:r w:rsidRPr="00A2449A">
        <w:rPr>
          <w:rFonts w:asciiTheme="majorHAnsi" w:hAnsiTheme="majorHAnsi" w:cstheme="majorHAnsi"/>
          <w:u w:val="single"/>
        </w:rPr>
        <w:t>Schedule of Shareholders</w:t>
      </w:r>
      <w:r w:rsidRPr="00A2449A">
        <w:rPr>
          <w:rFonts w:asciiTheme="majorHAnsi" w:hAnsiTheme="majorHAnsi" w:cstheme="majorHAnsi"/>
        </w:rPr>
        <w:t xml:space="preserve"> attached hereto.</w:t>
      </w:r>
    </w:p>
    <w:p w14:paraId="005D123C"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Proceeding</w:t>
      </w:r>
      <w:r w:rsidRPr="00A2449A">
        <w:rPr>
          <w:rFonts w:asciiTheme="majorHAnsi" w:hAnsiTheme="majorHAnsi" w:cstheme="majorHAnsi"/>
        </w:rPr>
        <w:t>" means any action, suit, litigation, audit, investigation, grievance, claim, charge, debarment proceeding, arbitration, condemnation proceeding or other legal proceeding (whether civil, criminal, arbitral or otherwise).</w:t>
      </w:r>
    </w:p>
    <w:p w14:paraId="0D912E63" w14:textId="77777777" w:rsidR="004919EA"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Purchaser</w:t>
      </w:r>
      <w:r>
        <w:rPr>
          <w:rFonts w:asciiTheme="majorHAnsi" w:hAnsiTheme="majorHAnsi" w:cstheme="majorHAnsi"/>
        </w:rPr>
        <w:t>" has the meaning set forth in the Preamble.</w:t>
      </w:r>
    </w:p>
    <w:p w14:paraId="15AD545A" w14:textId="77777777" w:rsidR="004919EA"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Purchaser Parties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_Ref455398876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6.02(a)</w:t>
      </w:r>
      <w:r>
        <w:rPr>
          <w:rFonts w:asciiTheme="majorHAnsi" w:hAnsiTheme="majorHAnsi" w:cstheme="majorHAnsi"/>
          <w:u w:val="single"/>
        </w:rPr>
        <w:fldChar w:fldCharType="end"/>
      </w:r>
      <w:r>
        <w:rPr>
          <w:rFonts w:asciiTheme="majorHAnsi" w:hAnsiTheme="majorHAnsi" w:cstheme="majorHAnsi"/>
        </w:rPr>
        <w:t>.</w:t>
      </w:r>
    </w:p>
    <w:p w14:paraId="3589AE02"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Registrations</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_Ref455398770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3.14(a)</w:t>
      </w:r>
      <w:r>
        <w:rPr>
          <w:rFonts w:asciiTheme="majorHAnsi" w:hAnsiTheme="majorHAnsi" w:cstheme="majorHAnsi"/>
          <w:u w:val="single"/>
        </w:rPr>
        <w:fldChar w:fldCharType="end"/>
      </w:r>
      <w:r>
        <w:rPr>
          <w:rFonts w:asciiTheme="majorHAnsi" w:hAnsiTheme="majorHAnsi" w:cstheme="majorHAnsi"/>
        </w:rPr>
        <w:t>.</w:t>
      </w:r>
    </w:p>
    <w:p w14:paraId="7DE5604A"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Reorganization Transaction</w:t>
      </w:r>
      <w:r>
        <w:rPr>
          <w:rFonts w:asciiTheme="majorHAnsi" w:hAnsiTheme="majorHAnsi" w:cstheme="majorHAnsi"/>
        </w:rPr>
        <w:t>" has the meaning set forth in the Recitals.</w:t>
      </w:r>
    </w:p>
    <w:p w14:paraId="63ABF9EE"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Representative</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_Ref455014303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9.02(a)</w:t>
      </w:r>
      <w:r>
        <w:rPr>
          <w:rFonts w:asciiTheme="majorHAnsi" w:hAnsiTheme="majorHAnsi" w:cstheme="majorHAnsi"/>
          <w:u w:val="single"/>
        </w:rPr>
        <w:fldChar w:fldCharType="end"/>
      </w:r>
      <w:r>
        <w:rPr>
          <w:rFonts w:asciiTheme="majorHAnsi" w:hAnsiTheme="majorHAnsi" w:cstheme="majorHAnsi"/>
        </w:rPr>
        <w:t>.</w:t>
      </w:r>
    </w:p>
    <w:p w14:paraId="57A013D3" w14:textId="77777777" w:rsidR="004919EA" w:rsidRPr="00A2449A" w:rsidRDefault="005248D2" w:rsidP="004919EA">
      <w:pPr>
        <w:pStyle w:val="FirmSingle1"/>
        <w:ind w:firstLine="72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Restricted Cash</w:t>
      </w:r>
      <w:r w:rsidRPr="00A2449A">
        <w:rPr>
          <w:rFonts w:asciiTheme="majorHAnsi" w:hAnsiTheme="majorHAnsi" w:cstheme="majorHAnsi"/>
          <w:snapToGrid w:val="0"/>
        </w:rPr>
        <w:t>" means the aggregate amount of (a) cash deposits, cash in reserve accounts, cash in escrow accounts, and any other cash or cash equivalent which is subject to a lockbox arrangement, cash dominion, cash control or similar agreement, or which is otherwise subject to any other restriction, whether contractual or pursuant to applicable Law, on the ability of the Company and its Subsidiaries to freely access, transfer or use such cash or cash equivalent for any lawful purpose and (b) any cash or cash equivalents held by the Company and its Subsidiaries in jurisdictions outside the United States.</w:t>
      </w:r>
      <w:r>
        <w:rPr>
          <w:rStyle w:val="FootnoteReference"/>
          <w:rFonts w:asciiTheme="majorHAnsi" w:hAnsiTheme="majorHAnsi" w:cstheme="majorHAnsi"/>
          <w:lang w:eastAsia="zh-CN"/>
        </w:rPr>
        <w:footnoteReference w:id="10"/>
      </w:r>
    </w:p>
    <w:p w14:paraId="332562DD" w14:textId="77777777" w:rsidR="004919EA" w:rsidRPr="0014153B"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Rollover Amount</w:t>
      </w:r>
      <w:r>
        <w:rPr>
          <w:rFonts w:asciiTheme="majorHAnsi" w:hAnsiTheme="majorHAnsi" w:cstheme="majorHAnsi"/>
        </w:rPr>
        <w:t>" means $[--].</w:t>
      </w:r>
    </w:p>
    <w:p w14:paraId="3C4E90A0" w14:textId="77777777" w:rsidR="004919EA" w:rsidRPr="00F2025E"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Rollover Equity</w:t>
      </w:r>
      <w:r>
        <w:rPr>
          <w:rFonts w:asciiTheme="majorHAnsi" w:hAnsiTheme="majorHAnsi" w:cstheme="majorHAnsi"/>
        </w:rPr>
        <w:t>" means [--] Commons Units and [--] Preferred Units, having an aggregate agreed upon value equal to the Rollover Amount.</w:t>
      </w:r>
    </w:p>
    <w:p w14:paraId="2D0F29E3" w14:textId="5EC7607B" w:rsidR="004919EA" w:rsidRPr="00AC377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Rollover Shareholder</w:t>
      </w:r>
      <w:r>
        <w:rPr>
          <w:rFonts w:asciiTheme="majorHAnsi" w:hAnsiTheme="majorHAnsi" w:cstheme="majorHAnsi"/>
        </w:rPr>
        <w:t xml:space="preserve">" means </w:t>
      </w:r>
      <w:proofErr w:type="gramStart"/>
      <w:r>
        <w:rPr>
          <w:rFonts w:asciiTheme="majorHAnsi" w:hAnsiTheme="majorHAnsi" w:cstheme="majorHAnsi"/>
        </w:rPr>
        <w:t>each of John</w:t>
      </w:r>
      <w:proofErr w:type="gramEnd"/>
      <w:r>
        <w:rPr>
          <w:rFonts w:asciiTheme="majorHAnsi" w:hAnsiTheme="majorHAnsi" w:cstheme="majorHAnsi"/>
        </w:rPr>
        <w:t xml:space="preserve"> C. </w:t>
      </w:r>
      <w:r w:rsidR="004919EA">
        <w:rPr>
          <w:rFonts w:asciiTheme="majorHAnsi" w:hAnsiTheme="majorHAnsi" w:cstheme="majorHAnsi"/>
        </w:rPr>
        <w:t>Doe</w:t>
      </w:r>
      <w:r>
        <w:rPr>
          <w:rFonts w:asciiTheme="majorHAnsi" w:hAnsiTheme="majorHAnsi" w:cstheme="majorHAnsi"/>
        </w:rPr>
        <w:t xml:space="preserve">, Richard </w:t>
      </w:r>
      <w:r w:rsidR="004919EA">
        <w:rPr>
          <w:rFonts w:asciiTheme="majorHAnsi" w:hAnsiTheme="majorHAnsi" w:cstheme="majorHAnsi"/>
        </w:rPr>
        <w:t>Anderson</w:t>
      </w:r>
      <w:r>
        <w:rPr>
          <w:rFonts w:asciiTheme="majorHAnsi" w:hAnsiTheme="majorHAnsi" w:cstheme="majorHAnsi"/>
        </w:rPr>
        <w:t xml:space="preserve">, Peggy </w:t>
      </w:r>
      <w:r w:rsidR="004919EA">
        <w:rPr>
          <w:rFonts w:asciiTheme="majorHAnsi" w:hAnsiTheme="majorHAnsi" w:cstheme="majorHAnsi"/>
        </w:rPr>
        <w:t>Joe</w:t>
      </w:r>
      <w:r>
        <w:rPr>
          <w:rFonts w:asciiTheme="majorHAnsi" w:hAnsiTheme="majorHAnsi" w:cstheme="majorHAnsi"/>
        </w:rPr>
        <w:t xml:space="preserve"> and Laurie </w:t>
      </w:r>
      <w:r w:rsidR="004919EA">
        <w:rPr>
          <w:rFonts w:asciiTheme="majorHAnsi" w:hAnsiTheme="majorHAnsi" w:cstheme="majorHAnsi"/>
        </w:rPr>
        <w:t>Engles</w:t>
      </w:r>
      <w:r>
        <w:rPr>
          <w:rFonts w:asciiTheme="majorHAnsi" w:hAnsiTheme="majorHAnsi" w:cstheme="majorHAnsi"/>
        </w:rPr>
        <w:t>.</w:t>
      </w:r>
    </w:p>
    <w:p w14:paraId="39C6A230"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Sanctioned Country</w:t>
      </w:r>
      <w:r w:rsidRPr="00A2449A">
        <w:rPr>
          <w:rFonts w:asciiTheme="majorHAnsi" w:hAnsiTheme="majorHAnsi" w:cstheme="majorHAnsi"/>
        </w:rPr>
        <w:t xml:space="preserve">" means any country or region that is the subject or target of a comprehensive embargo under Sanctions Laws (including Cuba, Iran, North Korea, Sudan, </w:t>
      </w:r>
      <w:r w:rsidRPr="00A2449A">
        <w:rPr>
          <w:rFonts w:asciiTheme="majorHAnsi" w:hAnsiTheme="majorHAnsi" w:cstheme="majorHAnsi"/>
        </w:rPr>
        <w:lastRenderedPageBreak/>
        <w:t>Syria, and the Crimea region of Ukraine).</w:t>
      </w:r>
    </w:p>
    <w:p w14:paraId="1448D22C"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Sanctioned Person</w:t>
      </w:r>
      <w:r w:rsidRPr="00A2449A">
        <w:rPr>
          <w:rFonts w:asciiTheme="majorHAnsi" w:hAnsiTheme="majorHAnsi" w:cstheme="majorHAnsi"/>
        </w:rPr>
        <w:t xml:space="preserve">" means any individual or entity that is the subject or target of sanctions or restrictions under Sanctions Laws or Ex-Im Laws, including: </w:t>
      </w:r>
      <w:bookmarkStart w:id="352" w:name="DocXTextRef223"/>
      <w:r w:rsidRPr="00A2449A">
        <w:rPr>
          <w:rFonts w:asciiTheme="majorHAnsi" w:hAnsiTheme="majorHAnsi" w:cstheme="majorHAnsi"/>
        </w:rPr>
        <w:t>(i)</w:t>
      </w:r>
      <w:bookmarkEnd w:id="352"/>
      <w:r>
        <w:rPr>
          <w:rFonts w:asciiTheme="majorHAnsi" w:hAnsiTheme="majorHAnsi" w:cstheme="majorHAnsi"/>
        </w:rPr>
        <w:t xml:space="preserve"> any individual or entity listed on any applicable U.S. or non-U.S. sanctions- or export-related restricted party list, including, without limitation, the U.S. Department of Treasury, Office of Foreign Asset Control's ("</w:t>
      </w:r>
      <w:r w:rsidRPr="00A2449A">
        <w:rPr>
          <w:rFonts w:asciiTheme="majorHAnsi" w:hAnsiTheme="majorHAnsi" w:cstheme="majorHAnsi"/>
          <w:u w:val="single"/>
        </w:rPr>
        <w:t>OFAC</w:t>
      </w:r>
      <w:r w:rsidRPr="00A2449A">
        <w:rPr>
          <w:rFonts w:asciiTheme="majorHAnsi" w:hAnsiTheme="majorHAnsi" w:cstheme="majorHAnsi"/>
        </w:rPr>
        <w:t>") Specially Designated Nationals and Blocked Persons List; (ii) any entity that is, in the aggregate, 50 percent or greater owned, directly or indirectly, or otherwise controlled by a person or persons described in clause (i); or (iii) any national of a Sanctioned Country.</w:t>
      </w:r>
    </w:p>
    <w:p w14:paraId="48B3A771"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Sanctions Laws</w:t>
      </w:r>
      <w:r w:rsidRPr="00A2449A">
        <w:rPr>
          <w:rFonts w:asciiTheme="majorHAnsi" w:hAnsiTheme="majorHAnsi" w:cstheme="majorHAnsi"/>
        </w:rPr>
        <w:t>" means all U.S. and non-U.S. Laws relating to economic or trade sanctions, including, without limitation, the Laws administered or enforced by the United States (including by OFAC or the U.S. Department of State), the United Nations Security Council, and the European Union.</w:t>
      </w:r>
    </w:p>
    <w:p w14:paraId="2F2B8281" w14:textId="7777777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Securities Act</w:t>
      </w:r>
      <w:r w:rsidRPr="00A2449A">
        <w:rPr>
          <w:rFonts w:asciiTheme="majorHAnsi" w:hAnsiTheme="majorHAnsi" w:cstheme="majorHAnsi"/>
        </w:rPr>
        <w:t>" means the Securities Act of 1933, as amended.</w:t>
      </w:r>
    </w:p>
    <w:p w14:paraId="333A4A48"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Seller</w:t>
      </w:r>
      <w:r>
        <w:rPr>
          <w:rFonts w:asciiTheme="majorHAnsi" w:hAnsiTheme="majorHAnsi" w:cstheme="majorHAnsi"/>
        </w:rPr>
        <w:t>" has the meaning set forth in the Preamble.</w:t>
      </w:r>
    </w:p>
    <w:p w14:paraId="5E408791"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Selling Parties</w:t>
      </w:r>
      <w:r w:rsidRPr="00A2449A">
        <w:rPr>
          <w:rFonts w:asciiTheme="majorHAnsi" w:hAnsiTheme="majorHAnsi" w:cstheme="majorHAnsi"/>
        </w:rPr>
        <w:t>" means Seller and the Shareholders.</w:t>
      </w:r>
    </w:p>
    <w:p w14:paraId="6C9DB697"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Shareholder</w:t>
      </w:r>
      <w:r>
        <w:rPr>
          <w:rFonts w:asciiTheme="majorHAnsi" w:hAnsiTheme="majorHAnsi" w:cstheme="majorHAnsi"/>
        </w:rPr>
        <w:t>" and "</w:t>
      </w:r>
      <w:r>
        <w:rPr>
          <w:rFonts w:asciiTheme="majorHAnsi" w:hAnsiTheme="majorHAnsi" w:cstheme="majorHAnsi"/>
          <w:u w:val="single"/>
        </w:rPr>
        <w:t>Shareholders</w:t>
      </w:r>
      <w:r>
        <w:rPr>
          <w:rFonts w:asciiTheme="majorHAnsi" w:hAnsiTheme="majorHAnsi" w:cstheme="majorHAnsi"/>
        </w:rPr>
        <w:t>" has the meaning set forth in the Preamble.</w:t>
      </w:r>
    </w:p>
    <w:p w14:paraId="7972B4CA"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Shareholder Parties</w:t>
      </w:r>
      <w:r>
        <w:rPr>
          <w:rFonts w:asciiTheme="majorHAnsi" w:hAnsiTheme="majorHAnsi" w:cstheme="majorHAnsi"/>
        </w:rPr>
        <w:t xml:space="preserve">" has the meaning set forth in the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_Ref478401986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6.02(d)</w:t>
      </w:r>
      <w:r>
        <w:rPr>
          <w:rFonts w:asciiTheme="majorHAnsi" w:hAnsiTheme="majorHAnsi" w:cstheme="majorHAnsi"/>
          <w:u w:val="single"/>
        </w:rPr>
        <w:fldChar w:fldCharType="end"/>
      </w:r>
      <w:r>
        <w:rPr>
          <w:rFonts w:asciiTheme="majorHAnsi" w:hAnsiTheme="majorHAnsi" w:cstheme="majorHAnsi"/>
        </w:rPr>
        <w:t>.</w:t>
      </w:r>
    </w:p>
    <w:p w14:paraId="408EA5FD"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Side Agreement</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_Ref478571271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2.02(f)(iii)</w:t>
      </w:r>
      <w:r>
        <w:rPr>
          <w:rFonts w:asciiTheme="majorHAnsi" w:hAnsiTheme="majorHAnsi" w:cstheme="majorHAnsi"/>
          <w:u w:val="single"/>
        </w:rPr>
        <w:fldChar w:fldCharType="end"/>
      </w:r>
      <w:r>
        <w:rPr>
          <w:rFonts w:asciiTheme="majorHAnsi" w:hAnsiTheme="majorHAnsi" w:cstheme="majorHAnsi"/>
        </w:rPr>
        <w:t>.</w:t>
      </w:r>
    </w:p>
    <w:p w14:paraId="3B82B772"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Specifically Indemnified Matter</w:t>
      </w:r>
      <w:r>
        <w:rPr>
          <w:rFonts w:asciiTheme="majorHAnsi" w:hAnsiTheme="majorHAnsi" w:cstheme="majorHAnsi"/>
        </w:rPr>
        <w:t xml:space="preserve">" has the meaning set forth in the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_Ref478568650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6.03</w:t>
      </w:r>
      <w:r>
        <w:rPr>
          <w:rFonts w:asciiTheme="majorHAnsi" w:hAnsiTheme="majorHAnsi" w:cstheme="majorHAnsi"/>
          <w:u w:val="single"/>
        </w:rPr>
        <w:fldChar w:fldCharType="end"/>
      </w:r>
      <w:r>
        <w:rPr>
          <w:rFonts w:asciiTheme="majorHAnsi" w:hAnsiTheme="majorHAnsi" w:cstheme="majorHAnsi"/>
        </w:rPr>
        <w:t>.</w:t>
      </w:r>
    </w:p>
    <w:p w14:paraId="20C476C5"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Straddle Period</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_Ref478572378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7.02</w:t>
      </w:r>
      <w:r>
        <w:rPr>
          <w:rFonts w:asciiTheme="majorHAnsi" w:hAnsiTheme="majorHAnsi" w:cstheme="majorHAnsi"/>
          <w:u w:val="single"/>
        </w:rPr>
        <w:fldChar w:fldCharType="end"/>
      </w:r>
      <w:r w:rsidRPr="00A2449A">
        <w:rPr>
          <w:rFonts w:asciiTheme="majorHAnsi" w:hAnsiTheme="majorHAnsi" w:cstheme="majorHAnsi"/>
        </w:rPr>
        <w:t>.</w:t>
      </w:r>
    </w:p>
    <w:p w14:paraId="2C0D1BB0"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Subsidiary</w:t>
      </w:r>
      <w:r w:rsidRPr="00A2449A">
        <w:rPr>
          <w:rFonts w:asciiTheme="majorHAnsi" w:hAnsiTheme="majorHAnsi" w:cstheme="majorHAnsi"/>
        </w:rPr>
        <w:t>" means, with respect to any Person, any corporation of which a majority of the total voting power of shares of stock entitled (without regard to the occurrence of any contingency) to vote in the election of directors, managers or trustees thereof is at the time owned or controlled, directly or indirectly, by such Person or one or more of the other Subsidiaries of such Person or a combination thereof, or any partnership, association or other business entity of which a majority of the partnership or other similar ownership interest is at the time owned or controlled, directly or indirectly, by such Person or one or more Subsidiaries of such Person or a combination thereof. For purposes of this definition, a Person is deemed to have a majority ownership interest in a partnership, association or other business entity if such Person is allocated a majority of the gains or losses of such partnership, association or other business entity or is or controls the managing director or general partner of such partnership, association or other business entity.</w:t>
      </w:r>
    </w:p>
    <w:p w14:paraId="0DEC0AA7" w14:textId="77777777" w:rsidR="004919EA" w:rsidRPr="000271D2"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Subsidiary Equity</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_Ref455398678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3.02</w:t>
      </w:r>
      <w:r>
        <w:rPr>
          <w:rFonts w:asciiTheme="majorHAnsi" w:hAnsiTheme="majorHAnsi" w:cstheme="majorHAnsi"/>
          <w:u w:val="single"/>
        </w:rPr>
        <w:fldChar w:fldCharType="end"/>
      </w:r>
      <w:r>
        <w:rPr>
          <w:rFonts w:asciiTheme="majorHAnsi" w:hAnsiTheme="majorHAnsi" w:cstheme="majorHAnsi"/>
        </w:rPr>
        <w:t>.</w:t>
      </w:r>
    </w:p>
    <w:p w14:paraId="336168BC"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Systems</w:t>
      </w:r>
      <w:r w:rsidRPr="00A2449A">
        <w:rPr>
          <w:rFonts w:asciiTheme="majorHAnsi" w:hAnsiTheme="majorHAnsi" w:cstheme="majorHAnsi"/>
        </w:rPr>
        <w:t xml:space="preserve">" means servers, software, computer firmware, computer hardware, electronic data processing equipment, websites, databases, circuits, networks, network equipment, </w:t>
      </w:r>
      <w:r w:rsidRPr="00A2449A">
        <w:rPr>
          <w:rFonts w:asciiTheme="majorHAnsi" w:hAnsiTheme="majorHAnsi" w:cstheme="majorHAnsi"/>
        </w:rPr>
        <w:lastRenderedPageBreak/>
        <w:t>peripherals, computer systems, and other computer, communications, and telecommunications devices and equipment.</w:t>
      </w:r>
    </w:p>
    <w:p w14:paraId="3AFBB363" w14:textId="77777777" w:rsidR="004919EA" w:rsidRPr="00A2449A" w:rsidRDefault="005248D2" w:rsidP="004919EA">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Target Net Working Capital Amount</w:t>
      </w:r>
      <w:r w:rsidRPr="00A2449A">
        <w:rPr>
          <w:rFonts w:asciiTheme="majorHAnsi" w:hAnsiTheme="majorHAnsi" w:cstheme="majorHAnsi"/>
        </w:rPr>
        <w:t>" means $[--].</w:t>
      </w:r>
    </w:p>
    <w:p w14:paraId="651DB48E"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Tax</w:t>
      </w:r>
      <w:r>
        <w:rPr>
          <w:rFonts w:asciiTheme="majorHAnsi" w:hAnsiTheme="majorHAnsi" w:cstheme="majorHAnsi"/>
        </w:rPr>
        <w:t>" (including with correlative meaning the terms "</w:t>
      </w:r>
      <w:r w:rsidRPr="00A2449A">
        <w:rPr>
          <w:rFonts w:asciiTheme="majorHAnsi" w:hAnsiTheme="majorHAnsi" w:cstheme="majorHAnsi"/>
          <w:u w:val="single"/>
        </w:rPr>
        <w:t>Taxes</w:t>
      </w:r>
      <w:r>
        <w:rPr>
          <w:rFonts w:asciiTheme="majorHAnsi" w:hAnsiTheme="majorHAnsi" w:cstheme="majorHAnsi"/>
        </w:rPr>
        <w:t>" and "</w:t>
      </w:r>
      <w:r w:rsidRPr="00A2449A">
        <w:rPr>
          <w:rFonts w:asciiTheme="majorHAnsi" w:hAnsiTheme="majorHAnsi" w:cstheme="majorHAnsi"/>
          <w:u w:val="single"/>
        </w:rPr>
        <w:t>Taxable</w:t>
      </w:r>
      <w:r w:rsidRPr="00A2449A">
        <w:rPr>
          <w:rFonts w:asciiTheme="majorHAnsi" w:hAnsiTheme="majorHAnsi" w:cstheme="majorHAnsi"/>
        </w:rPr>
        <w:t xml:space="preserve">") means any and all taxes, charges, fees, duties, contributions, levies or other similar assessments or liabilities, including, without limitation, income, gross receipts, corporation, ad valorem, premium, value-added, net worth, capital stock, capital gains, documentary, escheat, abandoned or unclaimed property, recapture, alternative or add-on minimum, disability, registration, recording, excise, real property, personal property, sales, use, license, lease, service, service use, transfer, withholding, employment, unemployment, insurance, social security, national insurance, business license, business organization, environmental under </w:t>
      </w:r>
      <w:bookmarkStart w:id="353" w:name="DocXTextRef224"/>
      <w:r w:rsidRPr="00A2449A">
        <w:rPr>
          <w:rFonts w:asciiTheme="majorHAnsi" w:hAnsiTheme="majorHAnsi" w:cstheme="majorHAnsi"/>
        </w:rPr>
        <w:t xml:space="preserve">Code Section </w:t>
      </w:r>
      <w:bookmarkStart w:id="354" w:name="DocXTextRef225"/>
      <w:r w:rsidRPr="00A2449A">
        <w:rPr>
          <w:rFonts w:asciiTheme="majorHAnsi" w:hAnsiTheme="majorHAnsi" w:cstheme="majorHAnsi"/>
        </w:rPr>
        <w:t>59A</w:t>
      </w:r>
      <w:bookmarkEnd w:id="353"/>
      <w:bookmarkEnd w:id="354"/>
      <w:r w:rsidRPr="00A2449A">
        <w:rPr>
          <w:rFonts w:asciiTheme="majorHAnsi" w:hAnsiTheme="majorHAnsi" w:cstheme="majorHAnsi"/>
        </w:rPr>
        <w:t>, workers compensation, payroll, profits, severance, stamp, occupation, windfall profits, customs duties, franchise, estimated and other taxes of any kind whatsoever imposed by the United States of America or any state, local or foreign government, or any agency or political subdivision thereof, and any interest, fines, penalties, assessments or additions to tax.</w:t>
      </w:r>
    </w:p>
    <w:p w14:paraId="3FA49263" w14:textId="77777777" w:rsidR="004919EA" w:rsidRPr="00A2449A" w:rsidRDefault="005248D2" w:rsidP="004919EA">
      <w:pPr>
        <w:pStyle w:val="BodyTextFirstIndent"/>
        <w:widowControl w:val="0"/>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Tax Returns</w:t>
      </w:r>
      <w:r w:rsidRPr="00A2449A">
        <w:rPr>
          <w:rFonts w:asciiTheme="majorHAnsi" w:hAnsiTheme="majorHAnsi" w:cstheme="majorHAnsi"/>
        </w:rPr>
        <w:t xml:space="preserve">" means any return, report, information return or other document (including </w:t>
      </w:r>
      <w:bookmarkStart w:id="355" w:name="DocXTextRef226"/>
      <w:r w:rsidRPr="00A2449A">
        <w:rPr>
          <w:rFonts w:asciiTheme="majorHAnsi" w:hAnsiTheme="majorHAnsi" w:cstheme="majorHAnsi"/>
        </w:rPr>
        <w:t>schedules</w:t>
      </w:r>
      <w:bookmarkEnd w:id="355"/>
      <w:r w:rsidRPr="00A2449A">
        <w:rPr>
          <w:rFonts w:asciiTheme="majorHAnsi" w:hAnsiTheme="majorHAnsi" w:cstheme="majorHAnsi"/>
        </w:rPr>
        <w:t>, attachments or any related or supporting information and any amended returns) filed or required to be filed with any Governmental Entity charged with the determination, assessment or collection of any Tax.</w:t>
      </w:r>
    </w:p>
    <w:p w14:paraId="2790C1E6" w14:textId="0FE2010C" w:rsidR="004919EA" w:rsidRPr="007A4BA4" w:rsidRDefault="005248D2" w:rsidP="004919EA">
      <w:pPr>
        <w:pStyle w:val="BodyTextFirstIndent"/>
        <w:rPr>
          <w:rFonts w:asciiTheme="majorHAnsi" w:hAnsiTheme="majorHAnsi" w:cstheme="majorHAnsi"/>
        </w:rPr>
      </w:pPr>
      <w:r>
        <w:rPr>
          <w:rFonts w:asciiTheme="majorHAnsi" w:hAnsiTheme="majorHAnsi" w:cstheme="majorHAnsi"/>
        </w:rPr>
        <w:t>"</w:t>
      </w:r>
      <w:r w:rsidR="004919EA">
        <w:rPr>
          <w:rFonts w:asciiTheme="majorHAnsi" w:hAnsiTheme="majorHAnsi" w:cstheme="majorHAnsi"/>
          <w:u w:val="single"/>
        </w:rPr>
        <w:t>ABCO</w:t>
      </w:r>
      <w:r>
        <w:rPr>
          <w:rFonts w:asciiTheme="majorHAnsi" w:hAnsiTheme="majorHAnsi" w:cstheme="majorHAnsi"/>
          <w:u w:val="single"/>
        </w:rPr>
        <w:t xml:space="preserve"> Japan</w:t>
      </w:r>
      <w:r>
        <w:rPr>
          <w:rFonts w:asciiTheme="majorHAnsi" w:hAnsiTheme="majorHAnsi" w:cstheme="majorHAnsi"/>
        </w:rPr>
        <w:t>" means [--].</w:t>
      </w:r>
    </w:p>
    <w:p w14:paraId="776B578A" w14:textId="77777777" w:rsidR="004919EA" w:rsidRDefault="005248D2" w:rsidP="004919EA">
      <w:pPr>
        <w:pStyle w:val="BodyTextFirstIndent"/>
        <w:rPr>
          <w:rFonts w:asciiTheme="majorHAnsi" w:hAnsiTheme="majorHAnsi" w:cstheme="majorHAnsi"/>
        </w:rPr>
      </w:pPr>
      <w:r>
        <w:rPr>
          <w:rFonts w:asciiTheme="majorHAnsi" w:hAnsiTheme="majorHAnsi" w:cstheme="majorHAnsi"/>
        </w:rPr>
        <w:t>"</w:t>
      </w:r>
      <w:r w:rsidRPr="00A2449A">
        <w:rPr>
          <w:rFonts w:asciiTheme="majorHAnsi" w:hAnsiTheme="majorHAnsi" w:cstheme="majorHAnsi"/>
          <w:u w:val="single"/>
        </w:rPr>
        <w:t>Transaction Expenses</w:t>
      </w:r>
      <w:r w:rsidRPr="00A2449A">
        <w:rPr>
          <w:rFonts w:asciiTheme="majorHAnsi" w:hAnsiTheme="majorHAnsi" w:cstheme="majorHAnsi"/>
        </w:rPr>
        <w:t xml:space="preserve">" </w:t>
      </w:r>
      <w:r w:rsidRPr="00A2449A">
        <w:rPr>
          <w:rFonts w:asciiTheme="majorHAnsi" w:hAnsiTheme="majorHAnsi" w:cstheme="majorHAnsi"/>
          <w:kern w:val="28"/>
        </w:rPr>
        <w:t>means all expenses of the Company</w:t>
      </w:r>
      <w:r w:rsidRPr="00A2449A">
        <w:rPr>
          <w:rFonts w:asciiTheme="majorHAnsi" w:hAnsiTheme="majorHAnsi" w:cstheme="majorHAnsi"/>
        </w:rPr>
        <w:t xml:space="preserve"> and its Subsidiaries</w:t>
      </w:r>
      <w:r w:rsidRPr="00A2449A">
        <w:rPr>
          <w:rFonts w:asciiTheme="majorHAnsi" w:hAnsiTheme="majorHAnsi" w:cstheme="majorHAnsi"/>
          <w:kern w:val="28"/>
        </w:rPr>
        <w:t xml:space="preserve">, Seller, the Shareholders or Representative incurred in connection with the process of selling the Company, including the preparation, execution, performance and/or consummation of this Agreement and the Ancillary Agreements, the documents referred to herein and therein, the Reorganization Transactions and the Closing, including: </w:t>
      </w:r>
      <w:bookmarkStart w:id="356" w:name="DocXTextRef227"/>
      <w:r w:rsidRPr="00A2449A">
        <w:rPr>
          <w:rFonts w:asciiTheme="majorHAnsi" w:hAnsiTheme="majorHAnsi" w:cstheme="majorHAnsi"/>
          <w:kern w:val="28"/>
        </w:rPr>
        <w:t>(i)</w:t>
      </w:r>
      <w:bookmarkEnd w:id="356"/>
      <w:r w:rsidRPr="00A2449A">
        <w:rPr>
          <w:rFonts w:asciiTheme="majorHAnsi" w:hAnsiTheme="majorHAnsi" w:cstheme="majorHAnsi"/>
          <w:kern w:val="28"/>
        </w:rPr>
        <w:t xml:space="preserve"> the amount of sale bonuses, change in control bonuses, retention bonuses or similar bonuses or payments that are incurred or otherwise become payable by </w:t>
      </w:r>
      <w:r w:rsidRPr="00A2449A">
        <w:rPr>
          <w:rFonts w:asciiTheme="majorHAnsi" w:hAnsiTheme="majorHAnsi" w:cstheme="majorHAnsi"/>
        </w:rPr>
        <w:t>the Company or its Subsidiaries, Seller, any Shareholder or any of their respective Affiliates</w:t>
      </w:r>
      <w:r w:rsidRPr="00A2449A">
        <w:rPr>
          <w:rFonts w:asciiTheme="majorHAnsi" w:hAnsiTheme="majorHAnsi" w:cstheme="majorHAnsi"/>
          <w:kern w:val="28"/>
        </w:rPr>
        <w:t xml:space="preserve"> upon or in connection with the consummation of the transactions contemplated by this Agreement</w:t>
      </w:r>
      <w:r w:rsidRPr="00A2449A">
        <w:rPr>
          <w:rFonts w:asciiTheme="majorHAnsi" w:hAnsiTheme="majorHAnsi" w:cstheme="majorHAnsi"/>
        </w:rPr>
        <w:t xml:space="preserve"> </w:t>
      </w:r>
      <w:r w:rsidRPr="00A2449A">
        <w:rPr>
          <w:rStyle w:val="DeltaViewInsertion"/>
          <w:rFonts w:asciiTheme="majorHAnsi" w:hAnsiTheme="majorHAnsi" w:cstheme="majorHAnsi"/>
          <w:b w:val="0"/>
          <w:color w:val="auto"/>
          <w:u w:val="none"/>
        </w:rPr>
        <w:t>(including any of the foregoing that become due and payable as a result of the consummation of the transactions contemplated by this Agreement and a termination of the employment or other relationship between the Person to whom such payment is owed and the Company or its Subsidiaries), together with the Payroll Taxes thereon</w:t>
      </w:r>
      <w:r w:rsidRPr="00A2449A">
        <w:rPr>
          <w:rFonts w:asciiTheme="majorHAnsi" w:hAnsiTheme="majorHAnsi" w:cstheme="majorHAnsi"/>
          <w:kern w:val="28"/>
        </w:rPr>
        <w:t xml:space="preserve">; (ii) the amount of any investment banking, brokerage accounting, attorney or other professional fees incurred by </w:t>
      </w:r>
      <w:r w:rsidRPr="00A2449A">
        <w:rPr>
          <w:rFonts w:asciiTheme="majorHAnsi" w:hAnsiTheme="majorHAnsi" w:cstheme="majorHAnsi"/>
        </w:rPr>
        <w:t>the Company and its Subsidiaries, Seller, any Shareholder or their respective Affiliates</w:t>
      </w:r>
      <w:r w:rsidRPr="00A2449A">
        <w:rPr>
          <w:rFonts w:asciiTheme="majorHAnsi" w:hAnsiTheme="majorHAnsi" w:cstheme="majorHAnsi"/>
          <w:kern w:val="28"/>
        </w:rPr>
        <w:t xml:space="preserve"> with respect to the transactions contemplated by this Agreement; (iii) </w:t>
      </w:r>
      <w:r w:rsidRPr="00A2449A">
        <w:rPr>
          <w:rFonts w:asciiTheme="majorHAnsi" w:hAnsiTheme="majorHAnsi" w:cstheme="majorHAnsi"/>
          <w:color w:val="000000"/>
          <w:kern w:val="28"/>
        </w:rPr>
        <w:t>all fees, expenses or other payments made in order to obtain any consents or approvals or to give notices in connection with the transactions contemplated hereby or the Reorganization Transactions</w:t>
      </w:r>
      <w:r w:rsidRPr="00A2449A">
        <w:rPr>
          <w:rFonts w:asciiTheme="majorHAnsi" w:hAnsiTheme="majorHAnsi" w:cstheme="majorHAnsi"/>
        </w:rPr>
        <w:t xml:space="preserve">; and (iv) 50% of the costs and expenses associated with obtaining a Buyer-Side Representations and </w:t>
      </w:r>
      <w:r w:rsidRPr="00A2449A">
        <w:rPr>
          <w:rFonts w:asciiTheme="majorHAnsi" w:hAnsiTheme="majorHAnsi" w:cstheme="majorHAnsi"/>
        </w:rPr>
        <w:lastRenderedPageBreak/>
        <w:t>Warranties Insurance Policy from [Insurer] in connection with the transactions contemplated hereby.</w:t>
      </w:r>
      <w:r>
        <w:rPr>
          <w:rStyle w:val="FootnoteReference"/>
          <w:rFonts w:asciiTheme="majorHAnsi" w:hAnsiTheme="majorHAnsi" w:cstheme="majorHAnsi"/>
        </w:rPr>
        <w:footnoteReference w:id="11"/>
      </w:r>
    </w:p>
    <w:p w14:paraId="6C0A31CE" w14:textId="77777777" w:rsidR="004919EA" w:rsidRPr="00812799" w:rsidRDefault="005248D2" w:rsidP="004919EA">
      <w:pPr>
        <w:pStyle w:val="BodyTextFirstIndent"/>
        <w:widowControl w:val="0"/>
        <w:rPr>
          <w:rFonts w:asciiTheme="majorHAnsi" w:hAnsiTheme="majorHAnsi" w:cstheme="majorHAnsi"/>
        </w:rPr>
      </w:pPr>
      <w:r>
        <w:rPr>
          <w:rFonts w:asciiTheme="majorHAnsi" w:hAnsiTheme="majorHAnsi" w:cstheme="majorHAnsi"/>
        </w:rPr>
        <w:t>"</w:t>
      </w:r>
      <w:r>
        <w:rPr>
          <w:rFonts w:asciiTheme="majorHAnsi" w:hAnsiTheme="majorHAnsi" w:cstheme="majorHAnsi"/>
          <w:u w:val="single"/>
        </w:rPr>
        <w:t>Transfer Taxes</w:t>
      </w:r>
      <w:r>
        <w:rPr>
          <w:rFonts w:asciiTheme="majorHAnsi" w:hAnsiTheme="majorHAnsi" w:cstheme="majorHAnsi"/>
        </w:rPr>
        <w:t xml:space="preserve">" has the meaning set forth in the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_Ref478572364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7.01</w:t>
      </w:r>
      <w:r>
        <w:rPr>
          <w:rFonts w:asciiTheme="majorHAnsi" w:hAnsiTheme="majorHAnsi" w:cstheme="majorHAnsi"/>
          <w:u w:val="single"/>
        </w:rPr>
        <w:fldChar w:fldCharType="end"/>
      </w:r>
      <w:r>
        <w:rPr>
          <w:rFonts w:asciiTheme="majorHAnsi" w:hAnsiTheme="majorHAnsi" w:cstheme="majorHAnsi"/>
        </w:rPr>
        <w:t>.</w:t>
      </w:r>
    </w:p>
    <w:p w14:paraId="5E25A299" w14:textId="77777777" w:rsidR="004919EA" w:rsidRPr="000271D2" w:rsidRDefault="005248D2" w:rsidP="004919EA">
      <w:pPr>
        <w:pStyle w:val="BodyTextFirstIndent"/>
        <w:rPr>
          <w:rFonts w:asciiTheme="majorHAnsi" w:hAnsiTheme="majorHAnsi" w:cstheme="majorHAnsi"/>
        </w:rPr>
      </w:pPr>
      <w:r>
        <w:rPr>
          <w:rFonts w:asciiTheme="majorHAnsi" w:hAnsiTheme="majorHAnsi" w:cstheme="majorHAnsi"/>
        </w:rPr>
        <w:t>"</w:t>
      </w:r>
      <w:r>
        <w:rPr>
          <w:rFonts w:asciiTheme="majorHAnsi" w:hAnsiTheme="majorHAnsi" w:cstheme="majorHAnsi"/>
          <w:u w:val="single"/>
        </w:rPr>
        <w:t>Valuation Firm</w:t>
      </w:r>
      <w:r>
        <w:rPr>
          <w:rFonts w:asciiTheme="majorHAnsi" w:hAnsiTheme="majorHAnsi" w:cstheme="majorHAnsi"/>
        </w:rPr>
        <w:t xml:space="preserve">" has the meaning set forth in </w:t>
      </w:r>
      <w:r>
        <w:rPr>
          <w:rFonts w:asciiTheme="majorHAnsi" w:hAnsiTheme="majorHAnsi" w:cstheme="majorHAnsi"/>
          <w:u w:val="single"/>
        </w:rPr>
        <w:t xml:space="preserve">Section </w:t>
      </w:r>
      <w:r>
        <w:rPr>
          <w:rFonts w:asciiTheme="majorHAnsi" w:hAnsiTheme="majorHAnsi" w:cstheme="majorHAnsi"/>
          <w:u w:val="single"/>
        </w:rPr>
        <w:fldChar w:fldCharType="begin"/>
      </w:r>
      <w:r>
        <w:rPr>
          <w:rFonts w:asciiTheme="majorHAnsi" w:hAnsiTheme="majorHAnsi" w:cstheme="majorHAnsi"/>
          <w:u w:val="single"/>
        </w:rPr>
        <w:instrText xml:space="preserve"> REF _Ref455013067 \w \h </w:instrText>
      </w:r>
      <w:r>
        <w:rPr>
          <w:rFonts w:asciiTheme="majorHAnsi" w:hAnsiTheme="majorHAnsi" w:cstheme="majorHAnsi"/>
          <w:u w:val="single"/>
        </w:rPr>
      </w:r>
      <w:r>
        <w:rPr>
          <w:rFonts w:asciiTheme="majorHAnsi" w:hAnsiTheme="majorHAnsi" w:cstheme="majorHAnsi"/>
          <w:u w:val="single"/>
        </w:rPr>
        <w:fldChar w:fldCharType="separate"/>
      </w:r>
      <w:r>
        <w:rPr>
          <w:rFonts w:asciiTheme="majorHAnsi" w:hAnsiTheme="majorHAnsi" w:cstheme="majorHAnsi"/>
          <w:u w:val="single"/>
        </w:rPr>
        <w:t>1.04</w:t>
      </w:r>
      <w:r>
        <w:rPr>
          <w:rFonts w:asciiTheme="majorHAnsi" w:hAnsiTheme="majorHAnsi" w:cstheme="majorHAnsi"/>
          <w:u w:val="single"/>
        </w:rPr>
        <w:fldChar w:fldCharType="end"/>
      </w:r>
      <w:r>
        <w:rPr>
          <w:rFonts w:asciiTheme="majorHAnsi" w:hAnsiTheme="majorHAnsi" w:cstheme="majorHAnsi"/>
        </w:rPr>
        <w:t>.</w:t>
      </w:r>
    </w:p>
    <w:p w14:paraId="64DB9DAC" w14:textId="77777777" w:rsidR="004919EA" w:rsidRPr="00A2449A" w:rsidRDefault="005248D2" w:rsidP="004919EA">
      <w:pPr>
        <w:pStyle w:val="Heading2"/>
        <w:keepNext/>
        <w:rPr>
          <w:rFonts w:asciiTheme="majorHAnsi" w:hAnsiTheme="majorHAnsi" w:cstheme="majorHAnsi"/>
          <w:vanish/>
          <w:color w:val="FF0000"/>
          <w:szCs w:val="24"/>
          <w:specVanish/>
        </w:rPr>
      </w:pPr>
      <w:bookmarkStart w:id="357" w:name="_Ref455398900"/>
      <w:bookmarkStart w:id="358" w:name="_Toc478639665"/>
      <w:r w:rsidRPr="00A2449A">
        <w:rPr>
          <w:rFonts w:asciiTheme="majorHAnsi" w:hAnsiTheme="majorHAnsi" w:cstheme="majorHAnsi"/>
          <w:szCs w:val="24"/>
        </w:rPr>
        <w:t>Other Definitional Provisions</w:t>
      </w:r>
      <w:bookmarkEnd w:id="357"/>
      <w:bookmarkEnd w:id="358"/>
    </w:p>
    <w:p w14:paraId="583CC45F"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w:t>
      </w:r>
    </w:p>
    <w:p w14:paraId="2E465824" w14:textId="77777777" w:rsidR="004919EA" w:rsidRPr="00A2449A" w:rsidRDefault="005248D2" w:rsidP="004919EA">
      <w:pPr>
        <w:pStyle w:val="Heading3"/>
        <w:rPr>
          <w:rFonts w:asciiTheme="majorHAnsi" w:hAnsiTheme="majorHAnsi" w:cstheme="majorHAnsi"/>
        </w:rPr>
      </w:pPr>
      <w:bookmarkStart w:id="359" w:name="_Ref455398901"/>
      <w:r w:rsidRPr="00A2449A">
        <w:rPr>
          <w:rFonts w:asciiTheme="majorHAnsi" w:hAnsiTheme="majorHAnsi" w:cstheme="majorHAnsi"/>
          <w:u w:val="single"/>
        </w:rPr>
        <w:t>Accounting Terms</w:t>
      </w:r>
      <w:r w:rsidRPr="00A2449A">
        <w:rPr>
          <w:rFonts w:asciiTheme="majorHAnsi" w:hAnsiTheme="majorHAnsi" w:cstheme="majorHAnsi"/>
        </w:rPr>
        <w:t>. Accounting terms which are not otherwise defined in this Agreement have the meanings given to them under GAAP. To the extent that the definition of an accounting term defined in this Agreement is inconsistent with the meaning of such term under GAAP, the definition set forth in this Agreement will control.</w:t>
      </w:r>
      <w:bookmarkEnd w:id="359"/>
    </w:p>
    <w:p w14:paraId="5BB01892" w14:textId="77777777" w:rsidR="004919EA" w:rsidRPr="00A2449A" w:rsidRDefault="005248D2" w:rsidP="004919EA">
      <w:pPr>
        <w:pStyle w:val="Heading3"/>
        <w:rPr>
          <w:rFonts w:asciiTheme="majorHAnsi" w:hAnsiTheme="majorHAnsi" w:cstheme="majorHAnsi"/>
        </w:rPr>
      </w:pPr>
      <w:bookmarkStart w:id="360" w:name="_Ref455398902"/>
      <w:r w:rsidRPr="00A2449A">
        <w:rPr>
          <w:rFonts w:asciiTheme="majorHAnsi" w:hAnsiTheme="majorHAnsi" w:cstheme="majorHAnsi"/>
          <w:u w:val="single"/>
        </w:rPr>
        <w:t>Successor Laws</w:t>
      </w:r>
      <w:r w:rsidRPr="00A2449A">
        <w:rPr>
          <w:rFonts w:asciiTheme="majorHAnsi" w:hAnsiTheme="majorHAnsi" w:cstheme="majorHAnsi"/>
        </w:rPr>
        <w:t xml:space="preserve">. Any reference to any </w:t>
      </w:r>
      <w:proofErr w:type="gramStart"/>
      <w:r w:rsidRPr="00A2449A">
        <w:rPr>
          <w:rFonts w:asciiTheme="majorHAnsi" w:hAnsiTheme="majorHAnsi" w:cstheme="majorHAnsi"/>
        </w:rPr>
        <w:t>particular Code</w:t>
      </w:r>
      <w:proofErr w:type="gramEnd"/>
      <w:r w:rsidRPr="00A2449A">
        <w:rPr>
          <w:rFonts w:asciiTheme="majorHAnsi" w:hAnsiTheme="majorHAnsi" w:cstheme="majorHAnsi"/>
        </w:rPr>
        <w:t xml:space="preserve"> section or any Law will be interpreted to include any revision of </w:t>
      </w:r>
      <w:proofErr w:type="gramStart"/>
      <w:r w:rsidRPr="00A2449A">
        <w:rPr>
          <w:rFonts w:asciiTheme="majorHAnsi" w:hAnsiTheme="majorHAnsi" w:cstheme="majorHAnsi"/>
        </w:rPr>
        <w:t>or</w:t>
      </w:r>
      <w:proofErr w:type="gramEnd"/>
      <w:r w:rsidRPr="00A2449A">
        <w:rPr>
          <w:rFonts w:asciiTheme="majorHAnsi" w:hAnsiTheme="majorHAnsi" w:cstheme="majorHAnsi"/>
        </w:rPr>
        <w:t xml:space="preserve"> successor to that section regardless of how it is numbered or classified.</w:t>
      </w:r>
      <w:bookmarkEnd w:id="360"/>
    </w:p>
    <w:p w14:paraId="0DAB7B6C" w14:textId="77777777" w:rsidR="004919EA" w:rsidRPr="00A2449A" w:rsidRDefault="005248D2" w:rsidP="004919EA">
      <w:pPr>
        <w:pStyle w:val="Heading1"/>
        <w:rPr>
          <w:rFonts w:asciiTheme="majorHAnsi" w:hAnsiTheme="majorHAnsi" w:cstheme="majorHAnsi"/>
          <w:szCs w:val="24"/>
        </w:rPr>
      </w:pPr>
      <w:r w:rsidRPr="00A2449A">
        <w:rPr>
          <w:rFonts w:asciiTheme="majorHAnsi" w:hAnsiTheme="majorHAnsi" w:cstheme="majorHAnsi"/>
          <w:szCs w:val="24"/>
        </w:rPr>
        <w:br/>
      </w:r>
      <w:r w:rsidRPr="00A2449A">
        <w:rPr>
          <w:rFonts w:asciiTheme="majorHAnsi" w:hAnsiTheme="majorHAnsi" w:cstheme="majorHAnsi"/>
          <w:szCs w:val="24"/>
        </w:rPr>
        <w:br/>
      </w:r>
      <w:bookmarkStart w:id="361" w:name="_Ref455014984"/>
      <w:bookmarkStart w:id="362" w:name="_Toc478639666"/>
      <w:r w:rsidRPr="00A2449A">
        <w:rPr>
          <w:rFonts w:asciiTheme="majorHAnsi" w:hAnsiTheme="majorHAnsi" w:cstheme="majorHAnsi"/>
          <w:szCs w:val="24"/>
        </w:rPr>
        <w:t>MISCELLANEOUS</w:t>
      </w:r>
      <w:bookmarkEnd w:id="361"/>
      <w:bookmarkEnd w:id="362"/>
    </w:p>
    <w:p w14:paraId="06AAA4AC" w14:textId="77777777" w:rsidR="004919EA" w:rsidRPr="00A2449A" w:rsidRDefault="005248D2" w:rsidP="004919EA">
      <w:pPr>
        <w:pStyle w:val="Heading2"/>
        <w:rPr>
          <w:rFonts w:asciiTheme="majorHAnsi" w:eastAsia="Calibri" w:hAnsiTheme="majorHAnsi" w:cstheme="majorHAnsi"/>
          <w:vanish/>
          <w:color w:val="FF0000"/>
          <w:szCs w:val="24"/>
          <w:specVanish/>
        </w:rPr>
      </w:pPr>
      <w:bookmarkStart w:id="363" w:name="_Ref455398904"/>
      <w:bookmarkStart w:id="364" w:name="_Toc478639667"/>
      <w:r w:rsidRPr="00A2449A">
        <w:rPr>
          <w:rFonts w:asciiTheme="majorHAnsi" w:eastAsia="Calibri" w:hAnsiTheme="majorHAnsi" w:cstheme="majorHAnsi"/>
          <w:szCs w:val="24"/>
        </w:rPr>
        <w:t>Amendment and Waiver</w:t>
      </w:r>
      <w:bookmarkEnd w:id="363"/>
      <w:bookmarkEnd w:id="364"/>
    </w:p>
    <w:p w14:paraId="5B7C0411" w14:textId="77777777" w:rsidR="004919EA" w:rsidRPr="00A2449A" w:rsidRDefault="005248D2" w:rsidP="004919EA">
      <w:pPr>
        <w:pStyle w:val="HeadingBody2"/>
        <w:rPr>
          <w:rFonts w:asciiTheme="majorHAnsi" w:eastAsia="Calibri" w:hAnsiTheme="majorHAnsi" w:cstheme="majorHAnsi"/>
          <w:szCs w:val="24"/>
        </w:rPr>
      </w:pPr>
      <w:r w:rsidRPr="00A2449A">
        <w:rPr>
          <w:rFonts w:asciiTheme="majorHAnsi" w:eastAsia="Calibri" w:hAnsiTheme="majorHAnsi" w:cstheme="majorHAnsi"/>
          <w:szCs w:val="24"/>
        </w:rPr>
        <w:t xml:space="preserve">. This Agreement may be amended and any provision of this Agreement may be waived; </w:t>
      </w:r>
      <w:r w:rsidRPr="00A2449A">
        <w:rPr>
          <w:rFonts w:asciiTheme="majorHAnsi" w:eastAsia="Calibri" w:hAnsiTheme="majorHAnsi" w:cstheme="majorHAnsi"/>
          <w:szCs w:val="24"/>
          <w:u w:val="single"/>
        </w:rPr>
        <w:t>provided</w:t>
      </w:r>
      <w:r w:rsidRPr="00A2449A">
        <w:rPr>
          <w:rFonts w:asciiTheme="majorHAnsi" w:eastAsia="Calibri" w:hAnsiTheme="majorHAnsi" w:cstheme="majorHAnsi"/>
          <w:szCs w:val="24"/>
        </w:rPr>
        <w:t xml:space="preserve"> that any such amendment or waiver shall be binding upon a party only if such amendment or waiver is set forth in a writing executed by Purchaser and Representative. No course of dealing between or among any Persons having any interest in this Agreement shall be deemed effective to modify, amend or discharge any part of this Agreement or any rights or obligations of any party under or by reason of this Agreement.</w:t>
      </w:r>
    </w:p>
    <w:p w14:paraId="3FB4F91C" w14:textId="77777777" w:rsidR="004919EA" w:rsidRPr="00A2449A" w:rsidRDefault="005248D2" w:rsidP="004919EA">
      <w:pPr>
        <w:pStyle w:val="Heading2"/>
        <w:keepNext/>
        <w:rPr>
          <w:rFonts w:asciiTheme="majorHAnsi" w:hAnsiTheme="majorHAnsi" w:cstheme="majorHAnsi"/>
          <w:vanish/>
          <w:color w:val="FF0000"/>
          <w:szCs w:val="24"/>
          <w:specVanish/>
        </w:rPr>
      </w:pPr>
      <w:bookmarkStart w:id="365" w:name="_Ref455014273"/>
      <w:bookmarkStart w:id="366" w:name="_Toc478639668"/>
      <w:r w:rsidRPr="00A2449A">
        <w:rPr>
          <w:rFonts w:asciiTheme="majorHAnsi" w:hAnsiTheme="majorHAnsi" w:cstheme="majorHAnsi"/>
          <w:szCs w:val="24"/>
        </w:rPr>
        <w:t>Representative</w:t>
      </w:r>
      <w:bookmarkEnd w:id="365"/>
      <w:bookmarkEnd w:id="366"/>
    </w:p>
    <w:p w14:paraId="1CC58775"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w:t>
      </w:r>
    </w:p>
    <w:p w14:paraId="60EA56A3" w14:textId="0BA4F388" w:rsidR="004919EA" w:rsidRPr="00A2449A" w:rsidRDefault="005248D2" w:rsidP="004919EA">
      <w:pPr>
        <w:pStyle w:val="Heading3"/>
        <w:rPr>
          <w:rFonts w:asciiTheme="majorHAnsi" w:hAnsiTheme="majorHAnsi" w:cstheme="majorHAnsi"/>
        </w:rPr>
      </w:pPr>
      <w:bookmarkStart w:id="367" w:name="_Ref455014303"/>
      <w:r w:rsidRPr="00A2449A">
        <w:rPr>
          <w:rFonts w:asciiTheme="majorHAnsi" w:hAnsiTheme="majorHAnsi" w:cstheme="majorHAnsi"/>
          <w:u w:val="single"/>
        </w:rPr>
        <w:t>Authority</w:t>
      </w:r>
      <w:r>
        <w:rPr>
          <w:rFonts w:asciiTheme="majorHAnsi" w:hAnsiTheme="majorHAnsi" w:cstheme="majorHAnsi"/>
        </w:rPr>
        <w:t xml:space="preserve">. By the execution of this Agreement, Seller and each Shareholder hereby irrevocably constitutes and appoints Richard </w:t>
      </w:r>
      <w:r w:rsidR="004919EA">
        <w:rPr>
          <w:rFonts w:asciiTheme="majorHAnsi" w:hAnsiTheme="majorHAnsi" w:cstheme="majorHAnsi"/>
        </w:rPr>
        <w:t>Anderson</w:t>
      </w:r>
      <w:r>
        <w:rPr>
          <w:rFonts w:asciiTheme="majorHAnsi" w:hAnsiTheme="majorHAnsi" w:cstheme="majorHAnsi"/>
        </w:rPr>
        <w:t xml:space="preserve"> as such Person's sole and exclusive representative, agent, proxy, and attorney-in-fact ("</w:t>
      </w:r>
      <w:r>
        <w:rPr>
          <w:rFonts w:asciiTheme="majorHAnsi" w:hAnsiTheme="majorHAnsi" w:cstheme="majorHAnsi"/>
          <w:u w:val="single"/>
        </w:rPr>
        <w:t>Representative</w:t>
      </w:r>
      <w:r w:rsidRPr="00A2449A">
        <w:rPr>
          <w:rFonts w:asciiTheme="majorHAnsi" w:hAnsiTheme="majorHAnsi" w:cstheme="majorHAnsi"/>
        </w:rPr>
        <w:t xml:space="preserve">") for all purposes under this Agreement and the Ancillary Agreements, including the full power and authority on behalf of such Person </w:t>
      </w:r>
      <w:bookmarkStart w:id="368" w:name="DocXTextRef229"/>
      <w:r w:rsidRPr="00A2449A">
        <w:rPr>
          <w:rFonts w:asciiTheme="majorHAnsi" w:hAnsiTheme="majorHAnsi" w:cstheme="majorHAnsi"/>
        </w:rPr>
        <w:t>(i)</w:t>
      </w:r>
      <w:bookmarkEnd w:id="368"/>
      <w:r w:rsidRPr="00A2449A">
        <w:rPr>
          <w:rFonts w:asciiTheme="majorHAnsi" w:hAnsiTheme="majorHAnsi" w:cstheme="majorHAnsi"/>
        </w:rPr>
        <w:t xml:space="preserve"> to consummate the transactions contemplated herein; (ii) to pay any expenses incurred by such Person in connection with the negotiation and performance of this Agreement (whether incurred on or after the date hereof); (iii) to disburse any funds received hereunder to such Person or any other Selling Party; (iv) to endorse and deliver any certificates or instruments representing the Acquired Interests and execute such further instruments of assignment as Purchaser shall reasonably request; </w:t>
      </w:r>
      <w:bookmarkStart w:id="369" w:name="DocXTextRef230"/>
      <w:r w:rsidRPr="00A2449A">
        <w:rPr>
          <w:rFonts w:asciiTheme="majorHAnsi" w:hAnsiTheme="majorHAnsi" w:cstheme="majorHAnsi"/>
        </w:rPr>
        <w:t>(v)</w:t>
      </w:r>
      <w:bookmarkEnd w:id="369"/>
      <w:r w:rsidRPr="00A2449A">
        <w:rPr>
          <w:rFonts w:asciiTheme="majorHAnsi" w:hAnsiTheme="majorHAnsi" w:cstheme="majorHAnsi"/>
        </w:rPr>
        <w:t xml:space="preserve"> to execute and deliver on behalf of such Person any amendment or waiver hereto; (vi) </w:t>
      </w:r>
      <w:bookmarkStart w:id="370" w:name="DocXTextRef231"/>
      <w:r w:rsidRPr="00A2449A">
        <w:rPr>
          <w:rFonts w:asciiTheme="majorHAnsi" w:hAnsiTheme="majorHAnsi" w:cstheme="majorHAnsi"/>
        </w:rPr>
        <w:t>(A)</w:t>
      </w:r>
      <w:bookmarkEnd w:id="370"/>
      <w:r w:rsidRPr="00A2449A">
        <w:rPr>
          <w:rFonts w:asciiTheme="majorHAnsi" w:hAnsiTheme="majorHAnsi" w:cstheme="majorHAnsi"/>
        </w:rPr>
        <w:t xml:space="preserve"> to dispute or refrain from disputing, or to </w:t>
      </w:r>
      <w:r w:rsidRPr="00A2449A">
        <w:rPr>
          <w:rFonts w:asciiTheme="majorHAnsi" w:hAnsiTheme="majorHAnsi" w:cstheme="majorHAnsi"/>
        </w:rPr>
        <w:lastRenderedPageBreak/>
        <w:t xml:space="preserve">deliver instructions, on behalf of such Person relative to any amounts to be received by such Person under this Agreement or any other agreement contemplated hereby, any claim made by Purchaser under this Agreement or any Ancillary Agreement, </w:t>
      </w:r>
      <w:bookmarkStart w:id="371" w:name="DocXTextRef232"/>
      <w:r w:rsidRPr="00A2449A">
        <w:rPr>
          <w:rFonts w:asciiTheme="majorHAnsi" w:hAnsiTheme="majorHAnsi" w:cstheme="majorHAnsi"/>
        </w:rPr>
        <w:t>(B)</w:t>
      </w:r>
      <w:bookmarkEnd w:id="371"/>
      <w:r w:rsidRPr="00A2449A">
        <w:rPr>
          <w:rFonts w:asciiTheme="majorHAnsi" w:hAnsiTheme="majorHAnsi" w:cstheme="majorHAnsi"/>
        </w:rPr>
        <w:t xml:space="preserve"> to negotiate and compromise, on behalf of such Person, any dispute that may arise under, and exercise or refrain from exercising any remedies available under, this Agreement or any Ancillary Agreement, and </w:t>
      </w:r>
      <w:bookmarkStart w:id="372" w:name="DocXTextRef233"/>
      <w:r w:rsidRPr="00A2449A">
        <w:rPr>
          <w:rFonts w:asciiTheme="majorHAnsi" w:hAnsiTheme="majorHAnsi" w:cstheme="majorHAnsi"/>
        </w:rPr>
        <w:t>(C)</w:t>
      </w:r>
      <w:bookmarkEnd w:id="372"/>
      <w:r w:rsidRPr="00A2449A">
        <w:rPr>
          <w:rFonts w:asciiTheme="majorHAnsi" w:hAnsiTheme="majorHAnsi" w:cstheme="majorHAnsi"/>
        </w:rPr>
        <w:t xml:space="preserve"> to execute, on behalf of such Person, any settlement agreement, release or other document with respect to such dispute or remedy; (vii) to engage attorneys, accountants, agents or consultants on behalf of such Person or any other Selling Party in connection with this Agreement or any Ancillary Agreement and paying any fees related thereto; (viii) to take all other actions to be taken by or on behalf of such Person in connection herewith; and (ix) to do each and every act and exercise any and all rights which such Person individually or collectively with the other Selling Parties are permitted or required to do or exercise under this Agreement or any Ancillary Agreement. Each Shareholder and Seller agrees that such agency and proxy are coupled with an interest, are therefore irrevocable without the consent of Representative and shall survive the death, incapacity, bankruptcy, dissolution or liquidation of any Selling Party. All decisions and actions by Representative shall be binding upon </w:t>
      </w:r>
      <w:proofErr w:type="gramStart"/>
      <w:r w:rsidRPr="00A2449A">
        <w:rPr>
          <w:rFonts w:asciiTheme="majorHAnsi" w:hAnsiTheme="majorHAnsi" w:cstheme="majorHAnsi"/>
        </w:rPr>
        <w:t>all of</w:t>
      </w:r>
      <w:proofErr w:type="gramEnd"/>
      <w:r w:rsidRPr="00A2449A">
        <w:rPr>
          <w:rFonts w:asciiTheme="majorHAnsi" w:hAnsiTheme="majorHAnsi" w:cstheme="majorHAnsi"/>
        </w:rPr>
        <w:t xml:space="preserve"> the Selling Parties, and no Selling Party shall have the right to object, dissent, protest or otherwise contest the same.</w:t>
      </w:r>
      <w:bookmarkEnd w:id="367"/>
    </w:p>
    <w:p w14:paraId="190AA1D4" w14:textId="77777777" w:rsidR="004919EA" w:rsidRPr="00A2449A" w:rsidRDefault="005248D2" w:rsidP="004919EA">
      <w:pPr>
        <w:pStyle w:val="Heading3"/>
        <w:rPr>
          <w:rFonts w:asciiTheme="majorHAnsi" w:hAnsiTheme="majorHAnsi" w:cstheme="majorHAnsi"/>
        </w:rPr>
      </w:pPr>
      <w:bookmarkStart w:id="373" w:name="_Ref455398905"/>
      <w:r w:rsidRPr="00A2449A">
        <w:rPr>
          <w:rFonts w:asciiTheme="majorHAnsi" w:hAnsiTheme="majorHAnsi" w:cstheme="majorHAnsi"/>
          <w:u w:val="single"/>
        </w:rPr>
        <w:t>Authority; Indemnification</w:t>
      </w:r>
      <w:r w:rsidRPr="00A2449A">
        <w:rPr>
          <w:rFonts w:asciiTheme="majorHAnsi" w:hAnsiTheme="majorHAnsi" w:cstheme="majorHAnsi"/>
        </w:rPr>
        <w:t xml:space="preserve">. Each Selling Party agrees that Purchaser and the Company shall be entitled to rely on any action taken by Representative, on behalf of the Selling Parties, pursuant to </w:t>
      </w:r>
      <w:r w:rsidRPr="00A2449A">
        <w:rPr>
          <w:rFonts w:asciiTheme="majorHAnsi" w:hAnsiTheme="majorHAnsi" w:cstheme="majorHAnsi"/>
          <w:u w:val="single"/>
        </w:rPr>
        <w:t>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_Ref455014303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9.02(a)</w:t>
      </w:r>
      <w:r w:rsidRPr="00A2449A">
        <w:rPr>
          <w:rFonts w:asciiTheme="majorHAnsi" w:hAnsiTheme="majorHAnsi" w:cstheme="majorHAnsi"/>
          <w:u w:val="single"/>
        </w:rPr>
        <w:fldChar w:fldCharType="end"/>
      </w:r>
      <w:r>
        <w:rPr>
          <w:rFonts w:asciiTheme="majorHAnsi" w:hAnsiTheme="majorHAnsi" w:cstheme="majorHAnsi"/>
        </w:rPr>
        <w:t xml:space="preserve"> above (an "</w:t>
      </w:r>
      <w:r w:rsidRPr="00A2449A">
        <w:rPr>
          <w:rFonts w:asciiTheme="majorHAnsi" w:hAnsiTheme="majorHAnsi" w:cstheme="majorHAnsi"/>
          <w:u w:val="single"/>
        </w:rPr>
        <w:t>Authorized Action</w:t>
      </w:r>
      <w:r w:rsidRPr="00A2449A">
        <w:rPr>
          <w:rFonts w:asciiTheme="majorHAnsi" w:hAnsiTheme="majorHAnsi" w:cstheme="majorHAnsi"/>
        </w:rPr>
        <w:t>"), and that each Authorized Action shall be binding on each Selling Party as fully as if such Selling Party had taken such Authorized Action. Purchaser agrees that Representative, as Representative, shall have no liability to Purchaser for any Authorized Action, except to the extent that such Authorized Action is found by a court of competent jurisdiction to have constituted fraud, gross negligence or willful misconduct.</w:t>
      </w:r>
      <w:bookmarkEnd w:id="373"/>
    </w:p>
    <w:p w14:paraId="47EF0A19" w14:textId="77777777" w:rsidR="004919EA" w:rsidRPr="00A2449A" w:rsidRDefault="005248D2" w:rsidP="004919EA">
      <w:pPr>
        <w:pStyle w:val="Heading3"/>
        <w:rPr>
          <w:rFonts w:asciiTheme="majorHAnsi" w:hAnsiTheme="majorHAnsi" w:cstheme="majorHAnsi"/>
        </w:rPr>
      </w:pPr>
      <w:bookmarkStart w:id="374" w:name="_Ref455398906"/>
      <w:r w:rsidRPr="00A2449A">
        <w:rPr>
          <w:rFonts w:asciiTheme="majorHAnsi" w:hAnsiTheme="majorHAnsi" w:cstheme="majorHAnsi"/>
          <w:u w:val="single"/>
        </w:rPr>
        <w:t>Exculpation</w:t>
      </w:r>
      <w:r w:rsidRPr="00A2449A">
        <w:rPr>
          <w:rFonts w:asciiTheme="majorHAnsi" w:hAnsiTheme="majorHAnsi" w:cstheme="majorHAnsi"/>
        </w:rPr>
        <w:t xml:space="preserve">. Representative shall not be liable to any Selling Party for any action taken or omitted by Representative hereunder pursuant to this </w:t>
      </w:r>
      <w:r w:rsidRPr="00A2449A">
        <w:rPr>
          <w:rFonts w:asciiTheme="majorHAnsi" w:hAnsiTheme="majorHAnsi" w:cstheme="majorHAnsi"/>
          <w:u w:val="single"/>
        </w:rPr>
        <w:t xml:space="preserve">Section </w:t>
      </w:r>
      <w:r w:rsidRPr="00A2449A">
        <w:rPr>
          <w:rFonts w:asciiTheme="majorHAnsi" w:hAnsiTheme="majorHAnsi" w:cstheme="majorHAnsi"/>
          <w:u w:val="single"/>
        </w:rPr>
        <w:fldChar w:fldCharType="begin"/>
      </w:r>
      <w:r w:rsidRPr="00A2449A">
        <w:rPr>
          <w:rFonts w:asciiTheme="majorHAnsi" w:hAnsiTheme="majorHAnsi" w:cstheme="majorHAnsi"/>
          <w:u w:val="single"/>
        </w:rPr>
        <w:instrText xml:space="preserve"> REF _Ref455014273 \w \h  \* MERGEFORMAT </w:instrText>
      </w:r>
      <w:r w:rsidRPr="00A2449A">
        <w:rPr>
          <w:rFonts w:asciiTheme="majorHAnsi" w:hAnsiTheme="majorHAnsi" w:cstheme="majorHAnsi"/>
          <w:u w:val="single"/>
        </w:rPr>
      </w:r>
      <w:r w:rsidRPr="00A2449A">
        <w:rPr>
          <w:rFonts w:asciiTheme="majorHAnsi" w:hAnsiTheme="majorHAnsi" w:cstheme="majorHAnsi"/>
          <w:u w:val="single"/>
        </w:rPr>
        <w:fldChar w:fldCharType="separate"/>
      </w:r>
      <w:r>
        <w:rPr>
          <w:rFonts w:asciiTheme="majorHAnsi" w:hAnsiTheme="majorHAnsi" w:cstheme="majorHAnsi"/>
          <w:u w:val="single"/>
        </w:rPr>
        <w:t>9.02</w:t>
      </w:r>
      <w:r w:rsidRPr="00A2449A">
        <w:rPr>
          <w:rFonts w:asciiTheme="majorHAnsi" w:hAnsiTheme="majorHAnsi" w:cstheme="majorHAnsi"/>
          <w:u w:val="single"/>
        </w:rPr>
        <w:fldChar w:fldCharType="end"/>
      </w:r>
      <w:r w:rsidRPr="00A2449A">
        <w:rPr>
          <w:rFonts w:asciiTheme="majorHAnsi" w:hAnsiTheme="majorHAnsi" w:cstheme="majorHAnsi"/>
        </w:rPr>
        <w:t>, except that Representative shall not be relieved of any liability imposed by law for willful misconduct, gross negligence or willful misconduct.</w:t>
      </w:r>
      <w:bookmarkStart w:id="375" w:name="_Ref455398907"/>
      <w:bookmarkEnd w:id="374"/>
    </w:p>
    <w:p w14:paraId="386330E2" w14:textId="77777777" w:rsidR="004919EA" w:rsidRPr="00A2449A" w:rsidRDefault="005248D2" w:rsidP="004919EA">
      <w:pPr>
        <w:pStyle w:val="Heading2"/>
        <w:rPr>
          <w:rFonts w:asciiTheme="majorHAnsi" w:hAnsiTheme="majorHAnsi" w:cstheme="majorHAnsi"/>
          <w:vanish/>
          <w:color w:val="FF0000"/>
          <w:szCs w:val="24"/>
          <w:specVanish/>
        </w:rPr>
      </w:pPr>
      <w:bookmarkStart w:id="376" w:name="_Ref455398908"/>
      <w:bookmarkStart w:id="377" w:name="_Toc478639669"/>
      <w:bookmarkEnd w:id="375"/>
      <w:r w:rsidRPr="00A2449A">
        <w:rPr>
          <w:rFonts w:asciiTheme="majorHAnsi" w:hAnsiTheme="majorHAnsi" w:cstheme="majorHAnsi"/>
          <w:szCs w:val="24"/>
        </w:rPr>
        <w:t>Press Releases and Communications</w:t>
      </w:r>
      <w:bookmarkEnd w:id="376"/>
      <w:bookmarkEnd w:id="377"/>
    </w:p>
    <w:p w14:paraId="505712BC"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No press release or public announcement related to this Agreement or the transactions contemplated herein shall be issued or made by any party hereto without the joint approval of Purchaser and Representative, unless required by Law (in which case Purchaser and Representative shall have the right to review such press release, announcement or communication prior to issuance, distribution or publication to the extent reasonably practicable). For the avoidance of doubt, the parties acknowledge and agree that Purchaser and its Affiliates may provide general information about the subject matter of this Agreement in connection with their fundraising, marketing, informational or reporting activities.</w:t>
      </w:r>
    </w:p>
    <w:p w14:paraId="37769ED3" w14:textId="77777777" w:rsidR="004919EA" w:rsidRPr="00A2449A" w:rsidRDefault="005248D2" w:rsidP="004919EA">
      <w:pPr>
        <w:pStyle w:val="Heading2"/>
        <w:rPr>
          <w:rFonts w:asciiTheme="majorHAnsi" w:hAnsiTheme="majorHAnsi" w:cstheme="majorHAnsi"/>
          <w:vanish/>
          <w:szCs w:val="24"/>
          <w:specVanish/>
        </w:rPr>
      </w:pPr>
      <w:bookmarkStart w:id="378" w:name="_Ref455398909"/>
      <w:bookmarkStart w:id="379" w:name="_Toc478639670"/>
      <w:r w:rsidRPr="00A2449A">
        <w:rPr>
          <w:rFonts w:asciiTheme="majorHAnsi" w:hAnsiTheme="majorHAnsi" w:cstheme="majorHAnsi"/>
          <w:szCs w:val="24"/>
        </w:rPr>
        <w:t>Expenses</w:t>
      </w:r>
      <w:bookmarkEnd w:id="378"/>
      <w:bookmarkEnd w:id="379"/>
    </w:p>
    <w:p w14:paraId="5CB7C70A"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xml:space="preserve">. Except as otherwise expressly provided herein, the Company, on the one hand, and Purchaser, on the other hand, shall pay all of their own expenses (including attorneys' and accountants' fees and expenses and, in the case of the Company, the expenses of Seller, the Shareholders and Representative) in connection with the negotiation of this </w:t>
      </w:r>
      <w:r w:rsidRPr="00A2449A">
        <w:rPr>
          <w:rFonts w:asciiTheme="majorHAnsi" w:hAnsiTheme="majorHAnsi" w:cstheme="majorHAnsi"/>
          <w:szCs w:val="24"/>
        </w:rPr>
        <w:lastRenderedPageBreak/>
        <w:t xml:space="preserve">Agreement, the performance of their obligations hereunder and the consummation of the transactions contemplated by this Agreement; </w:t>
      </w:r>
      <w:r w:rsidRPr="00A2449A">
        <w:rPr>
          <w:rFonts w:asciiTheme="majorHAnsi" w:hAnsiTheme="majorHAnsi" w:cstheme="majorHAnsi"/>
          <w:szCs w:val="24"/>
          <w:u w:val="single"/>
        </w:rPr>
        <w:t>provided</w:t>
      </w:r>
      <w:r w:rsidRPr="00A2449A">
        <w:rPr>
          <w:rFonts w:asciiTheme="majorHAnsi" w:hAnsiTheme="majorHAnsi" w:cstheme="majorHAnsi"/>
          <w:szCs w:val="24"/>
        </w:rPr>
        <w:t xml:space="preserve"> that Purchaser shall pay the Transaction Expenses as provided in </w:t>
      </w:r>
      <w:r w:rsidRPr="00A2449A">
        <w:rPr>
          <w:rFonts w:asciiTheme="majorHAnsi" w:hAnsiTheme="majorHAnsi" w:cstheme="majorHAnsi"/>
          <w:szCs w:val="24"/>
          <w:u w:val="single"/>
        </w:rPr>
        <w:t xml:space="preserve">Section </w:t>
      </w:r>
      <w:r w:rsidRPr="00A2449A">
        <w:rPr>
          <w:rFonts w:asciiTheme="majorHAnsi" w:hAnsiTheme="majorHAnsi" w:cstheme="majorHAnsi"/>
          <w:szCs w:val="24"/>
          <w:u w:val="single"/>
        </w:rPr>
        <w:fldChar w:fldCharType="begin"/>
      </w:r>
      <w:r w:rsidRPr="00A2449A">
        <w:rPr>
          <w:rFonts w:asciiTheme="majorHAnsi" w:hAnsiTheme="majorHAnsi" w:cstheme="majorHAnsi"/>
          <w:szCs w:val="24"/>
          <w:u w:val="single"/>
        </w:rPr>
        <w:instrText xml:space="preserve"> REF _Ref455014317 \w \h  \* MERGEFORMAT </w:instrText>
      </w:r>
      <w:r w:rsidRPr="00A2449A">
        <w:rPr>
          <w:rFonts w:asciiTheme="majorHAnsi" w:hAnsiTheme="majorHAnsi" w:cstheme="majorHAnsi"/>
          <w:szCs w:val="24"/>
          <w:u w:val="single"/>
        </w:rPr>
      </w:r>
      <w:r w:rsidRPr="00A2449A">
        <w:rPr>
          <w:rFonts w:asciiTheme="majorHAnsi" w:hAnsiTheme="majorHAnsi" w:cstheme="majorHAnsi"/>
          <w:szCs w:val="24"/>
          <w:u w:val="single"/>
        </w:rPr>
        <w:fldChar w:fldCharType="separate"/>
      </w:r>
      <w:r>
        <w:rPr>
          <w:rFonts w:asciiTheme="majorHAnsi" w:hAnsiTheme="majorHAnsi" w:cstheme="majorHAnsi"/>
          <w:szCs w:val="24"/>
          <w:u w:val="single"/>
        </w:rPr>
        <w:t>2.02(d)</w:t>
      </w:r>
      <w:r w:rsidRPr="00A2449A">
        <w:rPr>
          <w:rFonts w:asciiTheme="majorHAnsi" w:hAnsiTheme="majorHAnsi" w:cstheme="majorHAnsi"/>
          <w:szCs w:val="24"/>
          <w:u w:val="single"/>
        </w:rPr>
        <w:fldChar w:fldCharType="end"/>
      </w:r>
      <w:r w:rsidRPr="00A2449A">
        <w:rPr>
          <w:rFonts w:asciiTheme="majorHAnsi" w:hAnsiTheme="majorHAnsi" w:cstheme="majorHAnsi"/>
          <w:szCs w:val="24"/>
        </w:rPr>
        <w:t>.</w:t>
      </w:r>
    </w:p>
    <w:p w14:paraId="115BA1ED" w14:textId="77777777" w:rsidR="004919EA" w:rsidRPr="00A2449A" w:rsidRDefault="005248D2" w:rsidP="004919EA">
      <w:pPr>
        <w:pStyle w:val="Heading2"/>
        <w:rPr>
          <w:rFonts w:asciiTheme="majorHAnsi" w:hAnsiTheme="majorHAnsi" w:cstheme="majorHAnsi"/>
          <w:vanish/>
          <w:color w:val="FF0000"/>
          <w:szCs w:val="24"/>
          <w:specVanish/>
        </w:rPr>
      </w:pPr>
      <w:bookmarkStart w:id="380" w:name="_Ref455014394"/>
      <w:bookmarkStart w:id="381" w:name="_Toc478639671"/>
      <w:r w:rsidRPr="00A2449A">
        <w:rPr>
          <w:rFonts w:asciiTheme="majorHAnsi" w:hAnsiTheme="majorHAnsi" w:cstheme="majorHAnsi"/>
          <w:szCs w:val="24"/>
        </w:rPr>
        <w:t>Notices</w:t>
      </w:r>
      <w:bookmarkEnd w:id="380"/>
      <w:bookmarkEnd w:id="381"/>
    </w:p>
    <w:p w14:paraId="035FCC08"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xml:space="preserve">. All notices, demands and other communications to be given or delivered under or by reason of the provisions of this Agreement shall be in writing and shall be deemed to have been given </w:t>
      </w:r>
      <w:bookmarkStart w:id="382" w:name="DocXTextRef235"/>
      <w:r w:rsidRPr="00A2449A">
        <w:rPr>
          <w:rFonts w:asciiTheme="majorHAnsi" w:hAnsiTheme="majorHAnsi" w:cstheme="majorHAnsi"/>
          <w:szCs w:val="24"/>
        </w:rPr>
        <w:t>(a)</w:t>
      </w:r>
      <w:bookmarkEnd w:id="382"/>
      <w:r w:rsidRPr="00A2449A">
        <w:rPr>
          <w:rFonts w:asciiTheme="majorHAnsi" w:hAnsiTheme="majorHAnsi" w:cstheme="majorHAnsi"/>
          <w:szCs w:val="24"/>
        </w:rPr>
        <w:t xml:space="preserve"> when personally delivered, </w:t>
      </w:r>
      <w:bookmarkStart w:id="383" w:name="DocXTextRef236"/>
      <w:r w:rsidRPr="00A2449A">
        <w:rPr>
          <w:rFonts w:asciiTheme="majorHAnsi" w:hAnsiTheme="majorHAnsi" w:cstheme="majorHAnsi"/>
          <w:szCs w:val="24"/>
        </w:rPr>
        <w:t>(b)</w:t>
      </w:r>
      <w:bookmarkEnd w:id="383"/>
      <w:r w:rsidRPr="00A2449A">
        <w:rPr>
          <w:rFonts w:asciiTheme="majorHAnsi" w:hAnsiTheme="majorHAnsi" w:cstheme="majorHAnsi"/>
          <w:szCs w:val="24"/>
        </w:rPr>
        <w:t xml:space="preserve"> when transmitted via e-mail to the e-mail address set out below, or </w:t>
      </w:r>
      <w:bookmarkStart w:id="384" w:name="DocXTextRef237"/>
      <w:r w:rsidRPr="00A2449A">
        <w:rPr>
          <w:rFonts w:asciiTheme="majorHAnsi" w:hAnsiTheme="majorHAnsi" w:cstheme="majorHAnsi"/>
          <w:szCs w:val="24"/>
        </w:rPr>
        <w:t>(c)</w:t>
      </w:r>
      <w:bookmarkEnd w:id="384"/>
      <w:r w:rsidRPr="00A2449A">
        <w:rPr>
          <w:rFonts w:asciiTheme="majorHAnsi" w:hAnsiTheme="majorHAnsi" w:cstheme="majorHAnsi"/>
          <w:szCs w:val="24"/>
        </w:rPr>
        <w:t xml:space="preserve"> the day following the day (except if not a Business Day, then the next Business Day) on which the same has been delivered prepaid to a reputable national overnight air courier service. Notices, demands and communications, in each case to the respective parties, shall be sent to the applicable address set forth below, unless another address has been previously specified in writing:</w:t>
      </w:r>
    </w:p>
    <w:p w14:paraId="0D22F499" w14:textId="77777777" w:rsidR="004919EA" w:rsidRPr="00A2449A" w:rsidRDefault="005248D2" w:rsidP="004919EA">
      <w:pPr>
        <w:pStyle w:val="BlockText2"/>
        <w:keepNext/>
        <w:rPr>
          <w:rFonts w:asciiTheme="majorHAnsi" w:hAnsiTheme="majorHAnsi" w:cstheme="majorHAnsi"/>
        </w:rPr>
      </w:pPr>
      <w:r w:rsidRPr="00A2449A">
        <w:rPr>
          <w:rFonts w:asciiTheme="majorHAnsi" w:hAnsiTheme="majorHAnsi" w:cstheme="majorHAnsi"/>
          <w:u w:val="single"/>
        </w:rPr>
        <w:t>Notices to Purchaser and the Company</w:t>
      </w:r>
      <w:r w:rsidRPr="00A2449A">
        <w:rPr>
          <w:rFonts w:asciiTheme="majorHAnsi" w:hAnsiTheme="majorHAnsi" w:cstheme="majorHAnsi"/>
        </w:rPr>
        <w:t>:</w:t>
      </w:r>
    </w:p>
    <w:p w14:paraId="6D95A9EF" w14:textId="77777777" w:rsidR="004919EA" w:rsidRPr="00A2449A" w:rsidRDefault="005248D2" w:rsidP="004919EA">
      <w:pPr>
        <w:pStyle w:val="BlockText2"/>
        <w:keepNext/>
        <w:rPr>
          <w:rFonts w:asciiTheme="majorHAnsi" w:hAnsiTheme="majorHAnsi" w:cstheme="majorHAnsi"/>
        </w:rPr>
      </w:pPr>
      <w:r w:rsidRPr="00A2449A">
        <w:rPr>
          <w:rFonts w:asciiTheme="majorHAnsi" w:hAnsiTheme="majorHAnsi" w:cstheme="majorHAnsi"/>
          <w:u w:val="single"/>
        </w:rPr>
        <w:t>with copies (which shall not constitute notice) to</w:t>
      </w:r>
      <w:r w:rsidRPr="00A2449A">
        <w:rPr>
          <w:rFonts w:asciiTheme="majorHAnsi" w:hAnsiTheme="majorHAnsi" w:cstheme="majorHAnsi"/>
        </w:rPr>
        <w:t>:</w:t>
      </w:r>
    </w:p>
    <w:p w14:paraId="5983E2CF" w14:textId="77777777" w:rsidR="004919EA" w:rsidRPr="00A2449A" w:rsidRDefault="005248D2" w:rsidP="004919EA">
      <w:pPr>
        <w:pStyle w:val="BlockText2"/>
        <w:keepNext/>
        <w:rPr>
          <w:rFonts w:asciiTheme="majorHAnsi" w:hAnsiTheme="majorHAnsi" w:cstheme="majorHAnsi"/>
        </w:rPr>
      </w:pPr>
      <w:r w:rsidRPr="00A2449A">
        <w:rPr>
          <w:rFonts w:asciiTheme="majorHAnsi" w:hAnsiTheme="majorHAnsi" w:cstheme="majorHAnsi"/>
          <w:u w:val="single"/>
        </w:rPr>
        <w:t>Notices to Representative, Seller, any Shareholder and, prior to the Closing, the Company</w:t>
      </w:r>
      <w:r w:rsidRPr="00A2449A">
        <w:rPr>
          <w:rFonts w:asciiTheme="majorHAnsi" w:hAnsiTheme="majorHAnsi" w:cstheme="majorHAnsi"/>
        </w:rPr>
        <w:t>:</w:t>
      </w:r>
    </w:p>
    <w:p w14:paraId="442DC765" w14:textId="77777777" w:rsidR="004919EA" w:rsidRPr="00A2449A" w:rsidRDefault="005248D2" w:rsidP="004919EA">
      <w:pPr>
        <w:pStyle w:val="BlockText2"/>
        <w:keepNext/>
        <w:rPr>
          <w:rFonts w:asciiTheme="majorHAnsi" w:hAnsiTheme="majorHAnsi" w:cstheme="majorHAnsi"/>
        </w:rPr>
      </w:pPr>
      <w:r w:rsidRPr="00A2449A">
        <w:rPr>
          <w:rFonts w:asciiTheme="majorHAnsi" w:hAnsiTheme="majorHAnsi" w:cstheme="majorHAnsi"/>
          <w:u w:val="single"/>
        </w:rPr>
        <w:t>with copies (which shall not constitute notice) to</w:t>
      </w:r>
      <w:r w:rsidRPr="00A2449A">
        <w:rPr>
          <w:rFonts w:asciiTheme="majorHAnsi" w:hAnsiTheme="majorHAnsi" w:cstheme="majorHAnsi"/>
        </w:rPr>
        <w:t>:</w:t>
      </w:r>
    </w:p>
    <w:p w14:paraId="6A5EC941" w14:textId="77777777" w:rsidR="004919EA" w:rsidRPr="00A2449A" w:rsidRDefault="005248D2" w:rsidP="004919EA">
      <w:pPr>
        <w:pStyle w:val="BodyTextFirstIndent"/>
        <w:rPr>
          <w:rFonts w:asciiTheme="majorHAnsi" w:hAnsiTheme="majorHAnsi" w:cstheme="majorHAnsi"/>
        </w:rPr>
      </w:pPr>
      <w:r w:rsidRPr="00A2449A">
        <w:rPr>
          <w:rFonts w:asciiTheme="majorHAnsi" w:hAnsiTheme="majorHAnsi" w:cstheme="majorHAnsi"/>
        </w:rPr>
        <w:t>Or to such other address with respect to a party as such party notifies the other in writing as above provided.</w:t>
      </w:r>
    </w:p>
    <w:p w14:paraId="515BB70D" w14:textId="77777777" w:rsidR="004919EA" w:rsidRPr="00A2449A" w:rsidRDefault="005248D2" w:rsidP="004919EA">
      <w:pPr>
        <w:pStyle w:val="Heading2"/>
        <w:rPr>
          <w:rFonts w:asciiTheme="majorHAnsi" w:hAnsiTheme="majorHAnsi" w:cstheme="majorHAnsi"/>
          <w:vanish/>
          <w:color w:val="FF0000"/>
          <w:szCs w:val="24"/>
          <w:specVanish/>
        </w:rPr>
      </w:pPr>
      <w:bookmarkStart w:id="385" w:name="_Ref455398910"/>
      <w:bookmarkStart w:id="386" w:name="_Toc478639672"/>
      <w:r w:rsidRPr="00A2449A">
        <w:rPr>
          <w:rFonts w:asciiTheme="majorHAnsi" w:hAnsiTheme="majorHAnsi" w:cstheme="majorHAnsi"/>
          <w:szCs w:val="24"/>
        </w:rPr>
        <w:t>Assignment</w:t>
      </w:r>
      <w:bookmarkEnd w:id="385"/>
      <w:bookmarkEnd w:id="386"/>
    </w:p>
    <w:p w14:paraId="468A51E7"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This Agreement and all of the provisions hereof shall be binding upon and inure to the benefit of the parties hereto and their respective successors and permitted assigns, except that Seller and the Shareholders may not assign this Agreement, in whole or in part, or any rights or obligations hereunder, without the prior written consent of Purchaser. Notwithstanding the foregoing, Purchaser and the Company may assign this Agreement, in whole or in part, or any rights or obligations hereunder, to (i) any of its respective Subsidiaries or Affiliates, (ii) as collateral to any lender providing financing to Purchaser, the Company, or any of their respective Subsidiaries or Affiliates or (iii) to any subsequent purchaser of the Company or any of its Affiliates or any division thereof or any material portion of its assets (whether such sale is structured as a sale of stock, a sale of assets, a merger or otherwise).</w:t>
      </w:r>
    </w:p>
    <w:p w14:paraId="4374DF23" w14:textId="77777777" w:rsidR="004919EA" w:rsidRPr="00A2449A" w:rsidRDefault="005248D2" w:rsidP="004919EA">
      <w:pPr>
        <w:pStyle w:val="Heading2"/>
        <w:rPr>
          <w:rFonts w:asciiTheme="majorHAnsi" w:hAnsiTheme="majorHAnsi" w:cstheme="majorHAnsi"/>
          <w:vanish/>
          <w:color w:val="FF0000"/>
          <w:szCs w:val="24"/>
          <w:specVanish/>
        </w:rPr>
      </w:pPr>
      <w:bookmarkStart w:id="387" w:name="_Ref455398911"/>
      <w:bookmarkStart w:id="388" w:name="_Toc478639673"/>
      <w:r w:rsidRPr="00A2449A">
        <w:rPr>
          <w:rFonts w:asciiTheme="majorHAnsi" w:hAnsiTheme="majorHAnsi" w:cstheme="majorHAnsi"/>
          <w:szCs w:val="24"/>
        </w:rPr>
        <w:t>Severability</w:t>
      </w:r>
      <w:bookmarkEnd w:id="387"/>
      <w:bookmarkEnd w:id="388"/>
    </w:p>
    <w:p w14:paraId="75A121D8"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Whenever possible, each provision of this Agreement shall be interpreted in such manner as to be effective and valid under applicable Law, but if any provision of this Agreement is held to be prohibited by or invalid under applicable Law, such provision shall be ineffective only to the extent of such prohibition or invalidity, without invalidating the remainder of such provision or the remaining provisions of this Agreement, unless the severance of such provision would be in opposition to the parties' intent with respect to such provision.</w:t>
      </w:r>
    </w:p>
    <w:p w14:paraId="419C5D65" w14:textId="77777777" w:rsidR="004919EA" w:rsidRPr="00A2449A" w:rsidRDefault="005248D2" w:rsidP="004919EA">
      <w:pPr>
        <w:pStyle w:val="Heading2"/>
        <w:rPr>
          <w:rFonts w:asciiTheme="majorHAnsi" w:hAnsiTheme="majorHAnsi" w:cstheme="majorHAnsi"/>
          <w:vanish/>
          <w:color w:val="FF0000"/>
          <w:szCs w:val="24"/>
          <w:specVanish/>
        </w:rPr>
      </w:pPr>
      <w:bookmarkStart w:id="389" w:name="_Ref455398912"/>
      <w:bookmarkStart w:id="390" w:name="_Toc478639674"/>
      <w:r w:rsidRPr="00A2449A">
        <w:rPr>
          <w:rFonts w:asciiTheme="majorHAnsi" w:hAnsiTheme="majorHAnsi" w:cstheme="majorHAnsi"/>
          <w:szCs w:val="24"/>
        </w:rPr>
        <w:t>References</w:t>
      </w:r>
      <w:bookmarkEnd w:id="389"/>
      <w:bookmarkEnd w:id="390"/>
    </w:p>
    <w:p w14:paraId="26B7C455"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xml:space="preserve">. The table of contents and the section and other headings and subheadings contained in this Agreement and the Exhibits hereto are solely for the purpose of reference, are not part of the agreement of the parties hereto, and shall not in any way affect the meaning or interpretation of this Agreement or any Exhibit hereto. All references to days or months shall be deemed references to calendar days or months. All references to "$" shall be </w:t>
      </w:r>
      <w:r w:rsidRPr="00A2449A">
        <w:rPr>
          <w:rFonts w:asciiTheme="majorHAnsi" w:hAnsiTheme="majorHAnsi" w:cstheme="majorHAnsi"/>
          <w:szCs w:val="24"/>
        </w:rPr>
        <w:lastRenderedPageBreak/>
        <w:t xml:space="preserve">deemed references to United States dollars. Unless the context otherwise requires, any reference to an "Article," "Section," "Exhibit," "Disclosure Schedule" or "Schedule" shall be deemed to refer to an article of this Agreement, section of this Agreement, exhibit to this Agreement or a schedule or disclosure schedule to this Agreement, as applicable. Capitalized terms used in the Disclosure </w:t>
      </w:r>
      <w:bookmarkStart w:id="391" w:name="DocXTextRef241"/>
      <w:r w:rsidRPr="00A2449A">
        <w:rPr>
          <w:rFonts w:asciiTheme="majorHAnsi" w:hAnsiTheme="majorHAnsi" w:cstheme="majorHAnsi"/>
          <w:szCs w:val="24"/>
        </w:rPr>
        <w:t>Schedules</w:t>
      </w:r>
      <w:bookmarkEnd w:id="391"/>
      <w:r w:rsidRPr="00A2449A">
        <w:rPr>
          <w:rFonts w:asciiTheme="majorHAnsi" w:hAnsiTheme="majorHAnsi" w:cstheme="majorHAnsi"/>
          <w:szCs w:val="24"/>
        </w:rPr>
        <w:t xml:space="preserve"> and not otherwise defined therein have the meanings given to them in this Agreement. The words "hereof," "herein" and "hereunder" and words of similar import referring to this Agreement refer to this Agreement as a whole and not to any particular provision of this Agreement. The word "including" or any variation thereof means "including, without limitation" and shall not be construed to limit any general statement that it follows to the specific or similar items or matters immediately following it. Unless the context otherwise clearly indicates, each defined term used in this Agreement shall have a comparable meaning when used in its plural or singular form.</w:t>
      </w:r>
    </w:p>
    <w:p w14:paraId="72F3C625" w14:textId="77777777" w:rsidR="004919EA" w:rsidRPr="00A2449A" w:rsidRDefault="005248D2" w:rsidP="004919EA">
      <w:pPr>
        <w:pStyle w:val="Heading2"/>
        <w:rPr>
          <w:rFonts w:asciiTheme="majorHAnsi" w:hAnsiTheme="majorHAnsi" w:cstheme="majorHAnsi"/>
          <w:vanish/>
          <w:color w:val="FF0000"/>
          <w:szCs w:val="24"/>
          <w:specVanish/>
        </w:rPr>
      </w:pPr>
      <w:bookmarkStart w:id="392" w:name="_Ref455398913"/>
      <w:bookmarkStart w:id="393" w:name="_Toc478639675"/>
      <w:r w:rsidRPr="00A2449A">
        <w:rPr>
          <w:rFonts w:asciiTheme="majorHAnsi" w:hAnsiTheme="majorHAnsi" w:cstheme="majorHAnsi"/>
          <w:szCs w:val="24"/>
        </w:rPr>
        <w:t>Construction</w:t>
      </w:r>
      <w:bookmarkEnd w:id="392"/>
      <w:bookmarkEnd w:id="393"/>
    </w:p>
    <w:p w14:paraId="0D056E68"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xml:space="preserve">. The language used in this Agreement shall be deemed to be the language chosen by the parties hereto to express their mutual intent, and no rule of strict construction shall be applied against any Person. The Disclosure </w:t>
      </w:r>
      <w:bookmarkStart w:id="394" w:name="DocXTextRef242"/>
      <w:r w:rsidRPr="00A2449A">
        <w:rPr>
          <w:rFonts w:asciiTheme="majorHAnsi" w:hAnsiTheme="majorHAnsi" w:cstheme="majorHAnsi"/>
          <w:szCs w:val="24"/>
        </w:rPr>
        <w:t>Schedules</w:t>
      </w:r>
      <w:bookmarkEnd w:id="394"/>
      <w:r w:rsidRPr="00A2449A">
        <w:rPr>
          <w:rFonts w:asciiTheme="majorHAnsi" w:hAnsiTheme="majorHAnsi" w:cstheme="majorHAnsi"/>
          <w:szCs w:val="24"/>
        </w:rPr>
        <w:t xml:space="preserve"> have been arranged for purposes of convenience in separately titled sections; </w:t>
      </w:r>
      <w:r w:rsidRPr="00DA2DDD">
        <w:rPr>
          <w:rFonts w:asciiTheme="majorHAnsi" w:hAnsiTheme="majorHAnsi" w:cstheme="majorHAnsi"/>
          <w:szCs w:val="24"/>
          <w:u w:val="single"/>
        </w:rPr>
        <w:t>provided</w:t>
      </w:r>
      <w:r w:rsidRPr="00A2449A">
        <w:rPr>
          <w:rFonts w:asciiTheme="majorHAnsi" w:hAnsiTheme="majorHAnsi" w:cstheme="majorHAnsi"/>
          <w:szCs w:val="24"/>
        </w:rPr>
        <w:t xml:space="preserve"> that each section of the Disclosure </w:t>
      </w:r>
      <w:bookmarkStart w:id="395" w:name="DocXTextRef243"/>
      <w:r w:rsidRPr="00A2449A">
        <w:rPr>
          <w:rFonts w:asciiTheme="majorHAnsi" w:hAnsiTheme="majorHAnsi" w:cstheme="majorHAnsi"/>
          <w:szCs w:val="24"/>
        </w:rPr>
        <w:t>Schedules</w:t>
      </w:r>
      <w:bookmarkEnd w:id="395"/>
      <w:r w:rsidRPr="00A2449A">
        <w:rPr>
          <w:rFonts w:asciiTheme="majorHAnsi" w:hAnsiTheme="majorHAnsi" w:cstheme="majorHAnsi"/>
          <w:szCs w:val="24"/>
        </w:rPr>
        <w:t xml:space="preserve"> shall be deemed to incorporate by reference all information disclosed in any other section of the Disclosure </w:t>
      </w:r>
      <w:bookmarkStart w:id="396" w:name="DocXTextRef244"/>
      <w:r w:rsidRPr="00A2449A">
        <w:rPr>
          <w:rFonts w:asciiTheme="majorHAnsi" w:hAnsiTheme="majorHAnsi" w:cstheme="majorHAnsi"/>
          <w:szCs w:val="24"/>
        </w:rPr>
        <w:t>Schedules</w:t>
      </w:r>
      <w:bookmarkEnd w:id="396"/>
      <w:r w:rsidRPr="00A2449A">
        <w:rPr>
          <w:rFonts w:asciiTheme="majorHAnsi" w:hAnsiTheme="majorHAnsi" w:cstheme="majorHAnsi"/>
          <w:szCs w:val="24"/>
        </w:rPr>
        <w:t xml:space="preserve"> to the extent the relevance of such other information to such section of the Disclosure Schedules is reasonably apparent on the face of such disclosure. The information contained in this Agreement and in the Disclosure Schedules and Exhibits hereto is disclosed solely for purposes of this Agreement, and no information contained herein or therein shall be deemed to be an admission by any party hereto to any third party of any matter whatsoever (including any violation of Law or breach of contract). "Made available" or "delivered" and similar terms mean that, at least two Business Days prior to the date hereof, the Selling Parties have posted the applicable materials, information or documents to the Project Salish </w:t>
      </w:r>
      <w:proofErr w:type="spellStart"/>
      <w:r w:rsidRPr="00A2449A">
        <w:rPr>
          <w:rFonts w:asciiTheme="majorHAnsi" w:hAnsiTheme="majorHAnsi" w:cstheme="majorHAnsi"/>
          <w:szCs w:val="24"/>
        </w:rPr>
        <w:t>Sharefile</w:t>
      </w:r>
      <w:proofErr w:type="spellEnd"/>
      <w:r w:rsidRPr="00A2449A">
        <w:rPr>
          <w:rFonts w:asciiTheme="majorHAnsi" w:hAnsiTheme="majorHAnsi" w:cstheme="majorHAnsi"/>
          <w:szCs w:val="24"/>
        </w:rPr>
        <w:t xml:space="preserve"> electronic dataroom and have given Purchaser and its representatives continuous access to such materials, information or documents from the date of posting until the date hereof.</w:t>
      </w:r>
    </w:p>
    <w:p w14:paraId="24695417" w14:textId="77777777" w:rsidR="004919EA" w:rsidRPr="00A2449A" w:rsidRDefault="005248D2" w:rsidP="004919EA">
      <w:pPr>
        <w:pStyle w:val="Heading2"/>
        <w:rPr>
          <w:rFonts w:asciiTheme="majorHAnsi" w:hAnsiTheme="majorHAnsi" w:cstheme="majorHAnsi"/>
          <w:vanish/>
          <w:color w:val="FF0000"/>
          <w:szCs w:val="24"/>
          <w:specVanish/>
        </w:rPr>
      </w:pPr>
      <w:bookmarkStart w:id="397" w:name="_Ref455398914"/>
      <w:bookmarkStart w:id="398" w:name="_Toc478639676"/>
      <w:r w:rsidRPr="00A2449A">
        <w:rPr>
          <w:rFonts w:asciiTheme="majorHAnsi" w:hAnsiTheme="majorHAnsi" w:cstheme="majorHAnsi"/>
          <w:szCs w:val="24"/>
        </w:rPr>
        <w:t>Complete Agreement</w:t>
      </w:r>
      <w:bookmarkEnd w:id="397"/>
      <w:bookmarkEnd w:id="398"/>
    </w:p>
    <w:p w14:paraId="77CBB4B1"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This Agreement and the documents referred to herein contain the complete agreement between the parties hereto and supersede any prior understandings, agreements or representations by or between the parties, written or oral, which may have related to the subject matter hereof in any way.</w:t>
      </w:r>
    </w:p>
    <w:p w14:paraId="5CDFEF4C" w14:textId="77777777" w:rsidR="004919EA" w:rsidRPr="00A2449A" w:rsidRDefault="005248D2" w:rsidP="004919EA">
      <w:pPr>
        <w:pStyle w:val="Heading2"/>
        <w:rPr>
          <w:rFonts w:asciiTheme="majorHAnsi" w:hAnsiTheme="majorHAnsi" w:cstheme="majorHAnsi"/>
          <w:vanish/>
          <w:color w:val="FF0000"/>
          <w:szCs w:val="24"/>
          <w:specVanish/>
        </w:rPr>
      </w:pPr>
      <w:bookmarkStart w:id="399" w:name="_Ref455398915"/>
      <w:bookmarkStart w:id="400" w:name="_Toc478639677"/>
      <w:r w:rsidRPr="00A2449A">
        <w:rPr>
          <w:rFonts w:asciiTheme="majorHAnsi" w:hAnsiTheme="majorHAnsi" w:cstheme="majorHAnsi"/>
          <w:szCs w:val="24"/>
        </w:rPr>
        <w:t>Third Party Beneficiaries</w:t>
      </w:r>
      <w:bookmarkEnd w:id="399"/>
      <w:bookmarkEnd w:id="400"/>
    </w:p>
    <w:p w14:paraId="15EC2056"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xml:space="preserve">. Except as otherwise expressly provided herein, nothing expressed or referred to in this Agreement will be construed to give any Person other than the parties to this Agreement any legal or equitable right, remedy, or claim under or with respect to this Agreement or any provision of this Agreement. Parent, the Purchaser Parties and the Shareholder Parties are explicit </w:t>
      </w:r>
      <w:proofErr w:type="gramStart"/>
      <w:r w:rsidRPr="00A2449A">
        <w:rPr>
          <w:rFonts w:asciiTheme="majorHAnsi" w:hAnsiTheme="majorHAnsi" w:cstheme="majorHAnsi"/>
          <w:szCs w:val="24"/>
        </w:rPr>
        <w:t>third party</w:t>
      </w:r>
      <w:proofErr w:type="gramEnd"/>
      <w:r w:rsidRPr="00A2449A">
        <w:rPr>
          <w:rFonts w:asciiTheme="majorHAnsi" w:hAnsiTheme="majorHAnsi" w:cstheme="majorHAnsi"/>
          <w:szCs w:val="24"/>
        </w:rPr>
        <w:t xml:space="preserve"> beneficiaries of the provisions of </w:t>
      </w:r>
      <w:r w:rsidRPr="00CB51FB">
        <w:rPr>
          <w:rFonts w:asciiTheme="majorHAnsi" w:hAnsiTheme="majorHAnsi" w:cstheme="majorHAnsi"/>
          <w:szCs w:val="24"/>
          <w:u w:val="single"/>
        </w:rPr>
        <w:fldChar w:fldCharType="begin"/>
      </w:r>
      <w:r w:rsidRPr="00CB51FB">
        <w:rPr>
          <w:rFonts w:asciiTheme="majorHAnsi" w:hAnsiTheme="majorHAnsi" w:cstheme="majorHAnsi"/>
          <w:szCs w:val="24"/>
          <w:u w:val="single"/>
        </w:rPr>
        <w:instrText xml:space="preserve"> REF _Ref455184348 \w \h  \* MERGEFORMAT </w:instrText>
      </w:r>
      <w:r w:rsidRPr="00CB51FB">
        <w:rPr>
          <w:rFonts w:asciiTheme="majorHAnsi" w:hAnsiTheme="majorHAnsi" w:cstheme="majorHAnsi"/>
          <w:szCs w:val="24"/>
          <w:u w:val="single"/>
        </w:rPr>
      </w:r>
      <w:r w:rsidRPr="00CB51FB">
        <w:rPr>
          <w:rFonts w:asciiTheme="majorHAnsi" w:hAnsiTheme="majorHAnsi" w:cstheme="majorHAnsi"/>
          <w:szCs w:val="24"/>
          <w:u w:val="single"/>
        </w:rPr>
        <w:fldChar w:fldCharType="separate"/>
      </w:r>
      <w:r>
        <w:rPr>
          <w:rFonts w:asciiTheme="majorHAnsi" w:hAnsiTheme="majorHAnsi" w:cstheme="majorHAnsi"/>
          <w:szCs w:val="24"/>
          <w:u w:val="single"/>
        </w:rPr>
        <w:t>Article VI</w:t>
      </w:r>
      <w:r w:rsidRPr="00CB51FB">
        <w:rPr>
          <w:rFonts w:asciiTheme="majorHAnsi" w:hAnsiTheme="majorHAnsi" w:cstheme="majorHAnsi"/>
          <w:szCs w:val="24"/>
          <w:u w:val="single"/>
        </w:rPr>
        <w:fldChar w:fldCharType="end"/>
      </w:r>
      <w:r w:rsidRPr="00A2449A">
        <w:rPr>
          <w:rFonts w:asciiTheme="majorHAnsi" w:hAnsiTheme="majorHAnsi" w:cstheme="majorHAnsi"/>
          <w:szCs w:val="24"/>
        </w:rPr>
        <w:t>.</w:t>
      </w:r>
    </w:p>
    <w:p w14:paraId="1EA14209" w14:textId="77777777" w:rsidR="004919EA" w:rsidRPr="00A2449A" w:rsidRDefault="005248D2" w:rsidP="004919EA">
      <w:pPr>
        <w:pStyle w:val="Heading2"/>
        <w:rPr>
          <w:rFonts w:asciiTheme="majorHAnsi" w:hAnsiTheme="majorHAnsi" w:cstheme="majorHAnsi"/>
          <w:vanish/>
          <w:color w:val="FF0000"/>
          <w:szCs w:val="24"/>
          <w:specVanish/>
        </w:rPr>
      </w:pPr>
      <w:bookmarkStart w:id="401" w:name="_Ref455398916"/>
      <w:bookmarkStart w:id="402" w:name="_Toc478639678"/>
      <w:r w:rsidRPr="00A2449A">
        <w:rPr>
          <w:rFonts w:asciiTheme="majorHAnsi" w:hAnsiTheme="majorHAnsi" w:cstheme="majorHAnsi"/>
          <w:szCs w:val="24"/>
        </w:rPr>
        <w:t>Delivery by Electronic Transmission</w:t>
      </w:r>
      <w:bookmarkEnd w:id="401"/>
      <w:bookmarkEnd w:id="402"/>
    </w:p>
    <w:p w14:paraId="2B6F0EFD"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This Agreement and any agreement entered into in connection herewith or contemplated hereby, and any amendments hereto or thereto, to the extent executed and delivered by means of a facsimile machine or by .pdf, .</w:t>
      </w:r>
      <w:proofErr w:type="spellStart"/>
      <w:r w:rsidRPr="00A2449A">
        <w:rPr>
          <w:rFonts w:asciiTheme="majorHAnsi" w:hAnsiTheme="majorHAnsi" w:cstheme="majorHAnsi"/>
          <w:szCs w:val="24"/>
        </w:rPr>
        <w:t>tif</w:t>
      </w:r>
      <w:proofErr w:type="spellEnd"/>
      <w:r w:rsidRPr="00A2449A">
        <w:rPr>
          <w:rFonts w:asciiTheme="majorHAnsi" w:hAnsiTheme="majorHAnsi" w:cstheme="majorHAnsi"/>
          <w:szCs w:val="24"/>
        </w:rPr>
        <w:t xml:space="preserve">, .gif, .jpeg or similar attachment to electronic mail, shall be treated in all manner and respects as an original contract and shall be considered to have the same binding legal effects as if it were the original executed version thereof delivered in person. At the request of any party hereto or to any such </w:t>
      </w:r>
      <w:r w:rsidRPr="00A2449A">
        <w:rPr>
          <w:rFonts w:asciiTheme="majorHAnsi" w:hAnsiTheme="majorHAnsi" w:cstheme="majorHAnsi"/>
          <w:szCs w:val="24"/>
        </w:rPr>
        <w:lastRenderedPageBreak/>
        <w:t>agreement, each other party hereto or thereto shall re-execute original form thereof and deliver them to all other parties. No party hereto or to any such agreement shall raise the use of a facsimile machine or by .pdf, .</w:t>
      </w:r>
      <w:proofErr w:type="spellStart"/>
      <w:r w:rsidRPr="00A2449A">
        <w:rPr>
          <w:rFonts w:asciiTheme="majorHAnsi" w:hAnsiTheme="majorHAnsi" w:cstheme="majorHAnsi"/>
          <w:szCs w:val="24"/>
        </w:rPr>
        <w:t>tif</w:t>
      </w:r>
      <w:proofErr w:type="spellEnd"/>
      <w:r w:rsidRPr="00A2449A">
        <w:rPr>
          <w:rFonts w:asciiTheme="majorHAnsi" w:hAnsiTheme="majorHAnsi" w:cstheme="majorHAnsi"/>
          <w:szCs w:val="24"/>
        </w:rPr>
        <w:t>, .gif, .jpeg or similar attachment to electronic mail to deliver a signature or the fact that any signature or contract was transmitted or communicated through the use of facsimile machine or by .pdf, .</w:t>
      </w:r>
      <w:proofErr w:type="spellStart"/>
      <w:r w:rsidRPr="00A2449A">
        <w:rPr>
          <w:rFonts w:asciiTheme="majorHAnsi" w:hAnsiTheme="majorHAnsi" w:cstheme="majorHAnsi"/>
          <w:szCs w:val="24"/>
        </w:rPr>
        <w:t>tif</w:t>
      </w:r>
      <w:proofErr w:type="spellEnd"/>
      <w:r w:rsidRPr="00A2449A">
        <w:rPr>
          <w:rFonts w:asciiTheme="majorHAnsi" w:hAnsiTheme="majorHAnsi" w:cstheme="majorHAnsi"/>
          <w:szCs w:val="24"/>
        </w:rPr>
        <w:t>, .gif, .jpeg or similar attachment to electronic mail as a defense to the formation of a contract and each such party forever waives any such defense.</w:t>
      </w:r>
    </w:p>
    <w:p w14:paraId="5E9ED0D5" w14:textId="77777777" w:rsidR="004919EA" w:rsidRPr="00A2449A" w:rsidRDefault="005248D2" w:rsidP="004919EA">
      <w:pPr>
        <w:pStyle w:val="Heading2"/>
        <w:rPr>
          <w:rFonts w:asciiTheme="majorHAnsi" w:hAnsiTheme="majorHAnsi" w:cstheme="majorHAnsi"/>
          <w:vanish/>
          <w:color w:val="FF0000"/>
          <w:szCs w:val="24"/>
          <w:specVanish/>
        </w:rPr>
      </w:pPr>
      <w:bookmarkStart w:id="403" w:name="_Ref455398917"/>
      <w:bookmarkStart w:id="404" w:name="_Toc478639679"/>
      <w:r w:rsidRPr="00A2449A">
        <w:rPr>
          <w:rFonts w:asciiTheme="majorHAnsi" w:hAnsiTheme="majorHAnsi" w:cstheme="majorHAnsi"/>
          <w:szCs w:val="24"/>
        </w:rPr>
        <w:t>Counterparts</w:t>
      </w:r>
      <w:bookmarkEnd w:id="403"/>
      <w:bookmarkEnd w:id="404"/>
    </w:p>
    <w:p w14:paraId="0DBE5BD1"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This Agreement may be executed in multiple counterparts, any one of which need not contain the signature of more than one party, but all such counterparts taken together shall constitute one and the same instrument.</w:t>
      </w:r>
    </w:p>
    <w:p w14:paraId="5AD50BA2" w14:textId="77777777" w:rsidR="004919EA" w:rsidRPr="00A2449A" w:rsidRDefault="005248D2" w:rsidP="004919EA">
      <w:pPr>
        <w:pStyle w:val="Heading2"/>
        <w:rPr>
          <w:rFonts w:asciiTheme="majorHAnsi" w:hAnsiTheme="majorHAnsi" w:cstheme="majorHAnsi"/>
          <w:vanish/>
          <w:color w:val="FF0000"/>
          <w:szCs w:val="24"/>
          <w:specVanish/>
        </w:rPr>
      </w:pPr>
      <w:bookmarkStart w:id="405" w:name="_Ref455398918"/>
      <w:bookmarkStart w:id="406" w:name="_Toc478639680"/>
      <w:r w:rsidRPr="00A2449A">
        <w:rPr>
          <w:rFonts w:asciiTheme="majorHAnsi" w:hAnsiTheme="majorHAnsi" w:cstheme="majorHAnsi"/>
          <w:szCs w:val="24"/>
        </w:rPr>
        <w:t>Governing Law</w:t>
      </w:r>
      <w:bookmarkEnd w:id="405"/>
      <w:bookmarkEnd w:id="406"/>
    </w:p>
    <w:p w14:paraId="3A2C3439"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xml:space="preserve">. All issues and questions concerning the construction, validity, interpretation and enforceability of this Agreement and the Exhibits and </w:t>
      </w:r>
      <w:bookmarkStart w:id="407" w:name="DocXTextRef245"/>
      <w:r w:rsidRPr="00A2449A">
        <w:rPr>
          <w:rFonts w:asciiTheme="majorHAnsi" w:hAnsiTheme="majorHAnsi" w:cstheme="majorHAnsi"/>
          <w:szCs w:val="24"/>
        </w:rPr>
        <w:t>Schedules</w:t>
      </w:r>
      <w:bookmarkEnd w:id="407"/>
      <w:r w:rsidRPr="00A2449A">
        <w:rPr>
          <w:rFonts w:asciiTheme="majorHAnsi" w:hAnsiTheme="majorHAnsi" w:cstheme="majorHAnsi"/>
          <w:szCs w:val="24"/>
        </w:rPr>
        <w:t xml:space="preserve"> hereto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14:paraId="4CDC3789" w14:textId="77777777" w:rsidR="004919EA" w:rsidRPr="00A2449A" w:rsidRDefault="005248D2" w:rsidP="004919EA">
      <w:pPr>
        <w:pStyle w:val="Heading2"/>
        <w:rPr>
          <w:rFonts w:asciiTheme="majorHAnsi" w:hAnsiTheme="majorHAnsi" w:cstheme="majorHAnsi"/>
          <w:vanish/>
          <w:color w:val="FF0000"/>
          <w:szCs w:val="24"/>
          <w:specVanish/>
        </w:rPr>
      </w:pPr>
      <w:bookmarkStart w:id="408" w:name="_Ref455014411"/>
      <w:bookmarkStart w:id="409" w:name="_Toc478639681"/>
      <w:r w:rsidRPr="00A2449A">
        <w:rPr>
          <w:rFonts w:asciiTheme="majorHAnsi" w:hAnsiTheme="majorHAnsi" w:cstheme="majorHAnsi"/>
          <w:szCs w:val="24"/>
        </w:rPr>
        <w:t>Jurisdiction</w:t>
      </w:r>
      <w:bookmarkEnd w:id="408"/>
      <w:bookmarkEnd w:id="409"/>
    </w:p>
    <w:p w14:paraId="374B71E4"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xml:space="preserve">. Except as otherwise expressly provided in this Agreement, any Proceeding seeking to enforce any provision of, or based on any matter arising out of or in connection with, this Agreement or the transactions contemplated hereby shall be brought in the United States District Court for the District of Delaware, the Delaware Court of Chancery of the State of Delaware or any other court of the State of Delaware, and each of the parties hereto hereby consents to the exclusive jurisdiction of such courts (and of the appropriate appellate courts therefrom) in any such Proceeding and irrevocably waives, to the fullest extent permitted by Law, any objection which it may now or hereafter have to the laying of the venue of any such Proceeding in any such court or that any such Proceeding which is brought in any such court has been brought in an inconvenient forum. Process in any such Proceeding may be served on any party anywhere in the world, whether within or without the jurisdiction of any such court. Without limiting the foregoing, each party agrees that service of process on such party as provided in </w:t>
      </w:r>
      <w:r w:rsidRPr="00A2449A">
        <w:rPr>
          <w:rFonts w:asciiTheme="majorHAnsi" w:hAnsiTheme="majorHAnsi" w:cstheme="majorHAnsi"/>
          <w:szCs w:val="24"/>
          <w:u w:val="single"/>
        </w:rPr>
        <w:t xml:space="preserve">Section </w:t>
      </w:r>
      <w:r w:rsidRPr="00A2449A">
        <w:rPr>
          <w:rFonts w:asciiTheme="majorHAnsi" w:hAnsiTheme="majorHAnsi" w:cstheme="majorHAnsi"/>
          <w:szCs w:val="24"/>
          <w:u w:val="single"/>
        </w:rPr>
        <w:fldChar w:fldCharType="begin"/>
      </w:r>
      <w:r w:rsidRPr="00A2449A">
        <w:rPr>
          <w:rFonts w:asciiTheme="majorHAnsi" w:hAnsiTheme="majorHAnsi" w:cstheme="majorHAnsi"/>
          <w:szCs w:val="24"/>
          <w:u w:val="single"/>
        </w:rPr>
        <w:instrText xml:space="preserve"> REF _Ref455014394 \w \h  \* MERGEFORMAT </w:instrText>
      </w:r>
      <w:r w:rsidRPr="00A2449A">
        <w:rPr>
          <w:rFonts w:asciiTheme="majorHAnsi" w:hAnsiTheme="majorHAnsi" w:cstheme="majorHAnsi"/>
          <w:szCs w:val="24"/>
          <w:u w:val="single"/>
        </w:rPr>
      </w:r>
      <w:r w:rsidRPr="00A2449A">
        <w:rPr>
          <w:rFonts w:asciiTheme="majorHAnsi" w:hAnsiTheme="majorHAnsi" w:cstheme="majorHAnsi"/>
          <w:szCs w:val="24"/>
          <w:u w:val="single"/>
        </w:rPr>
        <w:fldChar w:fldCharType="separate"/>
      </w:r>
      <w:r>
        <w:rPr>
          <w:rFonts w:asciiTheme="majorHAnsi" w:hAnsiTheme="majorHAnsi" w:cstheme="majorHAnsi"/>
          <w:szCs w:val="24"/>
          <w:u w:val="single"/>
        </w:rPr>
        <w:t>9.05</w:t>
      </w:r>
      <w:r w:rsidRPr="00A2449A">
        <w:rPr>
          <w:rFonts w:asciiTheme="majorHAnsi" w:hAnsiTheme="majorHAnsi" w:cstheme="majorHAnsi"/>
          <w:szCs w:val="24"/>
          <w:u w:val="single"/>
        </w:rPr>
        <w:fldChar w:fldCharType="end"/>
      </w:r>
      <w:r w:rsidRPr="00A2449A">
        <w:rPr>
          <w:rFonts w:asciiTheme="majorHAnsi" w:hAnsiTheme="majorHAnsi" w:cstheme="majorHAnsi"/>
          <w:szCs w:val="24"/>
        </w:rPr>
        <w:t xml:space="preserve"> shall be deemed effective service of process on such party.</w:t>
      </w:r>
    </w:p>
    <w:p w14:paraId="645CF99D" w14:textId="77777777" w:rsidR="004919EA" w:rsidRPr="00A2449A" w:rsidRDefault="005248D2" w:rsidP="004919EA">
      <w:pPr>
        <w:pStyle w:val="Heading2"/>
        <w:rPr>
          <w:rFonts w:asciiTheme="majorHAnsi" w:hAnsiTheme="majorHAnsi" w:cstheme="majorHAnsi"/>
          <w:vanish/>
          <w:color w:val="FF0000"/>
          <w:szCs w:val="24"/>
          <w:specVanish/>
        </w:rPr>
      </w:pPr>
      <w:bookmarkStart w:id="410" w:name="_Ref455398919"/>
      <w:bookmarkStart w:id="411" w:name="_Toc478639682"/>
      <w:r w:rsidRPr="00A2449A">
        <w:rPr>
          <w:rFonts w:asciiTheme="majorHAnsi" w:hAnsiTheme="majorHAnsi" w:cstheme="majorHAnsi"/>
          <w:szCs w:val="24"/>
        </w:rPr>
        <w:t>Waiver of Trial by Jury</w:t>
      </w:r>
      <w:bookmarkEnd w:id="410"/>
      <w:bookmarkEnd w:id="411"/>
    </w:p>
    <w:p w14:paraId="5DE0E84E"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xml:space="preserve">. EACH PARTY TO THIS AGREEMENT HEREBY WAIVES, TO THE FULLEST EXTENT PERMITTED BY LAW, ANY RIGHT TO TRIAL BY JURY OF ANY CLAIM, DEMAND, ACTION, OR CAUSE OF ACTION </w:t>
      </w:r>
      <w:bookmarkStart w:id="412" w:name="DocXTextRef250"/>
      <w:r w:rsidRPr="00A2449A">
        <w:rPr>
          <w:rFonts w:asciiTheme="majorHAnsi" w:hAnsiTheme="majorHAnsi" w:cstheme="majorHAnsi"/>
          <w:szCs w:val="24"/>
        </w:rPr>
        <w:t>(A)</w:t>
      </w:r>
      <w:bookmarkEnd w:id="412"/>
      <w:r w:rsidRPr="00A2449A">
        <w:rPr>
          <w:rFonts w:asciiTheme="majorHAnsi" w:hAnsiTheme="majorHAnsi" w:cstheme="majorHAnsi"/>
          <w:szCs w:val="24"/>
        </w:rPr>
        <w:t xml:space="preserve"> ARISING UNDER THIS AGREEMENT OR </w:t>
      </w:r>
      <w:bookmarkStart w:id="413" w:name="DocXTextRef251"/>
      <w:r w:rsidRPr="00A2449A">
        <w:rPr>
          <w:rFonts w:asciiTheme="majorHAnsi" w:hAnsiTheme="majorHAnsi" w:cstheme="majorHAnsi"/>
          <w:szCs w:val="24"/>
        </w:rPr>
        <w:t>(B)</w:t>
      </w:r>
      <w:bookmarkEnd w:id="413"/>
      <w:r w:rsidRPr="00A2449A">
        <w:rPr>
          <w:rFonts w:asciiTheme="majorHAnsi" w:hAnsiTheme="majorHAnsi" w:cstheme="majorHAnsi"/>
          <w:szCs w:val="24"/>
        </w:rPr>
        <w:t xml:space="preserve"> IN ANY WAY CONNECTED WITH OR RELATED OR INCIDENTAL TO THE DEALINGS AMONG THE PARTIES HERETO IN RESPECT OF THIS AGREEMENT</w:t>
      </w:r>
      <w:r w:rsidRPr="00A2449A">
        <w:rPr>
          <w:rFonts w:asciiTheme="majorHAnsi" w:hAnsiTheme="majorHAnsi" w:cstheme="majorHAnsi"/>
          <w:color w:val="000000"/>
          <w:szCs w:val="24"/>
        </w:rPr>
        <w:t xml:space="preserve"> </w:t>
      </w:r>
      <w:r w:rsidRPr="00A2449A">
        <w:rPr>
          <w:rFonts w:asciiTheme="majorHAnsi" w:hAnsiTheme="majorHAnsi" w:cstheme="majorHAnsi"/>
          <w:szCs w:val="24"/>
        </w:rPr>
        <w:t>OR ANY OF THE TRANSACTIONS RELATED HERETO, IN EACH CASE, WHETHER NOW EXISTING OR HEREAFTER ARISING, AND WHETHER IN CONTRACT, TORT, EQUITY OR OTHERWISE. EACH PARTY TO THIS AGREEMENT HEREBY AGREES AND CONSENTS THAT ANY SUCH CLAIM, DEMAND, ACTION, OR CAUSE OF ACTION SHALL BE DECIDED BY COURT TRIAL WITHOUT A JURY, AND THAT THE PARTIES TO THIS AGREEMENT MAY FILE A COPY OF THIS AGREEMENT WITH ANY COURT AS WRITTEN EVIDENCE OF THE CONSENT OF THE PARTIES HERETO TO THE WAIVER OF THEIR RIGHT TO TRIAL BY JURY.</w:t>
      </w:r>
    </w:p>
    <w:p w14:paraId="183CE43C" w14:textId="77777777" w:rsidR="004919EA" w:rsidRPr="00A2449A" w:rsidRDefault="005248D2" w:rsidP="004919EA">
      <w:pPr>
        <w:pStyle w:val="Heading2"/>
        <w:rPr>
          <w:rFonts w:asciiTheme="majorHAnsi" w:hAnsiTheme="majorHAnsi" w:cstheme="majorHAnsi"/>
          <w:vanish/>
          <w:color w:val="FF0000"/>
          <w:szCs w:val="24"/>
          <w:specVanish/>
        </w:rPr>
      </w:pPr>
      <w:bookmarkStart w:id="414" w:name="_Ref455254923"/>
      <w:bookmarkStart w:id="415" w:name="_Ref455340137"/>
      <w:bookmarkStart w:id="416" w:name="_Ref455340241"/>
      <w:bookmarkStart w:id="417" w:name="_Ref455342860"/>
      <w:bookmarkStart w:id="418" w:name="_Ref455342874"/>
      <w:bookmarkStart w:id="419" w:name="_Toc478639683"/>
      <w:r w:rsidRPr="00A2449A">
        <w:rPr>
          <w:rFonts w:asciiTheme="majorHAnsi" w:hAnsiTheme="majorHAnsi" w:cstheme="majorHAnsi"/>
          <w:szCs w:val="24"/>
        </w:rPr>
        <w:lastRenderedPageBreak/>
        <w:t>Specific Performance</w:t>
      </w:r>
      <w:bookmarkEnd w:id="414"/>
      <w:bookmarkEnd w:id="415"/>
      <w:bookmarkEnd w:id="416"/>
      <w:bookmarkEnd w:id="417"/>
      <w:bookmarkEnd w:id="418"/>
      <w:bookmarkEnd w:id="419"/>
    </w:p>
    <w:p w14:paraId="730C9AD9" w14:textId="77777777" w:rsidR="004919EA" w:rsidRPr="00A2449A" w:rsidRDefault="005248D2" w:rsidP="004919EA">
      <w:pPr>
        <w:pStyle w:val="HeadingBody2"/>
        <w:rPr>
          <w:rFonts w:asciiTheme="majorHAnsi" w:hAnsiTheme="majorHAnsi" w:cstheme="majorHAnsi"/>
          <w:szCs w:val="24"/>
        </w:rPr>
      </w:pPr>
      <w:r w:rsidRPr="00A2449A">
        <w:rPr>
          <w:rFonts w:asciiTheme="majorHAnsi" w:hAnsiTheme="majorHAnsi" w:cstheme="majorHAnsi"/>
          <w:szCs w:val="24"/>
        </w:rPr>
        <w:t xml:space="preserve">. </w:t>
      </w:r>
      <w:bookmarkStart w:id="420" w:name="_Ref455342669"/>
      <w:r w:rsidRPr="00A2449A">
        <w:rPr>
          <w:rFonts w:asciiTheme="majorHAnsi" w:hAnsiTheme="majorHAnsi" w:cstheme="majorHAnsi"/>
          <w:szCs w:val="24"/>
        </w:rPr>
        <w:t>Each of the parties hereto acknowledges that the rights of each party to consummate the transactions contemplated hereby are unique and recognizes and affirms that in the event of a breach of this Agreement by any party, money damages may be inadequate and the non-breaching party may have no adequate remedy at law. Accordingly, the parties agree that such non-breaching party shall have the right, in addition to any other rights and remedies existing in their favor at law or in equity, to specific performance, injunctive or other equitable relief in order to enforce their rights under or prevent any violations (whether anticipatory, continuing or future) of the terms hereof. The foregoing sentence will not be construed as a waiver of any right such Person may now have or hereafter acquire to monetary damages from the other parties.</w:t>
      </w:r>
      <w:bookmarkEnd w:id="420"/>
    </w:p>
    <w:p w14:paraId="459D7ADB" w14:textId="77777777" w:rsidR="004919EA" w:rsidRPr="00A2449A" w:rsidRDefault="005248D2" w:rsidP="004919EA">
      <w:pPr>
        <w:pStyle w:val="Subtitle"/>
        <w:rPr>
          <w:rFonts w:asciiTheme="majorHAnsi" w:hAnsiTheme="majorHAnsi" w:cstheme="majorHAnsi"/>
          <w:b w:val="0"/>
        </w:rPr>
      </w:pPr>
      <w:r w:rsidRPr="00A2449A">
        <w:rPr>
          <w:rFonts w:asciiTheme="majorHAnsi" w:hAnsiTheme="majorHAnsi" w:cstheme="majorHAnsi"/>
          <w:b w:val="0"/>
        </w:rPr>
        <w:t>[SIGNATURE PAGES FOLLOWS]</w:t>
      </w:r>
    </w:p>
    <w:p w14:paraId="457EFF7F" w14:textId="77777777" w:rsidR="004919EA" w:rsidRPr="00A2449A" w:rsidRDefault="004919EA" w:rsidP="004919EA">
      <w:pPr>
        <w:spacing w:after="240"/>
        <w:rPr>
          <w:rFonts w:asciiTheme="majorHAnsi" w:hAnsiTheme="majorHAnsi" w:cstheme="majorHAnsi"/>
        </w:rPr>
        <w:sectPr w:rsidR="004919EA" w:rsidRPr="00A2449A" w:rsidSect="004919EA">
          <w:footerReference w:type="first" r:id="rId20"/>
          <w:type w:val="continuous"/>
          <w:pgSz w:w="12240" w:h="15840"/>
          <w:pgMar w:top="1440" w:right="1440" w:bottom="1440" w:left="1440" w:header="720" w:footer="720" w:gutter="0"/>
          <w:cols w:space="720"/>
          <w:titlePg/>
          <w:docGrid w:linePitch="360"/>
        </w:sectPr>
      </w:pPr>
    </w:p>
    <w:p w14:paraId="341C801B" w14:textId="77777777" w:rsidR="004919EA" w:rsidRPr="00A2449A" w:rsidRDefault="005248D2" w:rsidP="004919EA">
      <w:pPr>
        <w:spacing w:after="240"/>
        <w:ind w:firstLine="1440"/>
        <w:jc w:val="both"/>
        <w:rPr>
          <w:rFonts w:asciiTheme="majorHAnsi" w:hAnsiTheme="majorHAnsi" w:cstheme="majorHAnsi"/>
        </w:rPr>
      </w:pPr>
      <w:r w:rsidRPr="00A2449A">
        <w:rPr>
          <w:rFonts w:asciiTheme="majorHAnsi" w:hAnsiTheme="majorHAnsi" w:cstheme="majorHAnsi"/>
        </w:rPr>
        <w:lastRenderedPageBreak/>
        <w:t>IN WITNESS WHEREOF, the parties hereto have executed this Securities Purchase Agreement on the date first above written.</w:t>
      </w:r>
    </w:p>
    <w:p w14:paraId="446B64E6" w14:textId="77777777" w:rsidR="004919EA" w:rsidRPr="00A2449A" w:rsidRDefault="005248D2" w:rsidP="004919EA">
      <w:pPr>
        <w:spacing w:after="240"/>
        <w:ind w:left="4320"/>
        <w:jc w:val="both"/>
        <w:rPr>
          <w:rFonts w:asciiTheme="majorHAnsi" w:hAnsiTheme="majorHAnsi" w:cstheme="majorHAnsi"/>
          <w:b/>
        </w:rPr>
      </w:pPr>
      <w:r w:rsidRPr="00A2449A">
        <w:rPr>
          <w:rFonts w:asciiTheme="majorHAnsi" w:hAnsiTheme="majorHAnsi" w:cstheme="majorHAnsi"/>
          <w:b/>
          <w:u w:val="single"/>
        </w:rPr>
        <w:t>PURCHASER</w:t>
      </w:r>
      <w:r w:rsidRPr="00A2449A">
        <w:rPr>
          <w:rFonts w:asciiTheme="majorHAnsi" w:hAnsiTheme="majorHAnsi" w:cstheme="majorHAnsi"/>
          <w:b/>
        </w:rPr>
        <w:t>:</w:t>
      </w:r>
    </w:p>
    <w:p w14:paraId="670AA445" w14:textId="2A5FEC44" w:rsidR="004919EA" w:rsidRPr="00A2449A" w:rsidRDefault="004E5500" w:rsidP="004919EA">
      <w:pPr>
        <w:spacing w:after="240"/>
        <w:ind w:left="4320"/>
        <w:jc w:val="both"/>
        <w:rPr>
          <w:rFonts w:asciiTheme="majorHAnsi" w:hAnsiTheme="majorHAnsi" w:cstheme="majorHAnsi"/>
        </w:rPr>
      </w:pPr>
      <w:r>
        <w:rPr>
          <w:rFonts w:asciiTheme="majorHAnsi" w:hAnsiTheme="majorHAnsi" w:cstheme="majorHAnsi"/>
        </w:rPr>
        <w:t>GPX</w:t>
      </w:r>
      <w:r w:rsidR="005248D2" w:rsidRPr="00A2449A">
        <w:rPr>
          <w:rFonts w:asciiTheme="majorHAnsi" w:hAnsiTheme="majorHAnsi" w:cstheme="majorHAnsi"/>
        </w:rPr>
        <w:t xml:space="preserve"> INTERMEDIATE, LLC</w:t>
      </w:r>
    </w:p>
    <w:p w14:paraId="1E4CC74E" w14:textId="77777777" w:rsidR="004919EA" w:rsidRPr="00A2449A" w:rsidRDefault="005248D2" w:rsidP="004919EA">
      <w:pPr>
        <w:spacing w:after="240"/>
        <w:ind w:left="4320"/>
        <w:jc w:val="both"/>
        <w:rPr>
          <w:rFonts w:asciiTheme="majorHAnsi" w:hAnsiTheme="majorHAnsi" w:cstheme="majorHAnsi"/>
          <w:u w:val="single"/>
        </w:rPr>
      </w:pPr>
      <w:r w:rsidRPr="00A2449A">
        <w:rPr>
          <w:rFonts w:asciiTheme="majorHAnsi" w:hAnsiTheme="majorHAnsi" w:cstheme="majorHAnsi"/>
        </w:rPr>
        <w:t>By:</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Name:</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Its:</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p>
    <w:p w14:paraId="0286C5D2" w14:textId="77777777" w:rsidR="004919EA" w:rsidRPr="00A2449A" w:rsidRDefault="005248D2" w:rsidP="004919EA">
      <w:pPr>
        <w:spacing w:after="240"/>
        <w:ind w:left="4320"/>
        <w:jc w:val="both"/>
        <w:rPr>
          <w:rFonts w:asciiTheme="majorHAnsi" w:hAnsiTheme="majorHAnsi" w:cstheme="majorHAnsi"/>
          <w:b/>
        </w:rPr>
      </w:pPr>
      <w:r w:rsidRPr="00A2449A">
        <w:rPr>
          <w:rFonts w:asciiTheme="majorHAnsi" w:hAnsiTheme="majorHAnsi" w:cstheme="majorHAnsi"/>
          <w:b/>
          <w:u w:val="single"/>
        </w:rPr>
        <w:t>COMPANY</w:t>
      </w:r>
      <w:r w:rsidRPr="00A2449A">
        <w:rPr>
          <w:rFonts w:asciiTheme="majorHAnsi" w:hAnsiTheme="majorHAnsi" w:cstheme="majorHAnsi"/>
          <w:b/>
        </w:rPr>
        <w:t>:</w:t>
      </w:r>
    </w:p>
    <w:p w14:paraId="075FAB89" w14:textId="37207D1B" w:rsidR="004919EA" w:rsidRPr="00A2449A" w:rsidRDefault="005248D2" w:rsidP="004919EA">
      <w:pPr>
        <w:spacing w:after="240"/>
        <w:ind w:left="4320"/>
        <w:jc w:val="both"/>
        <w:rPr>
          <w:rFonts w:asciiTheme="majorHAnsi" w:hAnsiTheme="majorHAnsi" w:cstheme="majorHAnsi"/>
        </w:rPr>
      </w:pPr>
      <w:r w:rsidRPr="00A2449A">
        <w:rPr>
          <w:rFonts w:asciiTheme="majorHAnsi" w:hAnsiTheme="majorHAnsi" w:cstheme="majorHAnsi"/>
        </w:rPr>
        <w:t>[</w:t>
      </w:r>
      <w:r w:rsidR="004919EA">
        <w:rPr>
          <w:rFonts w:asciiTheme="majorHAnsi" w:hAnsiTheme="majorHAnsi" w:cstheme="majorHAnsi"/>
        </w:rPr>
        <w:t>ABCO</w:t>
      </w:r>
      <w:r w:rsidRPr="00A2449A">
        <w:rPr>
          <w:rFonts w:asciiTheme="majorHAnsi" w:hAnsiTheme="majorHAnsi" w:cstheme="majorHAnsi"/>
        </w:rPr>
        <w:t xml:space="preserve"> COUNTRY </w:t>
      </w:r>
      <w:r w:rsidR="004E5500">
        <w:rPr>
          <w:rFonts w:asciiTheme="majorHAnsi" w:hAnsiTheme="majorHAnsi" w:cstheme="majorHAnsi"/>
        </w:rPr>
        <w:t>JOKER</w:t>
      </w:r>
      <w:r w:rsidRPr="00A2449A">
        <w:rPr>
          <w:rFonts w:asciiTheme="majorHAnsi" w:hAnsiTheme="majorHAnsi" w:cstheme="majorHAnsi"/>
        </w:rPr>
        <w:t>, LLC]</w:t>
      </w:r>
    </w:p>
    <w:p w14:paraId="7C445A9E" w14:textId="77777777" w:rsidR="004919EA" w:rsidRPr="00A2449A" w:rsidRDefault="005248D2" w:rsidP="004919EA">
      <w:pPr>
        <w:spacing w:after="240"/>
        <w:ind w:left="4320"/>
        <w:jc w:val="both"/>
        <w:rPr>
          <w:rFonts w:asciiTheme="majorHAnsi" w:hAnsiTheme="majorHAnsi" w:cstheme="majorHAnsi"/>
          <w:u w:val="single"/>
        </w:rPr>
      </w:pPr>
      <w:r w:rsidRPr="00A2449A">
        <w:rPr>
          <w:rFonts w:asciiTheme="majorHAnsi" w:hAnsiTheme="majorHAnsi" w:cstheme="majorHAnsi"/>
        </w:rPr>
        <w:t>By:</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Name:</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Its:</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p>
    <w:p w14:paraId="65556AE7" w14:textId="77777777" w:rsidR="004919EA" w:rsidRPr="00A2449A" w:rsidRDefault="005248D2" w:rsidP="004919EA">
      <w:pPr>
        <w:spacing w:after="240"/>
        <w:ind w:left="4320"/>
        <w:jc w:val="both"/>
        <w:rPr>
          <w:rFonts w:asciiTheme="majorHAnsi" w:hAnsiTheme="majorHAnsi" w:cstheme="majorHAnsi"/>
          <w:b/>
        </w:rPr>
      </w:pPr>
      <w:r w:rsidRPr="00A2449A">
        <w:rPr>
          <w:rFonts w:asciiTheme="majorHAnsi" w:hAnsiTheme="majorHAnsi" w:cstheme="majorHAnsi"/>
          <w:b/>
          <w:u w:val="single"/>
        </w:rPr>
        <w:t>SELLER</w:t>
      </w:r>
      <w:r w:rsidRPr="00A2449A">
        <w:rPr>
          <w:rFonts w:asciiTheme="majorHAnsi" w:hAnsiTheme="majorHAnsi" w:cstheme="majorHAnsi"/>
          <w:b/>
        </w:rPr>
        <w:t>:</w:t>
      </w:r>
    </w:p>
    <w:p w14:paraId="18F3193B" w14:textId="35BFCD5E" w:rsidR="004919EA" w:rsidRPr="00A2449A" w:rsidRDefault="005248D2" w:rsidP="004919EA">
      <w:pPr>
        <w:spacing w:after="240"/>
        <w:ind w:left="4320"/>
        <w:jc w:val="both"/>
        <w:rPr>
          <w:rFonts w:asciiTheme="majorHAnsi" w:hAnsiTheme="majorHAnsi" w:cstheme="majorHAnsi"/>
        </w:rPr>
      </w:pPr>
      <w:r w:rsidRPr="00A2449A">
        <w:rPr>
          <w:rFonts w:asciiTheme="majorHAnsi" w:hAnsiTheme="majorHAnsi" w:cstheme="majorHAnsi"/>
        </w:rPr>
        <w:t xml:space="preserve">[NEW </w:t>
      </w:r>
      <w:r w:rsidR="004919EA">
        <w:rPr>
          <w:rFonts w:asciiTheme="majorHAnsi" w:hAnsiTheme="majorHAnsi" w:cstheme="majorHAnsi"/>
        </w:rPr>
        <w:t>ABCO</w:t>
      </w:r>
      <w:r w:rsidRPr="00A2449A">
        <w:rPr>
          <w:rFonts w:asciiTheme="majorHAnsi" w:hAnsiTheme="majorHAnsi" w:cstheme="majorHAnsi"/>
        </w:rPr>
        <w:t>]</w:t>
      </w:r>
    </w:p>
    <w:p w14:paraId="411BA2D5" w14:textId="77777777" w:rsidR="004919EA" w:rsidRPr="00A2449A" w:rsidRDefault="005248D2" w:rsidP="004919EA">
      <w:pPr>
        <w:spacing w:after="240"/>
        <w:ind w:left="4320"/>
        <w:jc w:val="both"/>
        <w:rPr>
          <w:rFonts w:asciiTheme="majorHAnsi" w:hAnsiTheme="majorHAnsi" w:cstheme="majorHAnsi"/>
          <w:u w:val="single"/>
        </w:rPr>
      </w:pPr>
      <w:r w:rsidRPr="00A2449A">
        <w:rPr>
          <w:rFonts w:asciiTheme="majorHAnsi" w:hAnsiTheme="majorHAnsi" w:cstheme="majorHAnsi"/>
        </w:rPr>
        <w:t>By:</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Name:</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Its:</w:t>
      </w:r>
      <w:r w:rsidRPr="00A2449A">
        <w:rPr>
          <w:rFonts w:asciiTheme="majorHAnsi" w:hAnsiTheme="majorHAnsi" w:cstheme="majorHAnsi"/>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p>
    <w:p w14:paraId="5C429A45" w14:textId="77777777" w:rsidR="004919EA" w:rsidRPr="00A2449A" w:rsidRDefault="005248D2" w:rsidP="004919EA">
      <w:pPr>
        <w:spacing w:after="240"/>
        <w:ind w:left="4320"/>
        <w:jc w:val="both"/>
        <w:rPr>
          <w:rFonts w:asciiTheme="majorHAnsi" w:hAnsiTheme="majorHAnsi" w:cstheme="majorHAnsi"/>
          <w:b/>
        </w:rPr>
      </w:pPr>
      <w:r w:rsidRPr="00A2449A">
        <w:rPr>
          <w:rFonts w:asciiTheme="majorHAnsi" w:hAnsiTheme="majorHAnsi" w:cstheme="majorHAnsi"/>
          <w:b/>
          <w:u w:val="single"/>
        </w:rPr>
        <w:t>SHAREHOLDERS</w:t>
      </w:r>
      <w:r w:rsidRPr="00A2449A">
        <w:rPr>
          <w:rFonts w:asciiTheme="majorHAnsi" w:hAnsiTheme="majorHAnsi" w:cstheme="majorHAnsi"/>
          <w:b/>
        </w:rPr>
        <w:t>:</w:t>
      </w:r>
    </w:p>
    <w:p w14:paraId="0225418E" w14:textId="18C416E3" w:rsidR="004919EA" w:rsidRPr="00A2449A" w:rsidRDefault="005248D2" w:rsidP="004919EA">
      <w:pPr>
        <w:spacing w:after="240"/>
        <w:ind w:left="4320"/>
        <w:jc w:val="both"/>
        <w:rPr>
          <w:rFonts w:asciiTheme="majorHAnsi" w:hAnsiTheme="majorHAnsi" w:cstheme="majorHAnsi"/>
        </w:rPr>
      </w:pP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 xml:space="preserve">Dick </w:t>
      </w:r>
      <w:r w:rsidR="004919EA">
        <w:rPr>
          <w:rFonts w:asciiTheme="majorHAnsi" w:hAnsiTheme="majorHAnsi" w:cstheme="majorHAnsi"/>
        </w:rPr>
        <w:t>Anderson</w:t>
      </w:r>
    </w:p>
    <w:p w14:paraId="6A509B0E" w14:textId="3C11C60E" w:rsidR="004919EA" w:rsidRPr="00A2449A" w:rsidRDefault="005248D2" w:rsidP="004919EA">
      <w:pPr>
        <w:spacing w:after="240"/>
        <w:ind w:left="4320"/>
        <w:jc w:val="both"/>
        <w:rPr>
          <w:rFonts w:asciiTheme="majorHAnsi" w:hAnsiTheme="majorHAnsi" w:cstheme="majorHAnsi"/>
        </w:rPr>
      </w:pP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 xml:space="preserve">John C. </w:t>
      </w:r>
      <w:r w:rsidR="004919EA">
        <w:rPr>
          <w:rFonts w:asciiTheme="majorHAnsi" w:hAnsiTheme="majorHAnsi" w:cstheme="majorHAnsi"/>
        </w:rPr>
        <w:t>Doe</w:t>
      </w:r>
    </w:p>
    <w:p w14:paraId="31596A51" w14:textId="2BAF6A22" w:rsidR="004919EA" w:rsidRPr="00A2449A" w:rsidRDefault="005248D2" w:rsidP="004919EA">
      <w:pPr>
        <w:spacing w:after="240"/>
        <w:ind w:left="4320"/>
        <w:jc w:val="both"/>
        <w:rPr>
          <w:rFonts w:asciiTheme="majorHAnsi" w:hAnsiTheme="majorHAnsi" w:cstheme="majorHAnsi"/>
        </w:rPr>
      </w:pP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 xml:space="preserve">Blair A. </w:t>
      </w:r>
      <w:r w:rsidR="004919EA">
        <w:rPr>
          <w:rFonts w:asciiTheme="majorHAnsi" w:hAnsiTheme="majorHAnsi" w:cstheme="majorHAnsi"/>
        </w:rPr>
        <w:t>Doe</w:t>
      </w:r>
    </w:p>
    <w:p w14:paraId="4E506411" w14:textId="7A98FA7A" w:rsidR="004919EA" w:rsidRPr="00A2449A" w:rsidRDefault="005248D2" w:rsidP="004919EA">
      <w:pPr>
        <w:spacing w:after="240"/>
        <w:ind w:left="4320"/>
        <w:jc w:val="both"/>
        <w:rPr>
          <w:rFonts w:asciiTheme="majorHAnsi" w:hAnsiTheme="majorHAnsi" w:cstheme="majorHAnsi"/>
        </w:rPr>
      </w:pP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 xml:space="preserve">Bryce W. </w:t>
      </w:r>
      <w:r w:rsidR="004919EA">
        <w:rPr>
          <w:rFonts w:asciiTheme="majorHAnsi" w:hAnsiTheme="majorHAnsi" w:cstheme="majorHAnsi"/>
        </w:rPr>
        <w:t>Doe</w:t>
      </w:r>
    </w:p>
    <w:p w14:paraId="7D1BB451" w14:textId="7D932A8E" w:rsidR="004919EA" w:rsidRPr="00A2449A" w:rsidRDefault="005248D2" w:rsidP="004919EA">
      <w:pPr>
        <w:spacing w:after="240"/>
        <w:ind w:left="4320"/>
        <w:jc w:val="both"/>
        <w:rPr>
          <w:rFonts w:asciiTheme="majorHAnsi" w:hAnsiTheme="majorHAnsi" w:cstheme="majorHAnsi"/>
        </w:rPr>
      </w:pP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 xml:space="preserve">Peggy </w:t>
      </w:r>
      <w:r w:rsidR="004919EA">
        <w:rPr>
          <w:rFonts w:asciiTheme="majorHAnsi" w:hAnsiTheme="majorHAnsi" w:cstheme="majorHAnsi"/>
        </w:rPr>
        <w:t>Joe</w:t>
      </w:r>
    </w:p>
    <w:p w14:paraId="2AE186F5" w14:textId="591C5162" w:rsidR="004919EA" w:rsidRPr="00A2449A" w:rsidRDefault="005248D2" w:rsidP="004919EA">
      <w:pPr>
        <w:spacing w:after="240"/>
        <w:ind w:left="4320"/>
        <w:jc w:val="both"/>
        <w:rPr>
          <w:rFonts w:asciiTheme="majorHAnsi" w:hAnsiTheme="majorHAnsi" w:cstheme="majorHAnsi"/>
        </w:rPr>
      </w:pP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 xml:space="preserve">Laurie </w:t>
      </w:r>
      <w:r w:rsidR="004919EA">
        <w:rPr>
          <w:rFonts w:asciiTheme="majorHAnsi" w:hAnsiTheme="majorHAnsi" w:cstheme="majorHAnsi"/>
        </w:rPr>
        <w:t>Engles</w:t>
      </w:r>
    </w:p>
    <w:p w14:paraId="29031E7A" w14:textId="77777777" w:rsidR="004919EA" w:rsidRPr="00A2449A" w:rsidRDefault="005248D2" w:rsidP="004919EA">
      <w:pPr>
        <w:spacing w:after="240"/>
        <w:ind w:left="4320"/>
        <w:jc w:val="both"/>
        <w:rPr>
          <w:rFonts w:asciiTheme="majorHAnsi" w:hAnsiTheme="majorHAnsi" w:cstheme="majorHAnsi"/>
          <w:b/>
        </w:rPr>
      </w:pPr>
      <w:r w:rsidRPr="00A2449A">
        <w:rPr>
          <w:rFonts w:asciiTheme="majorHAnsi" w:hAnsiTheme="majorHAnsi" w:cstheme="majorHAnsi"/>
          <w:b/>
          <w:u w:val="single"/>
        </w:rPr>
        <w:t>REPRESENTATIVE</w:t>
      </w:r>
      <w:r w:rsidRPr="00A2449A">
        <w:rPr>
          <w:rFonts w:asciiTheme="majorHAnsi" w:hAnsiTheme="majorHAnsi" w:cstheme="majorHAnsi"/>
          <w:b/>
        </w:rPr>
        <w:t>:</w:t>
      </w:r>
    </w:p>
    <w:p w14:paraId="77B4EE02" w14:textId="0D07B363" w:rsidR="004919EA" w:rsidRPr="00A2449A" w:rsidRDefault="005248D2" w:rsidP="004919EA">
      <w:pPr>
        <w:spacing w:after="240"/>
        <w:ind w:left="4320"/>
        <w:jc w:val="both"/>
        <w:rPr>
          <w:rFonts w:asciiTheme="majorHAnsi" w:hAnsiTheme="majorHAnsi" w:cstheme="majorHAnsi"/>
        </w:rPr>
      </w:pPr>
      <w:r w:rsidRPr="00A2449A">
        <w:rPr>
          <w:rFonts w:asciiTheme="majorHAnsi" w:hAnsiTheme="majorHAnsi" w:cstheme="majorHAnsi"/>
          <w:u w:val="single"/>
        </w:rPr>
        <w:lastRenderedPageBreak/>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u w:val="single"/>
        </w:rPr>
        <w:tab/>
      </w:r>
      <w:r w:rsidRPr="00A2449A">
        <w:rPr>
          <w:rFonts w:asciiTheme="majorHAnsi" w:hAnsiTheme="majorHAnsi" w:cstheme="majorHAnsi"/>
        </w:rPr>
        <w:br/>
        <w:t xml:space="preserve">Dick </w:t>
      </w:r>
      <w:r w:rsidR="004919EA">
        <w:rPr>
          <w:rFonts w:asciiTheme="majorHAnsi" w:hAnsiTheme="majorHAnsi" w:cstheme="majorHAnsi"/>
        </w:rPr>
        <w:t>Anderson</w:t>
      </w:r>
    </w:p>
    <w:p w14:paraId="731BABB3" w14:textId="77777777" w:rsidR="004919EA" w:rsidRPr="00A2449A" w:rsidRDefault="004919EA" w:rsidP="004919EA">
      <w:pPr>
        <w:spacing w:after="240"/>
        <w:rPr>
          <w:rFonts w:asciiTheme="majorHAnsi" w:hAnsiTheme="majorHAnsi" w:cstheme="majorHAnsi"/>
        </w:rPr>
      </w:pPr>
    </w:p>
    <w:p w14:paraId="0796DE4D" w14:textId="77777777" w:rsidR="004919EA" w:rsidRPr="00A2449A" w:rsidRDefault="004919EA" w:rsidP="004919EA">
      <w:pPr>
        <w:spacing w:after="240"/>
        <w:rPr>
          <w:rFonts w:asciiTheme="majorHAnsi" w:hAnsiTheme="majorHAnsi" w:cstheme="majorHAnsi"/>
        </w:rPr>
        <w:sectPr w:rsidR="004919EA" w:rsidRPr="00A2449A">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pgNumType w:fmt="lowerRoman"/>
          <w:cols w:space="720"/>
          <w:titlePg/>
          <w:docGrid w:linePitch="360"/>
        </w:sectPr>
      </w:pPr>
    </w:p>
    <w:p w14:paraId="131C1900" w14:textId="3BA81531" w:rsidR="004919EA" w:rsidRPr="00A2449A" w:rsidRDefault="004919EA" w:rsidP="00652286">
      <w:pPr>
        <w:spacing w:after="240"/>
        <w:jc w:val="center"/>
      </w:pPr>
    </w:p>
    <w:sectPr w:rsidR="004919EA" w:rsidRPr="00A2449A" w:rsidSect="00652286">
      <w:footerReference w:type="first" r:id="rId27"/>
      <w:pgSz w:w="12240" w:h="15840"/>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302DE" w14:textId="77777777" w:rsidR="00F336AE" w:rsidRDefault="00F336AE">
      <w:r>
        <w:separator/>
      </w:r>
    </w:p>
  </w:endnote>
  <w:endnote w:type="continuationSeparator" w:id="0">
    <w:p w14:paraId="5EFAC904" w14:textId="77777777" w:rsidR="00F336AE" w:rsidRDefault="00F33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Hei">
    <w:panose1 w:val="02010600030101010101"/>
    <w:charset w:val="86"/>
    <w:family w:val="modern"/>
    <w:pitch w:val="fixed"/>
    <w:sig w:usb0="800002BF" w:usb1="38CF7CFA" w:usb2="00000016" w:usb3="00000000" w:csb0="0004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57FA3" w14:textId="77777777" w:rsidR="004919EA" w:rsidRDefault="004919EA">
    <w:pPr>
      <w:tabs>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CC3F" w14:textId="77777777" w:rsidR="004919EA" w:rsidRDefault="004919EA">
    <w:pPr>
      <w:tabs>
        <w:tab w:val="right" w:pos="9360"/>
      </w:tabs>
      <w:rPr>
        <w:noProof/>
      </w:rPr>
    </w:pPr>
    <w:r>
      <w:ptab w:relativeTo="margin" w:alignment="center" w:leader="none"/>
    </w:r>
    <w:r>
      <w:fldChar w:fldCharType="begin"/>
    </w:r>
    <w:r>
      <w:instrText xml:space="preserve"> PAGE   \* MERGEFORMAT </w:instrText>
    </w:r>
    <w:r>
      <w:fldChar w:fldCharType="separate"/>
    </w:r>
    <w:r>
      <w:rPr>
        <w:noProof/>
      </w:rPr>
      <w:t>1</w:t>
    </w:r>
    <w:r>
      <w:rPr>
        <w:noProof/>
      </w:rPr>
      <w:fldChar w:fldCharType="end"/>
    </w:r>
  </w:p>
  <w:p w14:paraId="5987442F" w14:textId="77777777" w:rsidR="004919EA" w:rsidRDefault="004919EA">
    <w:pPr>
      <w:pStyle w:val="DocI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02D71" w14:textId="77777777" w:rsidR="004919EA" w:rsidRPr="00CD261F" w:rsidRDefault="004919EA" w:rsidP="004919EA">
    <w:pPr>
      <w:pStyle w:val="DocID"/>
    </w:pPr>
    <w:r>
      <w:t>KE 46062752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D7308" w14:textId="77777777" w:rsidR="004919EA" w:rsidRDefault="004919EA">
    <w:pPr>
      <w:tabs>
        <w:tab w:val="right" w:pos="936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0DE7" w14:textId="77777777" w:rsidR="004919EA" w:rsidRDefault="004919EA" w:rsidP="004919EA">
    <w:pPr>
      <w:tabs>
        <w:tab w:val="right" w:pos="9360"/>
      </w:tabs>
      <w:jc w:val="center"/>
      <w:rPr>
        <w:noProof/>
      </w:rPr>
    </w:pPr>
    <w:r>
      <w:fldChar w:fldCharType="begin"/>
    </w:r>
    <w:r>
      <w:instrText xml:space="preserve"> PAGE   \* MERGEFORMAT </w:instrText>
    </w:r>
    <w:r>
      <w:fldChar w:fldCharType="separate"/>
    </w:r>
    <w:r>
      <w:rPr>
        <w:noProof/>
      </w:rPr>
      <w:t>50</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71C7F" w14:textId="77777777" w:rsidR="004919EA" w:rsidRDefault="004919EA">
    <w:pPr>
      <w:pStyle w:val="Footer"/>
      <w:jc w:val="center"/>
    </w:pPr>
  </w:p>
  <w:p w14:paraId="3B6D0177" w14:textId="77777777" w:rsidR="004919EA" w:rsidRDefault="004919EA">
    <w:pPr>
      <w:pStyle w:val="DocID"/>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046C" w14:textId="77777777" w:rsidR="004919EA" w:rsidRDefault="004919EA">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966B" w14:textId="77777777" w:rsidR="004919EA" w:rsidRDefault="004919EA">
    <w:pPr>
      <w:tabs>
        <w:tab w:val="right" w:pos="9360"/>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3445A" w14:textId="77777777" w:rsidR="004919EA" w:rsidRPr="00E836F5" w:rsidRDefault="004919EA" w:rsidP="004919EA">
    <w:pPr>
      <w:tabs>
        <w:tab w:val="right" w:pos="9360"/>
      </w:tabs>
      <w:jc w:val="center"/>
      <w:rPr>
        <w:i/>
        <w:sz w:val="20"/>
        <w:szCs w:val="20"/>
      </w:rPr>
    </w:pPr>
    <w:r w:rsidRPr="00E836F5">
      <w:rPr>
        <w:i/>
        <w:sz w:val="20"/>
        <w:szCs w:val="20"/>
      </w:rPr>
      <w:t>Signature Page to Securities Purchase Agreement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26CF5" w14:textId="77777777" w:rsidR="004919EA" w:rsidRDefault="004919EA">
    <w:pPr>
      <w:tabs>
        <w:tab w:val="right" w:pos="9360"/>
      </w:tabs>
      <w:jc w:val="center"/>
      <w:rPr>
        <w:i/>
      </w:rPr>
    </w:pPr>
    <w:r>
      <w:rPr>
        <w:i/>
      </w:rPr>
      <w:t>Signature Page to Securities Purchase Agreement</w:t>
    </w:r>
  </w:p>
  <w:p w14:paraId="131ADE74" w14:textId="77777777" w:rsidR="004919EA" w:rsidRDefault="004919EA">
    <w:pPr>
      <w:pStyle w:val="DocID"/>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17A82" w14:textId="77777777" w:rsidR="004919EA" w:rsidRPr="00E836F5" w:rsidRDefault="004919EA" w:rsidP="004919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4C10A" w14:textId="77777777" w:rsidR="00F336AE" w:rsidRDefault="00F336AE">
      <w:r>
        <w:separator/>
      </w:r>
    </w:p>
  </w:footnote>
  <w:footnote w:type="continuationSeparator" w:id="0">
    <w:p w14:paraId="65917CDD" w14:textId="77777777" w:rsidR="00F336AE" w:rsidRDefault="00F336AE">
      <w:r>
        <w:continuationSeparator/>
      </w:r>
    </w:p>
  </w:footnote>
  <w:footnote w:id="1">
    <w:p w14:paraId="3FBE6A6E" w14:textId="0B40CF7A" w:rsidR="004919EA" w:rsidRDefault="004919EA" w:rsidP="004919EA">
      <w:pPr>
        <w:pStyle w:val="FootnoteText"/>
        <w:jc w:val="both"/>
      </w:pPr>
    </w:p>
  </w:footnote>
  <w:footnote w:id="2">
    <w:p w14:paraId="0705C658" w14:textId="7A96EE4C" w:rsidR="004919EA" w:rsidRPr="005A2C00" w:rsidRDefault="004919EA">
      <w:pPr>
        <w:pStyle w:val="FootnoteText"/>
      </w:pPr>
    </w:p>
  </w:footnote>
  <w:footnote w:id="3">
    <w:p w14:paraId="0396E348" w14:textId="64C527DB" w:rsidR="004919EA" w:rsidRPr="008056EF" w:rsidRDefault="004919EA" w:rsidP="004919EA">
      <w:pPr>
        <w:pStyle w:val="FootnoteText"/>
        <w:jc w:val="both"/>
      </w:pPr>
    </w:p>
  </w:footnote>
  <w:footnote w:id="4">
    <w:p w14:paraId="4E99F54E" w14:textId="505EED5F" w:rsidR="004919EA" w:rsidRPr="004C3722" w:rsidRDefault="004919EA" w:rsidP="004919EA">
      <w:pPr>
        <w:pStyle w:val="FootnoteText"/>
        <w:jc w:val="both"/>
      </w:pPr>
    </w:p>
  </w:footnote>
  <w:footnote w:id="5">
    <w:p w14:paraId="03649B5D" w14:textId="616A918E" w:rsidR="004919EA" w:rsidRDefault="004919EA" w:rsidP="004919EA">
      <w:pPr>
        <w:pStyle w:val="FootnoteText"/>
        <w:widowControl w:val="0"/>
        <w:jc w:val="both"/>
        <w:rPr>
          <w:u w:val="single"/>
        </w:rPr>
      </w:pPr>
    </w:p>
  </w:footnote>
  <w:footnote w:id="6">
    <w:p w14:paraId="45A8F316" w14:textId="3FA6146E" w:rsidR="004919EA" w:rsidRDefault="004919EA" w:rsidP="004919EA">
      <w:pPr>
        <w:pStyle w:val="FootnoteText"/>
        <w:jc w:val="both"/>
      </w:pPr>
    </w:p>
  </w:footnote>
  <w:footnote w:id="7">
    <w:p w14:paraId="7D826496" w14:textId="31C617E2" w:rsidR="004919EA" w:rsidRPr="004303B0" w:rsidRDefault="004919EA">
      <w:pPr>
        <w:pStyle w:val="FootnoteText"/>
      </w:pPr>
    </w:p>
  </w:footnote>
  <w:footnote w:id="8">
    <w:p w14:paraId="0E59C748" w14:textId="178F029C" w:rsidR="004919EA" w:rsidRPr="004303B0" w:rsidRDefault="004919EA" w:rsidP="004919EA">
      <w:pPr>
        <w:pStyle w:val="FootnoteText"/>
      </w:pPr>
    </w:p>
  </w:footnote>
  <w:footnote w:id="9">
    <w:p w14:paraId="253EC124" w14:textId="6463D56A" w:rsidR="004919EA" w:rsidRPr="004303B0" w:rsidRDefault="004919EA" w:rsidP="004919EA">
      <w:pPr>
        <w:pStyle w:val="FootnoteText"/>
      </w:pPr>
    </w:p>
  </w:footnote>
  <w:footnote w:id="10">
    <w:p w14:paraId="73844D74" w14:textId="64FF2CEE" w:rsidR="004919EA" w:rsidRPr="004303B0" w:rsidRDefault="004919EA" w:rsidP="004919EA">
      <w:pPr>
        <w:pStyle w:val="FootnoteText"/>
      </w:pPr>
    </w:p>
  </w:footnote>
  <w:footnote w:id="11">
    <w:p w14:paraId="359C5101" w14:textId="1EC67C95" w:rsidR="004919EA" w:rsidRPr="005A2C00" w:rsidRDefault="004919E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29F6B" w14:textId="77777777" w:rsidR="004919EA" w:rsidRDefault="004919EA">
    <w:pPr>
      <w:tabs>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4E39" w14:textId="77777777" w:rsidR="004919EA" w:rsidRDefault="004919EA">
    <w:pPr>
      <w:tabs>
        <w:tab w:val="right"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4D751" w14:textId="05BAB788" w:rsidR="004919EA" w:rsidRPr="009C0EE9" w:rsidRDefault="004919EA" w:rsidP="004919EA">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72934" w14:textId="77777777" w:rsidR="004919EA" w:rsidRDefault="004919EA">
    <w:pPr>
      <w:tabs>
        <w:tab w:val="right" w:pos="936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7E9A" w14:textId="77777777" w:rsidR="004919EA" w:rsidRDefault="004919EA">
    <w:pPr>
      <w:tabs>
        <w:tab w:val="right" w:pos="936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7D49C" w14:textId="77777777" w:rsidR="004919EA" w:rsidRDefault="004919E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CF2D" w14:textId="77777777" w:rsidR="004919EA" w:rsidRDefault="004919EA">
    <w:pPr>
      <w:tabs>
        <w:tab w:val="right" w:pos="9360"/>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2BDE" w14:textId="77777777" w:rsidR="004919EA" w:rsidRDefault="004919EA">
    <w:pPr>
      <w:tabs>
        <w:tab w:val="right" w:pos="9360"/>
      </w:tabs>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3D71D" w14:textId="77777777" w:rsidR="004919EA" w:rsidRDefault="004919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C68406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DC6C2D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BFAEACC"/>
    <w:lvl w:ilvl="0">
      <w:start w:val="1"/>
      <w:numFmt w:val="decimal"/>
      <w:pStyle w:val="ListNumber3"/>
      <w:lvlText w:val="%1."/>
      <w:lvlJc w:val="left"/>
      <w:pPr>
        <w:tabs>
          <w:tab w:val="num" w:pos="1440"/>
        </w:tabs>
        <w:ind w:left="1440" w:hanging="720"/>
      </w:pPr>
    </w:lvl>
  </w:abstractNum>
  <w:abstractNum w:abstractNumId="3" w15:restartNumberingAfterBreak="0">
    <w:nsid w:val="FFFFFF7F"/>
    <w:multiLevelType w:val="singleLevel"/>
    <w:tmpl w:val="07BACC10"/>
    <w:lvl w:ilvl="0">
      <w:start w:val="1"/>
      <w:numFmt w:val="lowerRoman"/>
      <w:pStyle w:val="ListNumber2"/>
      <w:lvlText w:val="(%1)"/>
      <w:lvlJc w:val="left"/>
      <w:pPr>
        <w:tabs>
          <w:tab w:val="num" w:pos="1440"/>
        </w:tabs>
        <w:ind w:left="1440" w:hanging="720"/>
      </w:pPr>
      <w:rPr>
        <w:rFonts w:hint="default"/>
      </w:rPr>
    </w:lvl>
  </w:abstractNum>
  <w:abstractNum w:abstractNumId="4" w15:restartNumberingAfterBreak="0">
    <w:nsid w:val="FFFFFF80"/>
    <w:multiLevelType w:val="singleLevel"/>
    <w:tmpl w:val="D6261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C58CC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DCEC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0E0635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4B62CF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69E108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EF4039B"/>
    <w:multiLevelType w:val="multilevel"/>
    <w:tmpl w:val="F4949828"/>
    <w:name w:val="KE Corporate (1)"/>
    <w:lvl w:ilvl="0">
      <w:start w:val="1"/>
      <w:numFmt w:val="upperRoman"/>
      <w:pStyle w:val="Heading1"/>
      <w:suff w:val="nothing"/>
      <w:lvlText w:val="Article %1"/>
      <w:lvlJc w:val="left"/>
      <w:pPr>
        <w:ind w:left="0" w:firstLine="0"/>
      </w:pPr>
      <w:rPr>
        <w:rFonts w:hint="default"/>
        <w:b/>
        <w:caps/>
        <w:smallCaps w:val="0"/>
        <w:vanish w:val="0"/>
        <w:color w:val="010000"/>
        <w:u w:val="none"/>
      </w:rPr>
    </w:lvl>
    <w:lvl w:ilvl="1">
      <w:start w:val="1"/>
      <w:numFmt w:val="decimalZero"/>
      <w:pStyle w:val="Heading2"/>
      <w:isLgl/>
      <w:lvlText w:val="%1.%2"/>
      <w:lvlJc w:val="left"/>
      <w:pPr>
        <w:ind w:left="0" w:firstLine="720"/>
      </w:pPr>
      <w:rPr>
        <w:rFonts w:hint="default"/>
        <w:vanish w:val="0"/>
        <w:color w:val="010000"/>
        <w:u w:val="none"/>
      </w:rPr>
    </w:lvl>
    <w:lvl w:ilvl="2">
      <w:start w:val="1"/>
      <w:numFmt w:val="lowerLetter"/>
      <w:pStyle w:val="Heading3"/>
      <w:lvlText w:val="(%3)"/>
      <w:lvlJc w:val="left"/>
      <w:pPr>
        <w:ind w:left="630" w:firstLine="720"/>
      </w:pPr>
      <w:rPr>
        <w:rFonts w:hint="default"/>
        <w:vanish w:val="0"/>
        <w:color w:val="010000"/>
        <w:u w:val="none"/>
      </w:rPr>
    </w:lvl>
    <w:lvl w:ilvl="3">
      <w:start w:val="1"/>
      <w:numFmt w:val="lowerRoman"/>
      <w:pStyle w:val="Heading4"/>
      <w:lvlText w:val="(%4)"/>
      <w:lvlJc w:val="left"/>
      <w:pPr>
        <w:ind w:left="1440" w:firstLine="720"/>
      </w:pPr>
      <w:rPr>
        <w:rFonts w:hint="default"/>
        <w:vanish w:val="0"/>
        <w:color w:val="010000"/>
        <w:u w:val="none"/>
      </w:rPr>
    </w:lvl>
    <w:lvl w:ilvl="4">
      <w:start w:val="1"/>
      <w:numFmt w:val="upperLetter"/>
      <w:pStyle w:val="Heading5"/>
      <w:lvlText w:val="(%5)"/>
      <w:lvlJc w:val="left"/>
      <w:pPr>
        <w:tabs>
          <w:tab w:val="num" w:pos="3600"/>
        </w:tabs>
        <w:ind w:left="2160" w:firstLine="720"/>
      </w:pPr>
      <w:rPr>
        <w:rFonts w:hint="default"/>
        <w:vanish w:val="0"/>
        <w:color w:val="010000"/>
        <w:u w:val="none"/>
      </w:rPr>
    </w:lvl>
    <w:lvl w:ilvl="5">
      <w:start w:val="1"/>
      <w:numFmt w:val="decimal"/>
      <w:pStyle w:val="Heading6"/>
      <w:lvlText w:val="(%6)"/>
      <w:lvlJc w:val="left"/>
      <w:pPr>
        <w:tabs>
          <w:tab w:val="num" w:pos="4320"/>
        </w:tabs>
        <w:ind w:left="2880" w:firstLine="720"/>
      </w:pPr>
      <w:rPr>
        <w:rFonts w:hint="default"/>
        <w:vanish w:val="0"/>
        <w:color w:val="010000"/>
        <w:u w:val="none"/>
      </w:rPr>
    </w:lvl>
    <w:lvl w:ilvl="6">
      <w:start w:val="1"/>
      <w:numFmt w:val="lowerLetter"/>
      <w:pStyle w:val="Heading7"/>
      <w:lvlText w:val="%7."/>
      <w:lvlJc w:val="left"/>
      <w:pPr>
        <w:tabs>
          <w:tab w:val="num" w:pos="5040"/>
        </w:tabs>
        <w:ind w:left="3600" w:firstLine="720"/>
      </w:pPr>
      <w:rPr>
        <w:rFonts w:hint="default"/>
        <w:vanish w:val="0"/>
        <w:color w:val="010000"/>
        <w:u w:val="none"/>
      </w:rPr>
    </w:lvl>
    <w:lvl w:ilvl="7">
      <w:start w:val="1"/>
      <w:numFmt w:val="lowerRoman"/>
      <w:pStyle w:val="Heading8"/>
      <w:lvlText w:val="%8."/>
      <w:lvlJc w:val="left"/>
      <w:pPr>
        <w:tabs>
          <w:tab w:val="num" w:pos="5760"/>
        </w:tabs>
        <w:ind w:left="4320" w:firstLine="720"/>
      </w:pPr>
      <w:rPr>
        <w:rFonts w:hint="default"/>
        <w:vanish w:val="0"/>
        <w:color w:val="010000"/>
        <w:u w:val="none"/>
      </w:rPr>
    </w:lvl>
    <w:lvl w:ilvl="8">
      <w:start w:val="1"/>
      <w:numFmt w:val="decimal"/>
      <w:pStyle w:val="Heading9"/>
      <w:lvlText w:val="%9."/>
      <w:lvlJc w:val="left"/>
      <w:pPr>
        <w:tabs>
          <w:tab w:val="num" w:pos="6480"/>
        </w:tabs>
        <w:ind w:left="5040" w:firstLine="720"/>
      </w:pPr>
      <w:rPr>
        <w:rFonts w:hint="default"/>
        <w:vanish w:val="0"/>
        <w:color w:val="010000"/>
        <w:u w:val="none"/>
      </w:rPr>
    </w:lvl>
  </w:abstractNum>
  <w:abstractNum w:abstractNumId="11" w15:restartNumberingAfterBreak="0">
    <w:nsid w:val="659F500F"/>
    <w:multiLevelType w:val="multilevel"/>
    <w:tmpl w:val="A75C0A66"/>
    <w:name w:val="zzmpARTICLEA||ARTICLE A|2|3|1|3|2|41||1|2|5||1|2|0||1|2|0||1|2|0||1|2|0||1|2|0||1|2|0||1|2|0||"/>
    <w:lvl w:ilvl="0">
      <w:start w:val="1"/>
      <w:numFmt w:val="upperRoman"/>
      <w:pStyle w:val="ARTICLEAL1"/>
      <w:suff w:val="space"/>
      <w:lvlText w:val="ARTICLE %1"/>
      <w:lvlJc w:val="left"/>
      <w:pPr>
        <w:ind w:left="0" w:firstLine="0"/>
      </w:pPr>
      <w:rPr>
        <w:rFonts w:ascii="Times New Roman" w:hAnsi="Times New Roman" w:hint="default"/>
        <w:b/>
        <w:i w:val="0"/>
        <w:caps/>
        <w:smallCaps w:val="0"/>
        <w:sz w:val="24"/>
        <w:u w:val="none"/>
      </w:rPr>
    </w:lvl>
    <w:lvl w:ilvl="1">
      <w:start w:val="1"/>
      <w:numFmt w:val="decimal"/>
      <w:pStyle w:val="ARTICLEAL2"/>
      <w:isLgl/>
      <w:lvlText w:val="%1.%2"/>
      <w:lvlJc w:val="left"/>
      <w:pPr>
        <w:tabs>
          <w:tab w:val="num" w:pos="1440"/>
        </w:tabs>
        <w:ind w:left="0" w:firstLine="720"/>
      </w:pPr>
      <w:rPr>
        <w:rFonts w:ascii="Times New Roman" w:hAnsi="Times New Roman" w:hint="default"/>
        <w:b w:val="0"/>
        <w:i w:val="0"/>
        <w:caps w:val="0"/>
        <w:smallCaps w:val="0"/>
        <w:color w:val="auto"/>
        <w:sz w:val="22"/>
        <w:szCs w:val="22"/>
        <w:u w:val="none"/>
      </w:rPr>
    </w:lvl>
    <w:lvl w:ilvl="2">
      <w:start w:val="1"/>
      <w:numFmt w:val="lowerLetter"/>
      <w:pStyle w:val="ARTICLEAL3"/>
      <w:lvlText w:val="(%3)"/>
      <w:lvlJc w:val="left"/>
      <w:pPr>
        <w:tabs>
          <w:tab w:val="num" w:pos="2160"/>
        </w:tabs>
        <w:ind w:left="720" w:firstLine="720"/>
      </w:pPr>
      <w:rPr>
        <w:rFonts w:ascii="Times New Roman" w:hAnsi="Times New Roman" w:hint="default"/>
        <w:b w:val="0"/>
        <w:i w:val="0"/>
        <w:caps w:val="0"/>
        <w:smallCaps w:val="0"/>
        <w:sz w:val="22"/>
        <w:szCs w:val="22"/>
        <w:u w:val="none"/>
      </w:rPr>
    </w:lvl>
    <w:lvl w:ilvl="3">
      <w:start w:val="1"/>
      <w:numFmt w:val="lowerRoman"/>
      <w:pStyle w:val="ARTICLEAL4"/>
      <w:lvlText w:val="(%4)"/>
      <w:lvlJc w:val="left"/>
      <w:pPr>
        <w:tabs>
          <w:tab w:val="num" w:pos="2250"/>
        </w:tabs>
        <w:ind w:left="1530" w:firstLine="0"/>
      </w:pPr>
      <w:rPr>
        <w:rFonts w:ascii="Times New Roman" w:hAnsi="Times New Roman" w:hint="default"/>
        <w:b w:val="0"/>
        <w:i w:val="0"/>
        <w:caps w:val="0"/>
        <w:smallCaps w:val="0"/>
        <w:sz w:val="22"/>
        <w:szCs w:val="22"/>
        <w:u w:val="none"/>
      </w:rPr>
    </w:lvl>
    <w:lvl w:ilvl="4">
      <w:start w:val="1"/>
      <w:numFmt w:val="upperLetter"/>
      <w:pStyle w:val="ARTICLEAL5"/>
      <w:lvlText w:val="(%5)"/>
      <w:lvlJc w:val="left"/>
      <w:pPr>
        <w:tabs>
          <w:tab w:val="num" w:pos="2880"/>
        </w:tabs>
        <w:ind w:left="2160" w:firstLine="0"/>
      </w:pPr>
      <w:rPr>
        <w:rFonts w:ascii="Times New Roman" w:hAnsi="Times New Roman" w:hint="default"/>
        <w:b w:val="0"/>
        <w:i w:val="0"/>
        <w:caps w:val="0"/>
        <w:smallCaps w:val="0"/>
        <w:sz w:val="24"/>
        <w:u w:val="none"/>
      </w:rPr>
    </w:lvl>
    <w:lvl w:ilvl="5">
      <w:start w:val="1"/>
      <w:numFmt w:val="decimal"/>
      <w:pStyle w:val="ARTICLEAL6"/>
      <w:lvlText w:val="(%6)"/>
      <w:lvlJc w:val="left"/>
      <w:pPr>
        <w:tabs>
          <w:tab w:val="num" w:pos="2880"/>
        </w:tabs>
        <w:ind w:left="2160" w:firstLine="0"/>
      </w:pPr>
      <w:rPr>
        <w:rFonts w:ascii="Times New Roman" w:hAnsi="Times New Roman" w:hint="default"/>
        <w:b w:val="0"/>
        <w:i w:val="0"/>
        <w:caps w:val="0"/>
        <w:smallCaps w:val="0"/>
        <w:sz w:val="24"/>
        <w:u w:val="none"/>
      </w:rPr>
    </w:lvl>
    <w:lvl w:ilvl="6">
      <w:start w:val="1"/>
      <w:numFmt w:val="lowerLetter"/>
      <w:pStyle w:val="ARTICLEAL7"/>
      <w:lvlText w:val="%7)"/>
      <w:lvlJc w:val="left"/>
      <w:pPr>
        <w:tabs>
          <w:tab w:val="num" w:pos="2880"/>
        </w:tabs>
        <w:ind w:left="2160" w:firstLine="0"/>
      </w:pPr>
      <w:rPr>
        <w:rFonts w:ascii="Times New Roman" w:hAnsi="Times New Roman" w:hint="default"/>
        <w:b w:val="0"/>
        <w:i w:val="0"/>
        <w:caps w:val="0"/>
        <w:smallCaps w:val="0"/>
        <w:sz w:val="24"/>
        <w:u w:val="none"/>
      </w:rPr>
    </w:lvl>
    <w:lvl w:ilvl="7">
      <w:start w:val="1"/>
      <w:numFmt w:val="lowerRoman"/>
      <w:pStyle w:val="ARTICLEAL8"/>
      <w:lvlText w:val="%8)"/>
      <w:lvlJc w:val="left"/>
      <w:pPr>
        <w:tabs>
          <w:tab w:val="num" w:pos="2880"/>
        </w:tabs>
        <w:ind w:left="2160" w:firstLine="0"/>
      </w:pPr>
      <w:rPr>
        <w:rFonts w:ascii="Times New Roman" w:hAnsi="Times New Roman" w:hint="default"/>
        <w:b w:val="0"/>
        <w:i w:val="0"/>
        <w:caps w:val="0"/>
        <w:smallCaps w:val="0"/>
        <w:sz w:val="24"/>
        <w:u w:val="none"/>
      </w:rPr>
    </w:lvl>
    <w:lvl w:ilvl="8">
      <w:start w:val="1"/>
      <w:numFmt w:val="upperLetter"/>
      <w:pStyle w:val="ARTICLEAL9"/>
      <w:lvlText w:val="%9)"/>
      <w:lvlJc w:val="left"/>
      <w:pPr>
        <w:tabs>
          <w:tab w:val="num" w:pos="2880"/>
        </w:tabs>
        <w:ind w:left="2160" w:firstLine="0"/>
      </w:pPr>
      <w:rPr>
        <w:rFonts w:ascii="Times New Roman" w:hAnsi="Times New Roman" w:hint="default"/>
        <w:b w:val="0"/>
        <w:i w:val="0"/>
        <w:caps w:val="0"/>
        <w:smallCaps w:val="0"/>
        <w:sz w:val="24"/>
        <w:u w:val="none"/>
      </w:rPr>
    </w:lvl>
  </w:abstractNum>
  <w:num w:numId="1" w16cid:durableId="1296790141">
    <w:abstractNumId w:val="10"/>
  </w:num>
  <w:num w:numId="2" w16cid:durableId="1624463956">
    <w:abstractNumId w:val="9"/>
  </w:num>
  <w:num w:numId="3" w16cid:durableId="305472426">
    <w:abstractNumId w:val="7"/>
  </w:num>
  <w:num w:numId="4" w16cid:durableId="934171238">
    <w:abstractNumId w:val="6"/>
  </w:num>
  <w:num w:numId="5" w16cid:durableId="585070452">
    <w:abstractNumId w:val="5"/>
  </w:num>
  <w:num w:numId="6" w16cid:durableId="224264943">
    <w:abstractNumId w:val="4"/>
  </w:num>
  <w:num w:numId="7" w16cid:durableId="154539197">
    <w:abstractNumId w:val="8"/>
  </w:num>
  <w:num w:numId="8" w16cid:durableId="459148238">
    <w:abstractNumId w:val="3"/>
  </w:num>
  <w:num w:numId="9" w16cid:durableId="1515338717">
    <w:abstractNumId w:val="2"/>
  </w:num>
  <w:num w:numId="10" w16cid:durableId="1100612120">
    <w:abstractNumId w:val="1"/>
  </w:num>
  <w:num w:numId="11" w16cid:durableId="1494179402">
    <w:abstractNumId w:val="0"/>
  </w:num>
  <w:num w:numId="12" w16cid:durableId="2048025999">
    <w:abstractNumId w:val="11"/>
  </w:num>
  <w:num w:numId="13" w16cid:durableId="835922601">
    <w:abstractNumId w:val="8"/>
    <w:lvlOverride w:ilvl="0">
      <w:startOverride w:val="1"/>
    </w:lvlOverride>
  </w:num>
  <w:num w:numId="14" w16cid:durableId="766462653">
    <w:abstractNumId w:val="8"/>
    <w:lvlOverride w:ilvl="0">
      <w:startOverride w:val="1"/>
    </w:lvlOverride>
  </w:num>
  <w:num w:numId="15" w16cid:durableId="1990671117">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35A"/>
    <w:rsid w:val="00004B35"/>
    <w:rsid w:val="004919EA"/>
    <w:rsid w:val="004D7208"/>
    <w:rsid w:val="004E5500"/>
    <w:rsid w:val="00510628"/>
    <w:rsid w:val="005248D2"/>
    <w:rsid w:val="0058663A"/>
    <w:rsid w:val="00652286"/>
    <w:rsid w:val="00A44AA9"/>
    <w:rsid w:val="00CB3123"/>
    <w:rsid w:val="00D55740"/>
    <w:rsid w:val="00DA5E38"/>
    <w:rsid w:val="00F2435A"/>
    <w:rsid w:val="00F33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42F23B"/>
  <w15:docId w15:val="{39614444-4B5E-43A6-A1B5-A7D208EF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40"/>
      </w:pPr>
    </w:pPrDefault>
  </w:docDefaults>
  <w:latentStyles w:defLockedState="0" w:defUIPriority="99" w:defSemiHidden="0" w:defUnhideWhenUsed="0" w:defQFormat="0" w:count="376">
    <w:lsdException w:name="Normal" w:uiPriority="44"/>
    <w:lsdException w:name="heading 1" w:uiPriority="26" w:qFormat="1"/>
    <w:lsdException w:name="heading 2" w:semiHidden="1" w:uiPriority="26" w:unhideWhenUsed="1" w:qFormat="1"/>
    <w:lsdException w:name="heading 3" w:semiHidden="1" w:uiPriority="26" w:unhideWhenUsed="1" w:qFormat="1"/>
    <w:lsdException w:name="heading 4" w:semiHidden="1" w:uiPriority="26" w:unhideWhenUsed="1" w:qFormat="1"/>
    <w:lsdException w:name="heading 5" w:semiHidden="1" w:uiPriority="26" w:unhideWhenUsed="1" w:qFormat="1"/>
    <w:lsdException w:name="heading 6" w:semiHidden="1" w:uiPriority="26" w:unhideWhenUsed="1" w:qFormat="1"/>
    <w:lsdException w:name="heading 7" w:semiHidden="1" w:uiPriority="26" w:unhideWhenUsed="1" w:qFormat="1"/>
    <w:lsdException w:name="heading 8" w:semiHidden="1" w:uiPriority="26" w:unhideWhenUsed="1" w:qFormat="1"/>
    <w:lsdException w:name="heading 9" w:semiHidden="1" w:uiPriority="26" w:unhideWhenUsed="1" w:qFormat="1"/>
    <w:lsdException w:name="index 1" w:semiHidden="1" w:unhideWhenUsed="1"/>
    <w:lsdException w:name="index 2" w:semiHidden="1" w:uiPriority="26" w:unhideWhenUsed="1"/>
    <w:lsdException w:name="index 3" w:semiHidden="1" w:uiPriority="26" w:unhideWhenUsed="1"/>
    <w:lsdException w:name="index 4" w:semiHidden="1" w:uiPriority="26" w:unhideWhenUsed="1"/>
    <w:lsdException w:name="index 5" w:semiHidden="1" w:uiPriority="26" w:unhideWhenUsed="1"/>
    <w:lsdException w:name="index 6" w:semiHidden="1" w:uiPriority="26" w:unhideWhenUsed="1"/>
    <w:lsdException w:name="index 7" w:semiHidden="1" w:uiPriority="26" w:unhideWhenUsed="1"/>
    <w:lsdException w:name="index 8" w:semiHidden="1" w:uiPriority="26" w:unhideWhenUsed="1"/>
    <w:lsdException w:name="index 9" w:semiHidden="1" w:uiPriority="26" w:unhideWhenUsed="1"/>
    <w:lsdException w:name="toc 1" w:semiHidden="1" w:uiPriority="39" w:unhideWhenUsed="1"/>
    <w:lsdException w:name="toc 2" w:uiPriority="39" w:unhideWhenUsed="1"/>
    <w:lsdException w:name="toc 3" w:uiPriority="54" w:unhideWhenUsed="1"/>
    <w:lsdException w:name="toc 4" w:uiPriority="54" w:unhideWhenUsed="1"/>
    <w:lsdException w:name="toc 5" w:semiHidden="1" w:uiPriority="54" w:unhideWhenUsed="1"/>
    <w:lsdException w:name="toc 6" w:semiHidden="1" w:uiPriority="54" w:unhideWhenUsed="1"/>
    <w:lsdException w:name="toc 7" w:semiHidden="1" w:uiPriority="54" w:unhideWhenUsed="1"/>
    <w:lsdException w:name="toc 8" w:semiHidden="1" w:uiPriority="54" w:unhideWhenUsed="1"/>
    <w:lsdException w:name="toc 9" w:semiHidden="1" w:uiPriority="54" w:unhideWhenUsed="1"/>
    <w:lsdException w:name="Normal Indent" w:semiHidden="1" w:uiPriority="44" w:unhideWhenUsed="1"/>
    <w:lsdException w:name="footnote text" w:semiHidden="1" w:uiPriority="0" w:unhideWhenUsed="1"/>
    <w:lsdException w:name="annotation text" w:semiHidden="1" w:uiPriority="26" w:unhideWhenUsed="1"/>
    <w:lsdException w:name="header" w:semiHidden="1" w:uiPriority="26" w:unhideWhenUsed="1"/>
    <w:lsdException w:name="footer" w:semiHidden="1" w:unhideWhenUsed="1"/>
    <w:lsdException w:name="index heading" w:semiHidden="1" w:uiPriority="26" w:unhideWhenUsed="1"/>
    <w:lsdException w:name="caption" w:semiHidden="1" w:uiPriority="26" w:unhideWhenUsed="1"/>
    <w:lsdException w:name="table of figures" w:semiHidden="1" w:uiPriority="54" w:unhideWhenUsed="1"/>
    <w:lsdException w:name="envelope address" w:semiHidden="1" w:uiPriority="26" w:unhideWhenUsed="1"/>
    <w:lsdException w:name="envelope return" w:semiHidden="1" w:uiPriority="26" w:unhideWhenUsed="1"/>
    <w:lsdException w:name="footnote reference" w:semiHidden="1" w:uiPriority="0" w:unhideWhenUsed="1"/>
    <w:lsdException w:name="annotation reference" w:semiHidden="1" w:uiPriority="26" w:unhideWhenUsed="1"/>
    <w:lsdException w:name="line number" w:semiHidden="1" w:uiPriority="26" w:unhideWhenUsed="1"/>
    <w:lsdException w:name="page number" w:semiHidden="1" w:uiPriority="44" w:unhideWhenUsed="1"/>
    <w:lsdException w:name="endnote reference" w:semiHidden="1" w:uiPriority="26" w:unhideWhenUsed="1"/>
    <w:lsdException w:name="endnote text" w:semiHidden="1" w:uiPriority="26" w:unhideWhenUsed="1"/>
    <w:lsdException w:name="table of authorities" w:semiHidden="1" w:uiPriority="54" w:unhideWhenUsed="1"/>
    <w:lsdException w:name="macro" w:semiHidden="1" w:uiPriority="44" w:unhideWhenUsed="1"/>
    <w:lsdException w:name="toa heading" w:semiHidden="1" w:uiPriority="54" w:unhideWhenUsed="1"/>
    <w:lsdException w:name="List" w:semiHidden="1" w:uiPriority="26"/>
    <w:lsdException w:name="List Bullet" w:semiHidden="1" w:uiPriority="31" w:qFormat="1"/>
    <w:lsdException w:name="List Number" w:semiHidden="1" w:uiPriority="34" w:unhideWhenUsed="1" w:qFormat="1"/>
    <w:lsdException w:name="List 2" w:semiHidden="1" w:uiPriority="26" w:unhideWhenUsed="1"/>
    <w:lsdException w:name="List 3" w:semiHidden="1" w:uiPriority="26" w:unhideWhenUsed="1"/>
    <w:lsdException w:name="List 4" w:semiHidden="1" w:uiPriority="26" w:unhideWhenUsed="1"/>
    <w:lsdException w:name="List 5" w:semiHidden="1" w:uiPriority="26" w:unhideWhenUsed="1"/>
    <w:lsdException w:name="List Bullet 2" w:semiHidden="1" w:uiPriority="32" w:unhideWhenUsed="1" w:qFormat="1"/>
    <w:lsdException w:name="List Bullet 3" w:semiHidden="1" w:uiPriority="32" w:unhideWhenUsed="1"/>
    <w:lsdException w:name="List Bullet 4" w:semiHidden="1" w:uiPriority="32" w:unhideWhenUsed="1"/>
    <w:lsdException w:name="List Bullet 5" w:semiHidden="1" w:uiPriority="32" w:unhideWhenUsed="1"/>
    <w:lsdException w:name="List Number 2" w:semiHidden="1" w:uiPriority="35" w:unhideWhenUsed="1" w:qFormat="1"/>
    <w:lsdException w:name="List Number 3" w:semiHidden="1" w:uiPriority="35" w:unhideWhenUsed="1"/>
    <w:lsdException w:name="List Number 4" w:semiHidden="1" w:uiPriority="35" w:unhideWhenUsed="1"/>
    <w:lsdException w:name="List Number 5" w:semiHidden="1" w:uiPriority="35" w:unhideWhenUsed="1"/>
    <w:lsdException w:name="Title" w:uiPriority="49" w:qFormat="1"/>
    <w:lsdException w:name="Closing" w:semiHidden="1" w:uiPriority="26" w:unhideWhenUsed="1"/>
    <w:lsdException w:name="Signature" w:semiHidden="1" w:uiPriority="44" w:unhideWhenUsed="1"/>
    <w:lsdException w:name="Default Paragraph Font" w:semiHidden="1" w:uiPriority="1" w:unhideWhenUsed="1"/>
    <w:lsdException w:name="Body Text" w:semiHidden="1" w:uiPriority="9" w:unhideWhenUsed="1" w:qFormat="1"/>
    <w:lsdException w:name="Body Text Indent" w:semiHidden="1" w:uiPriority="15" w:unhideWhenUsed="1" w:qFormat="1"/>
    <w:lsdException w:name="List Continue" w:semiHidden="1" w:uiPriority="38" w:unhideWhenUsed="1"/>
    <w:lsdException w:name="List Continue 2" w:semiHidden="1" w:uiPriority="39"/>
    <w:lsdException w:name="List Continue 3" w:semiHidden="1" w:uiPriority="39"/>
    <w:lsdException w:name="List Continue 4" w:semiHidden="1" w:uiPriority="39"/>
    <w:lsdException w:name="List Continue 5" w:semiHidden="1" w:uiPriority="39"/>
    <w:lsdException w:name="Message Header" w:semiHidden="1" w:uiPriority="44" w:unhideWhenUsed="1"/>
    <w:lsdException w:name="Subtitle" w:uiPriority="49" w:qFormat="1"/>
    <w:lsdException w:name="Salutation" w:semiHidden="1" w:uiPriority="44" w:unhideWhenUsed="1"/>
    <w:lsdException w:name="Date" w:semiHidden="1" w:uiPriority="26" w:unhideWhenUsed="1"/>
    <w:lsdException w:name="Body Text First Indent" w:uiPriority="12" w:unhideWhenUsed="1" w:qFormat="1"/>
    <w:lsdException w:name="Body Text First Indent 2" w:semiHidden="1" w:uiPriority="13" w:unhideWhenUsed="1" w:qFormat="1"/>
    <w:lsdException w:name="Note Heading" w:semiHidden="1" w:uiPriority="26" w:unhideWhenUsed="1"/>
    <w:lsdException w:name="Body Text 2" w:semiHidden="1" w:uiPriority="10" w:unhideWhenUsed="1" w:qFormat="1"/>
    <w:lsdException w:name="Body Text 3" w:semiHidden="1" w:uiPriority="10" w:unhideWhenUsed="1"/>
    <w:lsdException w:name="Body Text Indent 2" w:semiHidden="1" w:uiPriority="16" w:unhideWhenUsed="1" w:qFormat="1"/>
    <w:lsdException w:name="Body Text Indent 3" w:semiHidden="1" w:uiPriority="16" w:unhideWhenUsed="1"/>
    <w:lsdException w:name="Block Text" w:uiPriority="21" w:unhideWhenUsed="1" w:qFormat="1"/>
    <w:lsdException w:name="Hyperlink" w:semiHidden="1" w:uiPriority="26" w:unhideWhenUsed="1"/>
    <w:lsdException w:name="FollowedHyperlink" w:semiHidden="1" w:uiPriority="26" w:unhideWhenUsed="1"/>
    <w:lsdException w:name="Strong" w:uiPriority="44" w:unhideWhenUsed="1" w:qFormat="1"/>
    <w:lsdException w:name="Emphasis" w:uiPriority="26" w:qFormat="1"/>
    <w:lsdException w:name="Document Map" w:semiHidden="1" w:uiPriority="26" w:unhideWhenUsed="1"/>
    <w:lsdException w:name="Plain Text" w:semiHidden="1" w:uiPriority="44" w:unhideWhenUsed="1"/>
    <w:lsdException w:name="E-mail Signature" w:semiHidden="1" w:uiPriority="26" w:unhideWhenUsed="1"/>
    <w:lsdException w:name="HTML Top of Form" w:semiHidden="1" w:unhideWhenUsed="1"/>
    <w:lsdException w:name="HTML Bottom of Form" w:semiHidden="1" w:unhideWhenUsed="1"/>
    <w:lsdException w:name="Normal (Web)" w:semiHidden="1" w:uiPriority="44" w:unhideWhenUsed="1"/>
    <w:lsdException w:name="HTML Acronym" w:semiHidden="1" w:uiPriority="26" w:unhideWhenUsed="1"/>
    <w:lsdException w:name="HTML Address" w:semiHidden="1" w:uiPriority="26" w:unhideWhenUsed="1"/>
    <w:lsdException w:name="HTML Cite" w:semiHidden="1" w:uiPriority="26" w:unhideWhenUsed="1"/>
    <w:lsdException w:name="HTML Code" w:semiHidden="1" w:uiPriority="26" w:unhideWhenUsed="1"/>
    <w:lsdException w:name="HTML Definition" w:semiHidden="1" w:uiPriority="26" w:unhideWhenUsed="1"/>
    <w:lsdException w:name="HTML Keyboard" w:semiHidden="1" w:uiPriority="26" w:unhideWhenUsed="1"/>
    <w:lsdException w:name="HTML Preformatted" w:semiHidden="1" w:uiPriority="26" w:unhideWhenUsed="1"/>
    <w:lsdException w:name="HTML Sample" w:semiHidden="1" w:uiPriority="26" w:unhideWhenUsed="1"/>
    <w:lsdException w:name="HTML Typewriter" w:semiHidden="1" w:uiPriority="26" w:unhideWhenUsed="1"/>
    <w:lsdException w:name="HTML Variable" w:semiHidden="1" w:uiPriority="26" w:unhideWhenUsed="1"/>
    <w:lsdException w:name="Normal Table" w:semiHidden="1" w:unhideWhenUsed="1"/>
    <w:lsdException w:name="annotation subject" w:semiHidden="1" w:uiPriority="26"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4" w:unhideWhenUsed="1"/>
    <w:lsdException w:name="Table Grid" w:uiPriority="59"/>
    <w:lsdException w:name="Table Theme" w:semiHidden="1" w:unhideWhenUsed="1"/>
    <w:lsdException w:name="Placeholder Text" w:semiHidden="1" w:uiPriority="44"/>
    <w:lsdException w:name="No Spacing" w:uiPriority="4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44"/>
    <w:lsdException w:name="Quote" w:uiPriority="44" w:unhideWhenUsed="1"/>
    <w:lsdException w:name="Intense Quote" w:uiPriority="26"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4" w:unhideWhenUsed="1"/>
    <w:lsdException w:name="Intense Emphasis" w:uiPriority="26" w:unhideWhenUsed="1"/>
    <w:lsdException w:name="Subtle Reference" w:semiHidden="1" w:uiPriority="44" w:unhideWhenUsed="1"/>
    <w:lsdException w:name="Intense Reference" w:semiHidden="1" w:uiPriority="26" w:unhideWhenUsed="1"/>
    <w:lsdException w:name="Book Title" w:semiHidden="1" w:uiPriority="26"/>
    <w:lsdException w:name="Bibliography" w:semiHidden="1" w:uiPriority="4"/>
    <w:lsdException w:name="TOC Heading" w:semiHidden="1" w:uiPriority="54"/>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4"/>
    <w:pPr>
      <w:spacing w:after="0"/>
    </w:pPr>
    <w:rPr>
      <w:rFonts w:ascii="Times New Roman" w:hAnsi="Times New Roman" w:cs="Times New Roman"/>
    </w:rPr>
  </w:style>
  <w:style w:type="paragraph" w:styleId="Heading1">
    <w:name w:val="heading 1"/>
    <w:basedOn w:val="Normal"/>
    <w:next w:val="Heading2"/>
    <w:link w:val="Heading1Char"/>
    <w:uiPriority w:val="26"/>
    <w:qFormat/>
    <w:pPr>
      <w:keepNext/>
      <w:keepLines/>
      <w:numPr>
        <w:numId w:val="1"/>
      </w:numPr>
      <w:spacing w:after="240"/>
      <w:jc w:val="center"/>
      <w:outlineLvl w:val="0"/>
    </w:pPr>
    <w:rPr>
      <w:rFonts w:eastAsia="Times New Roman"/>
      <w:b/>
      <w:bCs/>
      <w:szCs w:val="28"/>
      <w:u w:val="single"/>
    </w:rPr>
  </w:style>
  <w:style w:type="paragraph" w:styleId="Heading2">
    <w:name w:val="heading 2"/>
    <w:basedOn w:val="Normal"/>
    <w:link w:val="Heading2Char"/>
    <w:uiPriority w:val="26"/>
    <w:qFormat/>
    <w:pPr>
      <w:numPr>
        <w:ilvl w:val="1"/>
        <w:numId w:val="1"/>
      </w:numPr>
      <w:spacing w:after="240"/>
      <w:jc w:val="both"/>
      <w:outlineLvl w:val="1"/>
    </w:pPr>
    <w:rPr>
      <w:rFonts w:eastAsia="Times New Roman"/>
      <w:bCs/>
      <w:szCs w:val="26"/>
      <w:u w:val="single"/>
    </w:rPr>
  </w:style>
  <w:style w:type="paragraph" w:styleId="Heading3">
    <w:name w:val="heading 3"/>
    <w:basedOn w:val="Normal"/>
    <w:link w:val="Heading3Char"/>
    <w:uiPriority w:val="26"/>
    <w:qFormat/>
    <w:pPr>
      <w:numPr>
        <w:ilvl w:val="2"/>
        <w:numId w:val="1"/>
      </w:numPr>
      <w:spacing w:after="240"/>
      <w:ind w:left="720"/>
      <w:jc w:val="both"/>
      <w:outlineLvl w:val="2"/>
    </w:pPr>
    <w:rPr>
      <w:rFonts w:eastAsia="Times New Roman"/>
      <w:bCs/>
    </w:rPr>
  </w:style>
  <w:style w:type="paragraph" w:styleId="Heading4">
    <w:name w:val="heading 4"/>
    <w:basedOn w:val="Normal"/>
    <w:link w:val="Heading4Char"/>
    <w:uiPriority w:val="26"/>
    <w:pPr>
      <w:numPr>
        <w:ilvl w:val="3"/>
        <w:numId w:val="1"/>
      </w:numPr>
      <w:spacing w:after="240"/>
      <w:jc w:val="both"/>
      <w:outlineLvl w:val="3"/>
    </w:pPr>
    <w:rPr>
      <w:rFonts w:eastAsia="Times New Roman"/>
      <w:bCs/>
      <w:iCs/>
    </w:rPr>
  </w:style>
  <w:style w:type="paragraph" w:styleId="Heading5">
    <w:name w:val="heading 5"/>
    <w:basedOn w:val="Normal"/>
    <w:link w:val="Heading5Char"/>
    <w:uiPriority w:val="26"/>
    <w:pPr>
      <w:numPr>
        <w:ilvl w:val="4"/>
        <w:numId w:val="1"/>
      </w:numPr>
      <w:spacing w:after="240"/>
      <w:jc w:val="both"/>
      <w:outlineLvl w:val="4"/>
    </w:pPr>
    <w:rPr>
      <w:rFonts w:eastAsia="Times New Roman"/>
    </w:rPr>
  </w:style>
  <w:style w:type="paragraph" w:styleId="Heading6">
    <w:name w:val="heading 6"/>
    <w:basedOn w:val="Normal"/>
    <w:link w:val="Heading6Char"/>
    <w:uiPriority w:val="26"/>
    <w:pPr>
      <w:numPr>
        <w:ilvl w:val="5"/>
        <w:numId w:val="1"/>
      </w:numPr>
      <w:spacing w:after="240"/>
      <w:jc w:val="both"/>
      <w:outlineLvl w:val="5"/>
    </w:pPr>
    <w:rPr>
      <w:rFonts w:eastAsia="Times New Roman"/>
      <w:iCs/>
    </w:rPr>
  </w:style>
  <w:style w:type="paragraph" w:styleId="Heading7">
    <w:name w:val="heading 7"/>
    <w:basedOn w:val="Normal"/>
    <w:link w:val="Heading7Char"/>
    <w:uiPriority w:val="26"/>
    <w:pPr>
      <w:numPr>
        <w:ilvl w:val="6"/>
        <w:numId w:val="1"/>
      </w:numPr>
      <w:spacing w:after="240"/>
      <w:jc w:val="both"/>
      <w:outlineLvl w:val="6"/>
    </w:pPr>
    <w:rPr>
      <w:rFonts w:eastAsia="Times New Roman"/>
      <w:iCs/>
    </w:rPr>
  </w:style>
  <w:style w:type="paragraph" w:styleId="Heading8">
    <w:name w:val="heading 8"/>
    <w:basedOn w:val="Normal"/>
    <w:link w:val="Heading8Char"/>
    <w:uiPriority w:val="26"/>
    <w:pPr>
      <w:numPr>
        <w:ilvl w:val="7"/>
        <w:numId w:val="1"/>
      </w:numPr>
      <w:spacing w:after="240"/>
      <w:jc w:val="both"/>
      <w:outlineLvl w:val="7"/>
    </w:pPr>
    <w:rPr>
      <w:rFonts w:eastAsia="Times New Roman"/>
      <w:szCs w:val="20"/>
    </w:rPr>
  </w:style>
  <w:style w:type="paragraph" w:styleId="Heading9">
    <w:name w:val="heading 9"/>
    <w:basedOn w:val="Normal"/>
    <w:link w:val="Heading9Char"/>
    <w:uiPriority w:val="26"/>
    <w:pPr>
      <w:numPr>
        <w:ilvl w:val="8"/>
        <w:numId w:val="1"/>
      </w:numPr>
      <w:spacing w:after="240"/>
      <w:jc w:val="both"/>
      <w:outlineLvl w:val="8"/>
    </w:pPr>
    <w:rPr>
      <w:rFonts w:eastAsia="Times New Roman"/>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26"/>
    <w:unhideWhenUsed/>
    <w:rPr>
      <w:color w:val="0000FF" w:themeColor="hyperlink"/>
      <w:u w:val="single"/>
    </w:rPr>
  </w:style>
  <w:style w:type="numbering" w:customStyle="1" w:styleId="111111">
    <w:name w:val="111111"/>
  </w:style>
  <w:style w:type="numbering" w:customStyle="1" w:styleId="ArticleSection">
    <w:name w:val="ArticleSection"/>
  </w:style>
  <w:style w:type="numbering" w:customStyle="1" w:styleId="1ai">
    <w:name w:val="1ai"/>
  </w:style>
  <w:style w:type="numbering" w:customStyle="1" w:styleId="ArticleList">
    <w:name w:val="ArticleList"/>
  </w:style>
  <w:style w:type="character" w:customStyle="1" w:styleId="Heading1Char">
    <w:name w:val="Heading 1 Char"/>
    <w:basedOn w:val="DefaultParagraphFont"/>
    <w:link w:val="Heading1"/>
    <w:uiPriority w:val="26"/>
    <w:rPr>
      <w:rFonts w:ascii="Times New Roman" w:eastAsia="Times New Roman" w:hAnsi="Times New Roman" w:cs="Times New Roman"/>
      <w:b/>
      <w:bCs/>
      <w:szCs w:val="28"/>
      <w:u w:val="single"/>
    </w:rPr>
  </w:style>
  <w:style w:type="character" w:customStyle="1" w:styleId="Heading2Char">
    <w:name w:val="Heading 2 Char"/>
    <w:basedOn w:val="DefaultParagraphFont"/>
    <w:link w:val="Heading2"/>
    <w:uiPriority w:val="26"/>
    <w:rPr>
      <w:rFonts w:ascii="Times New Roman" w:eastAsia="Times New Roman" w:hAnsi="Times New Roman" w:cs="Times New Roman"/>
      <w:bCs/>
      <w:szCs w:val="26"/>
      <w:u w:val="single"/>
    </w:rPr>
  </w:style>
  <w:style w:type="character" w:customStyle="1" w:styleId="Heading3Char">
    <w:name w:val="Heading 3 Char"/>
    <w:basedOn w:val="DefaultParagraphFont"/>
    <w:link w:val="Heading3"/>
    <w:uiPriority w:val="26"/>
    <w:rPr>
      <w:rFonts w:ascii="Times New Roman" w:eastAsia="Times New Roman" w:hAnsi="Times New Roman" w:cs="Times New Roman"/>
      <w:bCs/>
    </w:rPr>
  </w:style>
  <w:style w:type="character" w:customStyle="1" w:styleId="Heading4Char">
    <w:name w:val="Heading 4 Char"/>
    <w:basedOn w:val="DefaultParagraphFont"/>
    <w:link w:val="Heading4"/>
    <w:uiPriority w:val="26"/>
    <w:rPr>
      <w:rFonts w:ascii="Times New Roman" w:eastAsia="Times New Roman" w:hAnsi="Times New Roman" w:cs="Times New Roman"/>
      <w:bCs/>
      <w:iCs/>
    </w:rPr>
  </w:style>
  <w:style w:type="character" w:customStyle="1" w:styleId="Heading5Char">
    <w:name w:val="Heading 5 Char"/>
    <w:basedOn w:val="DefaultParagraphFont"/>
    <w:link w:val="Heading5"/>
    <w:uiPriority w:val="26"/>
    <w:rPr>
      <w:rFonts w:ascii="Times New Roman" w:eastAsia="Times New Roman" w:hAnsi="Times New Roman" w:cs="Times New Roman"/>
    </w:rPr>
  </w:style>
  <w:style w:type="character" w:customStyle="1" w:styleId="Heading6Char">
    <w:name w:val="Heading 6 Char"/>
    <w:basedOn w:val="DefaultParagraphFont"/>
    <w:link w:val="Heading6"/>
    <w:uiPriority w:val="26"/>
    <w:rPr>
      <w:rFonts w:ascii="Times New Roman" w:eastAsia="Times New Roman" w:hAnsi="Times New Roman" w:cs="Times New Roman"/>
      <w:iCs/>
    </w:rPr>
  </w:style>
  <w:style w:type="character" w:customStyle="1" w:styleId="Heading7Char">
    <w:name w:val="Heading 7 Char"/>
    <w:basedOn w:val="DefaultParagraphFont"/>
    <w:link w:val="Heading7"/>
    <w:uiPriority w:val="26"/>
    <w:rPr>
      <w:rFonts w:ascii="Times New Roman" w:eastAsia="Times New Roman" w:hAnsi="Times New Roman" w:cs="Times New Roman"/>
      <w:iCs/>
    </w:rPr>
  </w:style>
  <w:style w:type="character" w:customStyle="1" w:styleId="Heading8Char">
    <w:name w:val="Heading 8 Char"/>
    <w:basedOn w:val="DefaultParagraphFont"/>
    <w:link w:val="Heading8"/>
    <w:uiPriority w:val="26"/>
    <w:rPr>
      <w:rFonts w:ascii="Times New Roman" w:eastAsia="Times New Roman" w:hAnsi="Times New Roman" w:cs="Times New Roman"/>
      <w:szCs w:val="20"/>
    </w:rPr>
  </w:style>
  <w:style w:type="character" w:customStyle="1" w:styleId="Heading9Char">
    <w:name w:val="Heading 9 Char"/>
    <w:basedOn w:val="DefaultParagraphFont"/>
    <w:link w:val="Heading9"/>
    <w:uiPriority w:val="26"/>
    <w:rPr>
      <w:rFonts w:ascii="Times New Roman" w:eastAsia="Times New Roman" w:hAnsi="Times New Roman" w:cs="Times New Roman"/>
      <w:iCs/>
      <w:szCs w:val="20"/>
    </w:rPr>
  </w:style>
  <w:style w:type="paragraph" w:styleId="FootnoteText">
    <w:name w:val="footnote text"/>
    <w:basedOn w:val="Normal"/>
    <w:link w:val="FootnoteTextChar"/>
    <w:pPr>
      <w:spacing w:after="240"/>
      <w:ind w:left="360" w:hanging="360"/>
    </w:pPr>
    <w:rPr>
      <w:sz w:val="20"/>
      <w:szCs w:val="20"/>
    </w:rPr>
  </w:style>
  <w:style w:type="character" w:customStyle="1" w:styleId="FootnoteTextChar">
    <w:name w:val="Footnote Text Char"/>
    <w:basedOn w:val="DefaultParagraphFont"/>
    <w:link w:val="FootnoteText"/>
    <w:rPr>
      <w:rFonts w:ascii="Times New Roman" w:hAnsi="Times New Roman" w:cs="Times New Roman"/>
      <w:sz w:val="20"/>
      <w:szCs w:val="20"/>
    </w:rPr>
  </w:style>
  <w:style w:type="paragraph" w:styleId="Header">
    <w:name w:val="header"/>
    <w:basedOn w:val="NoSpacing"/>
    <w:link w:val="HeaderChar"/>
    <w:uiPriority w:val="26"/>
    <w:unhideWhenUsed/>
    <w:pPr>
      <w:tabs>
        <w:tab w:val="center" w:pos="4680"/>
        <w:tab w:val="right" w:pos="9360"/>
      </w:tabs>
    </w:pPr>
  </w:style>
  <w:style w:type="character" w:customStyle="1" w:styleId="HeaderChar">
    <w:name w:val="Header Char"/>
    <w:basedOn w:val="DefaultParagraphFont"/>
    <w:link w:val="Header"/>
    <w:uiPriority w:val="26"/>
    <w:rPr>
      <w:rFonts w:ascii="Times New Roman" w:hAnsi="Times New Roman" w:cs="Times New Roman"/>
    </w:rPr>
  </w:style>
  <w:style w:type="paragraph" w:styleId="Footer">
    <w:name w:val="footer"/>
    <w:basedOn w:val="NoSpacing"/>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cs="Times New Roman"/>
    </w:rPr>
  </w:style>
  <w:style w:type="paragraph" w:customStyle="1" w:styleId="DocID">
    <w:name w:val="DocID"/>
    <w:basedOn w:val="NoSpacing"/>
    <w:link w:val="DocIDChar"/>
    <w:uiPriority w:val="26"/>
    <w:semiHidden/>
    <w:pPr>
      <w:spacing w:before="60"/>
    </w:pPr>
    <w:rPr>
      <w:noProof/>
      <w:sz w:val="16"/>
    </w:rPr>
  </w:style>
  <w:style w:type="character" w:customStyle="1" w:styleId="DocIDChar">
    <w:name w:val="DocID Char"/>
    <w:basedOn w:val="DefaultParagraphFont"/>
    <w:link w:val="DocID"/>
    <w:uiPriority w:val="26"/>
    <w:semiHidden/>
    <w:rPr>
      <w:rFonts w:ascii="Times New Roman" w:hAnsi="Times New Roman" w:cs="Times New Roman"/>
      <w:noProof/>
      <w:sz w:val="16"/>
    </w:rPr>
  </w:style>
  <w:style w:type="paragraph" w:styleId="BodyText">
    <w:name w:val="Body Text"/>
    <w:basedOn w:val="Normal"/>
    <w:link w:val="BodyTextChar"/>
    <w:uiPriority w:val="9"/>
    <w:qFormat/>
    <w:pPr>
      <w:spacing w:after="240"/>
    </w:pPr>
  </w:style>
  <w:style w:type="character" w:customStyle="1" w:styleId="BodyTextChar">
    <w:name w:val="Body Text Char"/>
    <w:basedOn w:val="DefaultParagraphFont"/>
    <w:link w:val="BodyText"/>
    <w:uiPriority w:val="9"/>
    <w:rPr>
      <w:rFonts w:ascii="Times New Roman" w:hAnsi="Times New Roman" w:cs="Times New Roman"/>
    </w:rPr>
  </w:style>
  <w:style w:type="paragraph" w:styleId="BodyText2">
    <w:name w:val="Body Text 2"/>
    <w:basedOn w:val="Normal"/>
    <w:link w:val="BodyText2Char"/>
    <w:uiPriority w:val="10"/>
    <w:qFormat/>
    <w:pPr>
      <w:spacing w:line="480" w:lineRule="auto"/>
    </w:pPr>
  </w:style>
  <w:style w:type="character" w:customStyle="1" w:styleId="BodyText2Char">
    <w:name w:val="Body Text 2 Char"/>
    <w:basedOn w:val="DefaultParagraphFont"/>
    <w:link w:val="BodyText2"/>
    <w:uiPriority w:val="10"/>
    <w:rPr>
      <w:rFonts w:ascii="Times New Roman" w:hAnsi="Times New Roman" w:cs="Times New Roman"/>
    </w:rPr>
  </w:style>
  <w:style w:type="paragraph" w:styleId="BodyText3">
    <w:name w:val="Body Text 3"/>
    <w:basedOn w:val="Normal"/>
    <w:link w:val="BodyText3Char"/>
    <w:uiPriority w:val="10"/>
    <w:pPr>
      <w:spacing w:after="240"/>
    </w:pPr>
    <w:rPr>
      <w:sz w:val="16"/>
      <w:szCs w:val="16"/>
    </w:rPr>
  </w:style>
  <w:style w:type="character" w:customStyle="1" w:styleId="BodyText3Char">
    <w:name w:val="Body Text 3 Char"/>
    <w:basedOn w:val="DefaultParagraphFont"/>
    <w:link w:val="BodyText3"/>
    <w:uiPriority w:val="10"/>
    <w:rPr>
      <w:rFonts w:ascii="Times New Roman" w:hAnsi="Times New Roman" w:cs="Times New Roman"/>
      <w:sz w:val="16"/>
      <w:szCs w:val="16"/>
    </w:rPr>
  </w:style>
  <w:style w:type="paragraph" w:styleId="NoSpacing">
    <w:name w:val="No Spacing"/>
    <w:basedOn w:val="BodyText"/>
    <w:uiPriority w:val="44"/>
    <w:qFormat/>
    <w:pPr>
      <w:spacing w:after="0"/>
    </w:pPr>
  </w:style>
  <w:style w:type="paragraph" w:customStyle="1" w:styleId="BodyTextFirstIndent3">
    <w:name w:val="Body Text First Indent 3"/>
    <w:aliases w:val="Body fi 1&quot; ss"/>
    <w:basedOn w:val="Normal"/>
    <w:link w:val="BodyTextFirstIndent3Char"/>
    <w:uiPriority w:val="13"/>
    <w:qFormat/>
    <w:pPr>
      <w:spacing w:after="240"/>
      <w:ind w:firstLine="1440"/>
      <w:jc w:val="both"/>
    </w:pPr>
    <w:rPr>
      <w:rFonts w:eastAsia="Calibri"/>
    </w:rPr>
  </w:style>
  <w:style w:type="paragraph" w:styleId="BlockText">
    <w:name w:val="Block Text"/>
    <w:basedOn w:val="Normal"/>
    <w:uiPriority w:val="21"/>
    <w:qFormat/>
    <w:pPr>
      <w:spacing w:after="240"/>
      <w:ind w:left="720" w:right="720"/>
    </w:pPr>
    <w:rPr>
      <w:rFonts w:eastAsia="Times New Roman"/>
      <w:iCs/>
    </w:rPr>
  </w:style>
  <w:style w:type="paragraph" w:customStyle="1" w:styleId="BlockText2">
    <w:name w:val="Block Text 2"/>
    <w:aliases w:val="Block 1&quot;"/>
    <w:basedOn w:val="Normal"/>
    <w:uiPriority w:val="22"/>
    <w:pPr>
      <w:spacing w:after="240"/>
      <w:ind w:left="1440"/>
      <w:jc w:val="both"/>
    </w:pPr>
  </w:style>
  <w:style w:type="paragraph" w:styleId="BodyTextFirstIndent">
    <w:name w:val="Body Text First Indent"/>
    <w:basedOn w:val="Normal"/>
    <w:link w:val="BodyTextFirstIndentChar"/>
    <w:uiPriority w:val="12"/>
    <w:qFormat/>
    <w:pPr>
      <w:spacing w:after="240"/>
      <w:ind w:firstLine="720"/>
      <w:jc w:val="both"/>
    </w:pPr>
    <w:rPr>
      <w:rFonts w:eastAsia="Calibri"/>
    </w:rPr>
  </w:style>
  <w:style w:type="character" w:customStyle="1" w:styleId="BodyTextFirstIndentChar">
    <w:name w:val="Body Text First Indent Char"/>
    <w:basedOn w:val="BodyTextChar"/>
    <w:link w:val="BodyTextFirstIndent"/>
    <w:uiPriority w:val="12"/>
    <w:rPr>
      <w:rFonts w:ascii="Times New Roman" w:eastAsia="Calibri" w:hAnsi="Times New Roman" w:cs="Times New Roman"/>
    </w:rPr>
  </w:style>
  <w:style w:type="paragraph" w:styleId="BodyTextIndent">
    <w:name w:val="Body Text Indent"/>
    <w:basedOn w:val="Normal"/>
    <w:link w:val="BodyTextIndentChar"/>
    <w:uiPriority w:val="15"/>
    <w:qFormat/>
    <w:pPr>
      <w:spacing w:after="240"/>
      <w:ind w:left="720"/>
    </w:pPr>
    <w:rPr>
      <w:rFonts w:eastAsia="Calibri"/>
    </w:rPr>
  </w:style>
  <w:style w:type="character" w:customStyle="1" w:styleId="BodyTextIndentChar">
    <w:name w:val="Body Text Indent Char"/>
    <w:basedOn w:val="DefaultParagraphFont"/>
    <w:link w:val="BodyTextIndent"/>
    <w:uiPriority w:val="15"/>
    <w:rPr>
      <w:rFonts w:ascii="Times New Roman" w:eastAsia="Calibri" w:hAnsi="Times New Roman" w:cs="Times New Roman"/>
    </w:rPr>
  </w:style>
  <w:style w:type="paragraph" w:styleId="BodyTextFirstIndent2">
    <w:name w:val="Body Text First Indent 2"/>
    <w:basedOn w:val="Normal"/>
    <w:link w:val="BodyTextFirstIndent2Char"/>
    <w:uiPriority w:val="13"/>
    <w:qFormat/>
    <w:pPr>
      <w:spacing w:line="480" w:lineRule="auto"/>
      <w:ind w:firstLine="720"/>
    </w:pPr>
    <w:rPr>
      <w:rFonts w:eastAsia="Calibri"/>
    </w:rPr>
  </w:style>
  <w:style w:type="character" w:customStyle="1" w:styleId="BodyTextFirstIndent2Char">
    <w:name w:val="Body Text First Indent 2 Char"/>
    <w:basedOn w:val="DefaultParagraphFont"/>
    <w:link w:val="BodyTextFirstIndent2"/>
    <w:uiPriority w:val="13"/>
    <w:rPr>
      <w:rFonts w:ascii="Times New Roman" w:eastAsia="Calibri" w:hAnsi="Times New Roman" w:cs="Times New Roman"/>
    </w:rPr>
  </w:style>
  <w:style w:type="character" w:customStyle="1" w:styleId="BodyTextFirstIndent3Char">
    <w:name w:val="Body Text First Indent 3 Char"/>
    <w:aliases w:val="Body fi 1&quot; ss Char"/>
    <w:basedOn w:val="DefaultParagraphFont"/>
    <w:link w:val="BodyTextFirstIndent3"/>
    <w:uiPriority w:val="13"/>
    <w:rPr>
      <w:rFonts w:ascii="Times New Roman" w:eastAsia="Calibri" w:hAnsi="Times New Roman" w:cs="Times New Roman"/>
    </w:rPr>
  </w:style>
  <w:style w:type="paragraph" w:customStyle="1" w:styleId="BodyTextFirstIndent4">
    <w:name w:val="Body Text First Indent 4"/>
    <w:aliases w:val="Body fi 1&quot; ds"/>
    <w:basedOn w:val="Normal"/>
    <w:link w:val="BodyTextFirstIndent4Char"/>
    <w:uiPriority w:val="13"/>
    <w:qFormat/>
    <w:pPr>
      <w:spacing w:line="480" w:lineRule="auto"/>
      <w:ind w:firstLine="1440"/>
    </w:pPr>
    <w:rPr>
      <w:rFonts w:eastAsia="Calibri"/>
    </w:rPr>
  </w:style>
  <w:style w:type="character" w:customStyle="1" w:styleId="BodyTextFirstIndent4Char">
    <w:name w:val="Body Text First Indent 4 Char"/>
    <w:aliases w:val="Body fi 1&quot; ds Char"/>
    <w:basedOn w:val="DefaultParagraphFont"/>
    <w:link w:val="BodyTextFirstIndent4"/>
    <w:uiPriority w:val="13"/>
    <w:rPr>
      <w:rFonts w:ascii="Times New Roman" w:eastAsia="Calibri" w:hAnsi="Times New Roman" w:cs="Times New Roman"/>
    </w:rPr>
  </w:style>
  <w:style w:type="paragraph" w:customStyle="1" w:styleId="BodyTextHangingIndent2">
    <w:name w:val="Body Text Hanging Indent 2"/>
    <w:aliases w:val="Body hi 1&quot; ss"/>
    <w:basedOn w:val="Normal"/>
    <w:link w:val="BodyTextHangingIndent2Char"/>
    <w:uiPriority w:val="19"/>
    <w:pPr>
      <w:spacing w:after="240"/>
      <w:ind w:left="1440" w:hanging="720"/>
    </w:pPr>
    <w:rPr>
      <w:rFonts w:eastAsia="Calibri"/>
    </w:rPr>
  </w:style>
  <w:style w:type="character" w:customStyle="1" w:styleId="BodyTextHangingIndent2Char">
    <w:name w:val="Body Text Hanging Indent 2 Char"/>
    <w:aliases w:val="Body hi 1&quot; ss Char"/>
    <w:basedOn w:val="DefaultParagraphFont"/>
    <w:link w:val="BodyTextHangingIndent2"/>
    <w:uiPriority w:val="19"/>
    <w:rPr>
      <w:rFonts w:ascii="Times New Roman" w:eastAsia="Calibri" w:hAnsi="Times New Roman" w:cs="Times New Roman"/>
    </w:rPr>
  </w:style>
  <w:style w:type="paragraph" w:customStyle="1" w:styleId="BodyTextHangingIndent3">
    <w:name w:val="Body Text Hanging Indent 3"/>
    <w:aliases w:val="Body hi 1.5&quot; ss"/>
    <w:basedOn w:val="Normal"/>
    <w:link w:val="BodyTextHangingIndent3Char"/>
    <w:uiPriority w:val="19"/>
    <w:pPr>
      <w:spacing w:after="240"/>
      <w:ind w:left="2160" w:hanging="720"/>
    </w:pPr>
    <w:rPr>
      <w:rFonts w:eastAsia="Calibri"/>
    </w:rPr>
  </w:style>
  <w:style w:type="character" w:customStyle="1" w:styleId="BodyTextHangingIndent3Char">
    <w:name w:val="Body Text Hanging Indent 3 Char"/>
    <w:aliases w:val="Body hi 1.5&quot; ss Char"/>
    <w:basedOn w:val="DefaultParagraphFont"/>
    <w:link w:val="BodyTextHangingIndent3"/>
    <w:uiPriority w:val="19"/>
    <w:rPr>
      <w:rFonts w:ascii="Times New Roman" w:eastAsia="Calibri" w:hAnsi="Times New Roman" w:cs="Times New Roman"/>
    </w:rPr>
  </w:style>
  <w:style w:type="paragraph" w:customStyle="1" w:styleId="BodyTextHangingIndent">
    <w:name w:val="Body Text Hanging Indent"/>
    <w:aliases w:val="Body hi .5&quot; ss"/>
    <w:basedOn w:val="Normal"/>
    <w:link w:val="BodyTextHangingIndentChar"/>
    <w:uiPriority w:val="18"/>
    <w:pPr>
      <w:spacing w:after="240"/>
      <w:ind w:left="720" w:hanging="720"/>
    </w:pPr>
    <w:rPr>
      <w:rFonts w:eastAsia="Calibri"/>
    </w:rPr>
  </w:style>
  <w:style w:type="character" w:customStyle="1" w:styleId="BodyTextHangingIndentChar">
    <w:name w:val="Body Text Hanging Indent Char"/>
    <w:aliases w:val="Body hi .5&quot; ss Char"/>
    <w:basedOn w:val="DefaultParagraphFont"/>
    <w:link w:val="BodyTextHangingIndent"/>
    <w:uiPriority w:val="18"/>
    <w:rPr>
      <w:rFonts w:ascii="Times New Roman" w:eastAsia="Calibri" w:hAnsi="Times New Roman" w:cs="Times New Roman"/>
    </w:rPr>
  </w:style>
  <w:style w:type="paragraph" w:styleId="BodyTextIndent2">
    <w:name w:val="Body Text Indent 2"/>
    <w:basedOn w:val="Normal"/>
    <w:link w:val="BodyTextIndent2Char"/>
    <w:uiPriority w:val="16"/>
    <w:qFormat/>
    <w:pPr>
      <w:spacing w:line="480" w:lineRule="auto"/>
      <w:ind w:left="720"/>
    </w:pPr>
    <w:rPr>
      <w:rFonts w:eastAsia="Calibri"/>
    </w:rPr>
  </w:style>
  <w:style w:type="character" w:customStyle="1" w:styleId="BodyTextIndent2Char">
    <w:name w:val="Body Text Indent 2 Char"/>
    <w:basedOn w:val="DefaultParagraphFont"/>
    <w:link w:val="BodyTextIndent2"/>
    <w:uiPriority w:val="16"/>
    <w:rPr>
      <w:rFonts w:ascii="Times New Roman" w:eastAsia="Calibri" w:hAnsi="Times New Roman" w:cs="Times New Roman"/>
    </w:rPr>
  </w:style>
  <w:style w:type="paragraph" w:styleId="BodyTextIndent3">
    <w:name w:val="Body Text Indent 3"/>
    <w:basedOn w:val="Normal"/>
    <w:link w:val="BodyTextIndent3Char"/>
    <w:uiPriority w:val="16"/>
    <w:pPr>
      <w:spacing w:after="240"/>
      <w:ind w:left="1440"/>
      <w:jc w:val="both"/>
    </w:pPr>
    <w:rPr>
      <w:rFonts w:eastAsia="Calibri"/>
      <w:szCs w:val="16"/>
    </w:rPr>
  </w:style>
  <w:style w:type="character" w:customStyle="1" w:styleId="BodyTextIndent3Char">
    <w:name w:val="Body Text Indent 3 Char"/>
    <w:basedOn w:val="DefaultParagraphFont"/>
    <w:link w:val="BodyTextIndent3"/>
    <w:uiPriority w:val="16"/>
    <w:rPr>
      <w:rFonts w:ascii="Times New Roman" w:eastAsia="Calibri" w:hAnsi="Times New Roman" w:cs="Times New Roman"/>
      <w:szCs w:val="16"/>
    </w:rPr>
  </w:style>
  <w:style w:type="paragraph" w:customStyle="1" w:styleId="BodyTextIndent4">
    <w:name w:val="Body Text Indent 4"/>
    <w:aliases w:val="Body i 1&quot; ds"/>
    <w:basedOn w:val="Normal"/>
    <w:link w:val="BodyTextIndent4Char"/>
    <w:uiPriority w:val="16"/>
    <w:pPr>
      <w:spacing w:line="480" w:lineRule="auto"/>
      <w:ind w:left="1440"/>
    </w:pPr>
    <w:rPr>
      <w:rFonts w:eastAsia="Calibri"/>
    </w:rPr>
  </w:style>
  <w:style w:type="character" w:customStyle="1" w:styleId="BodyTextIndent4Char">
    <w:name w:val="Body Text Indent 4 Char"/>
    <w:aliases w:val="Body i 1&quot; ds Char"/>
    <w:basedOn w:val="DefaultParagraphFont"/>
    <w:link w:val="BodyTextIndent4"/>
    <w:uiPriority w:val="16"/>
    <w:rPr>
      <w:rFonts w:ascii="Times New Roman" w:eastAsia="Calibri" w:hAnsi="Times New Roman" w:cs="Times New Roman"/>
    </w:rPr>
  </w:style>
  <w:style w:type="character" w:customStyle="1" w:styleId="Draft">
    <w:name w:val="Draft"/>
    <w:basedOn w:val="DefaultParagraphFont"/>
    <w:uiPriority w:val="26"/>
    <w:semiHidden/>
    <w:rPr>
      <w:b/>
    </w:rPr>
  </w:style>
  <w:style w:type="paragraph" w:styleId="Caption">
    <w:name w:val="caption"/>
    <w:basedOn w:val="NoSpacing"/>
    <w:uiPriority w:val="26"/>
    <w:semiHidden/>
    <w:unhideWhenUsed/>
    <w:pPr>
      <w:spacing w:after="200"/>
    </w:pPr>
    <w:rPr>
      <w:b/>
      <w:bCs/>
      <w:sz w:val="18"/>
      <w:szCs w:val="18"/>
    </w:rPr>
  </w:style>
  <w:style w:type="paragraph" w:styleId="EndnoteText">
    <w:name w:val="endnote text"/>
    <w:basedOn w:val="Normal"/>
    <w:link w:val="EndnoteTextChar"/>
    <w:uiPriority w:val="26"/>
    <w:pPr>
      <w:spacing w:after="240"/>
      <w:ind w:left="360" w:hanging="360"/>
    </w:pPr>
    <w:rPr>
      <w:sz w:val="20"/>
      <w:szCs w:val="20"/>
    </w:rPr>
  </w:style>
  <w:style w:type="character" w:customStyle="1" w:styleId="EndnoteTextChar">
    <w:name w:val="Endnote Text Char"/>
    <w:basedOn w:val="DefaultParagraphFont"/>
    <w:link w:val="EndnoteText"/>
    <w:uiPriority w:val="26"/>
    <w:rPr>
      <w:rFonts w:ascii="Times New Roman" w:hAnsi="Times New Roman" w:cs="Times New Roman"/>
      <w:sz w:val="20"/>
      <w:szCs w:val="20"/>
    </w:rPr>
  </w:style>
  <w:style w:type="paragraph" w:styleId="EnvelopeAddress">
    <w:name w:val="envelope address"/>
    <w:basedOn w:val="Normal"/>
    <w:uiPriority w:val="26"/>
    <w:semiHidden/>
    <w:unhideWhenUsed/>
    <w:pPr>
      <w:framePr w:w="7920" w:h="1980" w:hRule="exact" w:hSpace="180" w:wrap="auto" w:hAnchor="page" w:xAlign="center" w:yAlign="bottom"/>
      <w:spacing w:after="240"/>
      <w:ind w:left="2880"/>
    </w:pPr>
    <w:rPr>
      <w:rFonts w:eastAsia="Times New Roman"/>
    </w:rPr>
  </w:style>
  <w:style w:type="paragraph" w:styleId="EnvelopeReturn">
    <w:name w:val="envelope return"/>
    <w:basedOn w:val="Normal"/>
    <w:uiPriority w:val="26"/>
    <w:semiHidden/>
    <w:unhideWhenUsed/>
    <w:pPr>
      <w:spacing w:after="240"/>
    </w:pPr>
    <w:rPr>
      <w:rFonts w:eastAsia="Times New Roman"/>
      <w:sz w:val="20"/>
      <w:szCs w:val="20"/>
    </w:rPr>
  </w:style>
  <w:style w:type="paragraph" w:styleId="Closing">
    <w:name w:val="Closing"/>
    <w:basedOn w:val="Normal"/>
    <w:next w:val="Signature"/>
    <w:link w:val="ClosingChar"/>
    <w:uiPriority w:val="26"/>
    <w:semiHidden/>
    <w:unhideWhenUsed/>
    <w:pPr>
      <w:tabs>
        <w:tab w:val="right" w:leader="underscore" w:pos="9360"/>
      </w:tabs>
      <w:spacing w:after="720"/>
      <w:ind w:left="5040"/>
    </w:pPr>
  </w:style>
  <w:style w:type="character" w:customStyle="1" w:styleId="ClosingChar">
    <w:name w:val="Closing Char"/>
    <w:basedOn w:val="DefaultParagraphFont"/>
    <w:link w:val="Closing"/>
    <w:uiPriority w:val="26"/>
    <w:semiHidden/>
    <w:rPr>
      <w:rFonts w:ascii="Times New Roman" w:hAnsi="Times New Roman" w:cs="Times New Roman"/>
    </w:rPr>
  </w:style>
  <w:style w:type="paragraph" w:styleId="Signature">
    <w:name w:val="Signature"/>
    <w:basedOn w:val="Normal"/>
    <w:link w:val="SignatureChar"/>
    <w:uiPriority w:val="44"/>
    <w:pPr>
      <w:tabs>
        <w:tab w:val="right" w:leader="underscore" w:pos="9360"/>
      </w:tabs>
      <w:spacing w:after="240"/>
      <w:ind w:left="5040"/>
    </w:pPr>
  </w:style>
  <w:style w:type="character" w:customStyle="1" w:styleId="SignatureChar">
    <w:name w:val="Signature Char"/>
    <w:basedOn w:val="DefaultParagraphFont"/>
    <w:link w:val="Signature"/>
    <w:uiPriority w:val="44"/>
    <w:rPr>
      <w:rFonts w:ascii="Times New Roman" w:hAnsi="Times New Roman" w:cs="Times New Roman"/>
    </w:rPr>
  </w:style>
  <w:style w:type="paragraph" w:styleId="CommentText">
    <w:name w:val="annotation text"/>
    <w:basedOn w:val="NoSpacing"/>
    <w:link w:val="CommentTextChar"/>
    <w:uiPriority w:val="26"/>
    <w:semiHidden/>
    <w:unhideWhenUsed/>
    <w:rPr>
      <w:sz w:val="20"/>
      <w:szCs w:val="20"/>
    </w:rPr>
  </w:style>
  <w:style w:type="character" w:customStyle="1" w:styleId="CommentTextChar">
    <w:name w:val="Comment Text Char"/>
    <w:basedOn w:val="DefaultParagraphFont"/>
    <w:link w:val="CommentText"/>
    <w:uiPriority w:val="26"/>
    <w:semiHidden/>
    <w:rPr>
      <w:rFonts w:ascii="Times New Roman" w:hAnsi="Times New Roman" w:cs="Times New Roman"/>
      <w:sz w:val="20"/>
      <w:szCs w:val="20"/>
    </w:rPr>
  </w:style>
  <w:style w:type="paragraph" w:styleId="Date">
    <w:name w:val="Date"/>
    <w:basedOn w:val="NoSpacing"/>
    <w:next w:val="Normal"/>
    <w:link w:val="DateChar"/>
    <w:uiPriority w:val="26"/>
    <w:semiHidden/>
    <w:unhideWhenUsed/>
  </w:style>
  <w:style w:type="character" w:customStyle="1" w:styleId="DateChar">
    <w:name w:val="Date Char"/>
    <w:basedOn w:val="DefaultParagraphFont"/>
    <w:link w:val="Date"/>
    <w:uiPriority w:val="26"/>
    <w:semiHidden/>
    <w:rPr>
      <w:rFonts w:ascii="Times New Roman" w:hAnsi="Times New Roman" w:cs="Times New Roman"/>
    </w:rPr>
  </w:style>
  <w:style w:type="paragraph" w:styleId="E-mailSignature">
    <w:name w:val="E-mail Signature"/>
    <w:basedOn w:val="Normal"/>
    <w:link w:val="E-mailSignatureChar"/>
    <w:uiPriority w:val="26"/>
    <w:semiHidden/>
    <w:unhideWhenUsed/>
    <w:pPr>
      <w:spacing w:after="240"/>
    </w:pPr>
  </w:style>
  <w:style w:type="character" w:customStyle="1" w:styleId="E-mailSignatureChar">
    <w:name w:val="E-mail Signature Char"/>
    <w:basedOn w:val="DefaultParagraphFont"/>
    <w:link w:val="E-mailSignature"/>
    <w:uiPriority w:val="26"/>
    <w:semiHidden/>
    <w:rPr>
      <w:rFonts w:ascii="Times New Roman" w:hAnsi="Times New Roman" w:cs="Times New Roman"/>
    </w:rPr>
  </w:style>
  <w:style w:type="paragraph" w:styleId="ListBullet">
    <w:name w:val="List Bullet"/>
    <w:basedOn w:val="Normal"/>
    <w:uiPriority w:val="31"/>
    <w:qFormat/>
    <w:pPr>
      <w:numPr>
        <w:numId w:val="2"/>
      </w:numPr>
      <w:spacing w:after="240"/>
    </w:pPr>
  </w:style>
  <w:style w:type="paragraph" w:styleId="ListBullet2">
    <w:name w:val="List Bullet 2"/>
    <w:basedOn w:val="Normal"/>
    <w:uiPriority w:val="32"/>
    <w:qFormat/>
    <w:pPr>
      <w:numPr>
        <w:numId w:val="3"/>
      </w:numPr>
      <w:spacing w:after="240"/>
    </w:pPr>
  </w:style>
  <w:style w:type="paragraph" w:styleId="ListBullet3">
    <w:name w:val="List Bullet 3"/>
    <w:basedOn w:val="Normal"/>
    <w:uiPriority w:val="32"/>
    <w:pPr>
      <w:numPr>
        <w:numId w:val="4"/>
      </w:numPr>
      <w:spacing w:after="240"/>
      <w:jc w:val="both"/>
    </w:pPr>
  </w:style>
  <w:style w:type="paragraph" w:styleId="ListBullet4">
    <w:name w:val="List Bullet 4"/>
    <w:basedOn w:val="Normal"/>
    <w:uiPriority w:val="32"/>
    <w:pPr>
      <w:numPr>
        <w:numId w:val="5"/>
      </w:numPr>
      <w:spacing w:after="240"/>
    </w:pPr>
  </w:style>
  <w:style w:type="paragraph" w:styleId="ListBullet5">
    <w:name w:val="List Bullet 5"/>
    <w:basedOn w:val="Normal"/>
    <w:uiPriority w:val="32"/>
    <w:pPr>
      <w:numPr>
        <w:numId w:val="6"/>
      </w:numPr>
      <w:spacing w:after="240"/>
    </w:pPr>
  </w:style>
  <w:style w:type="paragraph" w:styleId="ListNumber">
    <w:name w:val="List Number"/>
    <w:basedOn w:val="Normal"/>
    <w:uiPriority w:val="34"/>
    <w:qFormat/>
    <w:pPr>
      <w:numPr>
        <w:numId w:val="7"/>
      </w:numPr>
      <w:spacing w:after="240"/>
    </w:pPr>
  </w:style>
  <w:style w:type="paragraph" w:styleId="ListContinue">
    <w:name w:val="List Continue"/>
    <w:basedOn w:val="Normal"/>
    <w:uiPriority w:val="38"/>
    <w:pPr>
      <w:spacing w:after="120"/>
      <w:ind w:left="360"/>
    </w:pPr>
  </w:style>
  <w:style w:type="paragraph" w:styleId="ListContinue2">
    <w:name w:val="List Continue 2"/>
    <w:basedOn w:val="Normal"/>
    <w:uiPriority w:val="39"/>
    <w:pPr>
      <w:spacing w:after="120"/>
      <w:ind w:left="720"/>
    </w:pPr>
  </w:style>
  <w:style w:type="paragraph" w:styleId="ListContinue3">
    <w:name w:val="List Continue 3"/>
    <w:basedOn w:val="Normal"/>
    <w:uiPriority w:val="39"/>
    <w:pPr>
      <w:spacing w:after="120"/>
      <w:ind w:left="1080"/>
    </w:pPr>
  </w:style>
  <w:style w:type="paragraph" w:styleId="ListContinue4">
    <w:name w:val="List Continue 4"/>
    <w:basedOn w:val="Normal"/>
    <w:uiPriority w:val="39"/>
    <w:pPr>
      <w:spacing w:after="120"/>
      <w:ind w:left="1440"/>
    </w:pPr>
  </w:style>
  <w:style w:type="paragraph" w:styleId="ListContinue5">
    <w:name w:val="List Continue 5"/>
    <w:basedOn w:val="Normal"/>
    <w:uiPriority w:val="39"/>
    <w:pPr>
      <w:spacing w:after="120"/>
      <w:ind w:left="1800"/>
    </w:pPr>
  </w:style>
  <w:style w:type="paragraph" w:styleId="ListNumber2">
    <w:name w:val="List Number 2"/>
    <w:basedOn w:val="Normal"/>
    <w:uiPriority w:val="35"/>
    <w:qFormat/>
    <w:pPr>
      <w:numPr>
        <w:numId w:val="8"/>
      </w:numPr>
      <w:tabs>
        <w:tab w:val="clear" w:pos="1440"/>
      </w:tabs>
      <w:spacing w:after="240"/>
    </w:pPr>
  </w:style>
  <w:style w:type="paragraph" w:styleId="ListNumber3">
    <w:name w:val="List Number 3"/>
    <w:basedOn w:val="Normal"/>
    <w:uiPriority w:val="35"/>
    <w:pPr>
      <w:numPr>
        <w:numId w:val="9"/>
      </w:numPr>
      <w:tabs>
        <w:tab w:val="clear" w:pos="1440"/>
      </w:tabs>
      <w:spacing w:after="240"/>
    </w:pPr>
  </w:style>
  <w:style w:type="paragraph" w:styleId="ListNumber4">
    <w:name w:val="List Number 4"/>
    <w:basedOn w:val="Normal"/>
    <w:uiPriority w:val="35"/>
    <w:pPr>
      <w:numPr>
        <w:numId w:val="10"/>
      </w:numPr>
      <w:spacing w:after="240"/>
    </w:pPr>
  </w:style>
  <w:style w:type="paragraph" w:styleId="ListNumber5">
    <w:name w:val="List Number 5"/>
    <w:basedOn w:val="Normal"/>
    <w:uiPriority w:val="35"/>
    <w:pPr>
      <w:numPr>
        <w:numId w:val="11"/>
      </w:numPr>
      <w:spacing w:after="240"/>
    </w:pPr>
  </w:style>
  <w:style w:type="paragraph" w:styleId="Salutation">
    <w:name w:val="Salutation"/>
    <w:basedOn w:val="Normal"/>
    <w:next w:val="BodyText"/>
    <w:link w:val="SalutationChar"/>
    <w:uiPriority w:val="44"/>
    <w:semiHidden/>
    <w:unhideWhenUsed/>
    <w:pPr>
      <w:spacing w:after="240"/>
    </w:pPr>
  </w:style>
  <w:style w:type="character" w:customStyle="1" w:styleId="SalutationChar">
    <w:name w:val="Salutation Char"/>
    <w:basedOn w:val="DefaultParagraphFont"/>
    <w:link w:val="Salutation"/>
    <w:uiPriority w:val="44"/>
    <w:semiHidden/>
    <w:rPr>
      <w:rFonts w:ascii="Times New Roman" w:hAnsi="Times New Roman" w:cs="Times New Roman"/>
    </w:rPr>
  </w:style>
  <w:style w:type="paragraph" w:styleId="Subtitle">
    <w:name w:val="Subtitle"/>
    <w:basedOn w:val="Normal"/>
    <w:next w:val="BodyText"/>
    <w:link w:val="SubtitleChar"/>
    <w:uiPriority w:val="49"/>
    <w:qFormat/>
    <w:pPr>
      <w:keepNext/>
      <w:numPr>
        <w:ilvl w:val="1"/>
      </w:numPr>
      <w:spacing w:after="240"/>
      <w:jc w:val="center"/>
    </w:pPr>
    <w:rPr>
      <w:rFonts w:eastAsia="Times New Roman"/>
      <w:b/>
      <w:iCs/>
    </w:rPr>
  </w:style>
  <w:style w:type="character" w:customStyle="1" w:styleId="SubtitleChar">
    <w:name w:val="Subtitle Char"/>
    <w:basedOn w:val="DefaultParagraphFont"/>
    <w:link w:val="Subtitle"/>
    <w:uiPriority w:val="49"/>
    <w:rPr>
      <w:rFonts w:ascii="Times New Roman" w:eastAsia="Times New Roman" w:hAnsi="Times New Roman" w:cs="Times New Roman"/>
      <w:b/>
      <w:iCs/>
    </w:rPr>
  </w:style>
  <w:style w:type="paragraph" w:customStyle="1" w:styleId="Subtitle2">
    <w:name w:val="Subtitle 2"/>
    <w:basedOn w:val="Normal"/>
    <w:next w:val="BodyText"/>
    <w:link w:val="Subtitle2Char"/>
    <w:uiPriority w:val="49"/>
    <w:pPr>
      <w:keepNext/>
      <w:spacing w:after="240"/>
    </w:pPr>
    <w:rPr>
      <w:b/>
    </w:rPr>
  </w:style>
  <w:style w:type="character" w:customStyle="1" w:styleId="Subtitle2Char">
    <w:name w:val="Subtitle 2 Char"/>
    <w:basedOn w:val="DefaultParagraphFont"/>
    <w:link w:val="Subtitle2"/>
    <w:uiPriority w:val="49"/>
    <w:rPr>
      <w:rFonts w:ascii="Times New Roman" w:hAnsi="Times New Roman" w:cs="Times New Roman"/>
      <w:b/>
    </w:rPr>
  </w:style>
  <w:style w:type="paragraph" w:customStyle="1" w:styleId="Subtitle3">
    <w:name w:val="Subtitle 3"/>
    <w:basedOn w:val="Normal"/>
    <w:next w:val="BodyText"/>
    <w:link w:val="Subtitle3Char"/>
    <w:uiPriority w:val="49"/>
    <w:pPr>
      <w:keepNext/>
      <w:spacing w:after="240"/>
    </w:pPr>
    <w:rPr>
      <w:i/>
    </w:rPr>
  </w:style>
  <w:style w:type="character" w:customStyle="1" w:styleId="Subtitle3Char">
    <w:name w:val="Subtitle 3 Char"/>
    <w:basedOn w:val="DefaultParagraphFont"/>
    <w:link w:val="Subtitle3"/>
    <w:uiPriority w:val="49"/>
    <w:rPr>
      <w:rFonts w:ascii="Times New Roman" w:hAnsi="Times New Roman" w:cs="Times New Roman"/>
      <w:i/>
    </w:rPr>
  </w:style>
  <w:style w:type="paragraph" w:styleId="Title">
    <w:name w:val="Title"/>
    <w:basedOn w:val="Normal"/>
    <w:next w:val="BodyText"/>
    <w:link w:val="TitleChar"/>
    <w:uiPriority w:val="49"/>
    <w:qFormat/>
    <w:pPr>
      <w:keepNext/>
      <w:spacing w:after="240"/>
      <w:contextualSpacing/>
      <w:jc w:val="center"/>
      <w:outlineLvl w:val="0"/>
    </w:pPr>
    <w:rPr>
      <w:rFonts w:eastAsia="Times New Roman"/>
      <w:kern w:val="28"/>
      <w:szCs w:val="52"/>
      <w:u w:val="single"/>
    </w:rPr>
  </w:style>
  <w:style w:type="character" w:customStyle="1" w:styleId="TitleChar">
    <w:name w:val="Title Char"/>
    <w:basedOn w:val="DefaultParagraphFont"/>
    <w:link w:val="Title"/>
    <w:uiPriority w:val="49"/>
    <w:rPr>
      <w:rFonts w:ascii="Times New Roman" w:eastAsia="Times New Roman" w:hAnsi="Times New Roman" w:cs="Times New Roman"/>
      <w:kern w:val="28"/>
      <w:szCs w:val="52"/>
      <w:u w:val="single"/>
    </w:rPr>
  </w:style>
  <w:style w:type="paragraph" w:customStyle="1" w:styleId="Title2">
    <w:name w:val="Title 2"/>
    <w:basedOn w:val="Normal"/>
    <w:next w:val="BodyText"/>
    <w:link w:val="Title2Char"/>
    <w:uiPriority w:val="49"/>
    <w:pPr>
      <w:keepNext/>
      <w:spacing w:after="240"/>
    </w:pPr>
    <w:rPr>
      <w:b/>
    </w:rPr>
  </w:style>
  <w:style w:type="character" w:customStyle="1" w:styleId="Title2Char">
    <w:name w:val="Title 2 Char"/>
    <w:basedOn w:val="DefaultParagraphFont"/>
    <w:link w:val="Title2"/>
    <w:uiPriority w:val="49"/>
    <w:rPr>
      <w:rFonts w:ascii="Times New Roman" w:hAnsi="Times New Roman" w:cs="Times New Roman"/>
      <w:b/>
    </w:rPr>
  </w:style>
  <w:style w:type="paragraph" w:customStyle="1" w:styleId="TitlenoTOC">
    <w:name w:val="Title noTOC"/>
    <w:basedOn w:val="Title"/>
    <w:next w:val="BodyText"/>
    <w:link w:val="TitlenoTOCChar"/>
    <w:uiPriority w:val="49"/>
    <w:qFormat/>
    <w:pPr>
      <w:outlineLvl w:val="9"/>
    </w:pPr>
  </w:style>
  <w:style w:type="character" w:customStyle="1" w:styleId="TitlenoTOCChar">
    <w:name w:val="Title noTOC Char"/>
    <w:basedOn w:val="DefaultParagraphFont"/>
    <w:link w:val="TitlenoTOC"/>
    <w:uiPriority w:val="49"/>
    <w:rPr>
      <w:rFonts w:ascii="Times New Roman" w:eastAsia="Times New Roman" w:hAnsi="Times New Roman" w:cs="Times New Roman"/>
      <w:b/>
      <w:kern w:val="28"/>
      <w:szCs w:val="52"/>
      <w:u w:val="single"/>
    </w:rPr>
  </w:style>
  <w:style w:type="paragraph" w:styleId="TOAHeading">
    <w:name w:val="toa heading"/>
    <w:basedOn w:val="Normal"/>
    <w:next w:val="Normal"/>
    <w:uiPriority w:val="54"/>
    <w:semiHidden/>
    <w:pPr>
      <w:keepNext/>
      <w:spacing w:after="240"/>
    </w:pPr>
    <w:rPr>
      <w:rFonts w:eastAsia="Times New Roman"/>
      <w:b/>
      <w:bCs/>
    </w:rPr>
  </w:style>
  <w:style w:type="paragraph" w:styleId="TOC1">
    <w:name w:val="toc 1"/>
    <w:basedOn w:val="Normal"/>
    <w:autoRedefine/>
    <w:uiPriority w:val="39"/>
    <w:pPr>
      <w:tabs>
        <w:tab w:val="decimal" w:leader="dot" w:pos="9360"/>
      </w:tabs>
      <w:spacing w:before="240"/>
      <w:ind w:left="720" w:right="720" w:hanging="720"/>
    </w:pPr>
    <w:rPr>
      <w:b/>
    </w:rPr>
  </w:style>
  <w:style w:type="paragraph" w:customStyle="1" w:styleId="Title3">
    <w:name w:val="Title 3"/>
    <w:basedOn w:val="Normal"/>
    <w:next w:val="BodyText"/>
    <w:link w:val="Title3Char"/>
    <w:uiPriority w:val="49"/>
    <w:pPr>
      <w:keepNext/>
      <w:spacing w:after="240"/>
      <w:jc w:val="right"/>
    </w:pPr>
    <w:rPr>
      <w:b/>
    </w:rPr>
  </w:style>
  <w:style w:type="character" w:customStyle="1" w:styleId="Title3Char">
    <w:name w:val="Title 3 Char"/>
    <w:basedOn w:val="DefaultParagraphFont"/>
    <w:link w:val="Title3"/>
    <w:uiPriority w:val="49"/>
    <w:rPr>
      <w:rFonts w:ascii="Times New Roman" w:hAnsi="Times New Roman" w:cs="Times New Roman"/>
      <w:b/>
    </w:rPr>
  </w:style>
  <w:style w:type="paragraph" w:styleId="CommentSubject">
    <w:name w:val="annotation subject"/>
    <w:basedOn w:val="CommentText"/>
    <w:next w:val="CommentText"/>
    <w:link w:val="CommentSubjectChar"/>
    <w:uiPriority w:val="26"/>
    <w:semiHidden/>
    <w:rPr>
      <w:b/>
      <w:bCs/>
    </w:rPr>
  </w:style>
  <w:style w:type="character" w:customStyle="1" w:styleId="CommentSubjectChar">
    <w:name w:val="Comment Subject Char"/>
    <w:basedOn w:val="CommentTextChar"/>
    <w:link w:val="CommentSubject"/>
    <w:uiPriority w:val="26"/>
    <w:semiHidden/>
    <w:rPr>
      <w:rFonts w:ascii="Times New Roman" w:hAnsi="Times New Roman" w:cs="Times New Roman"/>
      <w:b/>
      <w:bCs/>
      <w:sz w:val="20"/>
      <w:szCs w:val="20"/>
    </w:rPr>
  </w:style>
  <w:style w:type="paragraph" w:styleId="TableofAuthorities">
    <w:name w:val="table of authorities"/>
    <w:basedOn w:val="NoSpacing"/>
    <w:next w:val="Normal"/>
    <w:uiPriority w:val="54"/>
    <w:semiHidden/>
    <w:unhideWhenUsed/>
    <w:pPr>
      <w:ind w:left="216" w:hanging="216"/>
    </w:pPr>
  </w:style>
  <w:style w:type="paragraph" w:styleId="TableofFigures">
    <w:name w:val="table of figures"/>
    <w:basedOn w:val="NoSpacing"/>
    <w:next w:val="Normal"/>
    <w:uiPriority w:val="54"/>
    <w:semiHidden/>
    <w:unhideWhenUsed/>
  </w:style>
  <w:style w:type="paragraph" w:styleId="TOCHeading">
    <w:name w:val="TOC Heading"/>
    <w:basedOn w:val="Normal"/>
    <w:next w:val="Normal"/>
    <w:uiPriority w:val="54"/>
    <w:pPr>
      <w:keepNext/>
      <w:keepLines/>
      <w:spacing w:after="240"/>
      <w:jc w:val="center"/>
    </w:pPr>
    <w:rPr>
      <w:rFonts w:eastAsia="Times New Roman"/>
      <w:b/>
      <w:bCs/>
      <w:caps/>
      <w:szCs w:val="28"/>
      <w:u w:val="single"/>
    </w:rPr>
  </w:style>
  <w:style w:type="paragraph" w:styleId="Quote">
    <w:name w:val="Quote"/>
    <w:basedOn w:val="NoSpacing"/>
    <w:next w:val="NoSpacing"/>
    <w:link w:val="QuoteChar"/>
    <w:uiPriority w:val="44"/>
    <w:semiHidden/>
    <w:unhideWhenUsed/>
    <w:rPr>
      <w:i/>
      <w:iCs/>
      <w:color w:val="000000" w:themeColor="text1"/>
    </w:rPr>
  </w:style>
  <w:style w:type="character" w:customStyle="1" w:styleId="QuoteChar">
    <w:name w:val="Quote Char"/>
    <w:basedOn w:val="DefaultParagraphFont"/>
    <w:link w:val="Quote"/>
    <w:uiPriority w:val="44"/>
    <w:semiHidden/>
    <w:rPr>
      <w:rFonts w:ascii="Times New Roman" w:hAnsi="Times New Roman" w:cs="Times New Roman"/>
      <w:i/>
      <w:iCs/>
      <w:color w:val="000000" w:themeColor="text1"/>
    </w:rPr>
  </w:style>
  <w:style w:type="character" w:styleId="Strong">
    <w:name w:val="Strong"/>
    <w:basedOn w:val="DefaultParagraphFont"/>
    <w:uiPriority w:val="44"/>
    <w:semiHidden/>
    <w:unhideWhenUsed/>
    <w:rPr>
      <w:b/>
      <w:bCs/>
    </w:rPr>
  </w:style>
  <w:style w:type="character" w:styleId="SubtleEmphasis">
    <w:name w:val="Subtle Emphasis"/>
    <w:basedOn w:val="DefaultParagraphFont"/>
    <w:uiPriority w:val="44"/>
    <w:semiHidden/>
    <w:unhideWhenUsed/>
    <w:rPr>
      <w:i/>
      <w:iCs/>
      <w:color w:val="808080" w:themeColor="text1" w:themeTint="7F"/>
    </w:rPr>
  </w:style>
  <w:style w:type="character" w:styleId="SubtleReference">
    <w:name w:val="Subtle Reference"/>
    <w:basedOn w:val="DefaultParagraphFont"/>
    <w:uiPriority w:val="44"/>
    <w:semiHidden/>
    <w:unhideWhenUsed/>
    <w:rPr>
      <w:smallCaps/>
      <w:color w:val="auto"/>
      <w:u w:val="single"/>
    </w:rPr>
  </w:style>
  <w:style w:type="character" w:styleId="Emphasis">
    <w:name w:val="Emphasis"/>
    <w:basedOn w:val="DefaultParagraphFont"/>
    <w:uiPriority w:val="26"/>
    <w:semiHidden/>
    <w:rPr>
      <w:i/>
      <w:iCs/>
    </w:rPr>
  </w:style>
  <w:style w:type="character" w:styleId="BookTitle">
    <w:name w:val="Book Title"/>
    <w:basedOn w:val="DefaultParagraphFont"/>
    <w:uiPriority w:val="26"/>
    <w:semiHidden/>
    <w:rPr>
      <w:b/>
      <w:bCs/>
      <w:smallCaps/>
      <w:spacing w:val="5"/>
    </w:rPr>
  </w:style>
  <w:style w:type="character" w:styleId="IntenseEmphasis">
    <w:name w:val="Intense Emphasis"/>
    <w:basedOn w:val="DefaultParagraphFont"/>
    <w:uiPriority w:val="26"/>
    <w:semiHidden/>
    <w:unhideWhenUsed/>
    <w:rPr>
      <w:b/>
      <w:bCs/>
      <w:i/>
      <w:iCs/>
      <w:color w:val="auto"/>
    </w:rPr>
  </w:style>
  <w:style w:type="paragraph" w:styleId="IntenseQuote">
    <w:name w:val="Intense Quote"/>
    <w:basedOn w:val="Normal"/>
    <w:next w:val="Normal"/>
    <w:link w:val="IntenseQuoteChar"/>
    <w:uiPriority w:val="26"/>
    <w:semiHidden/>
    <w:unhideWhenUsed/>
    <w:pPr>
      <w:pBdr>
        <w:bottom w:val="single" w:sz="4" w:space="4" w:color="auto"/>
      </w:pBdr>
      <w:spacing w:before="200" w:after="280"/>
      <w:ind w:left="936" w:right="936"/>
    </w:pPr>
    <w:rPr>
      <w:b/>
      <w:bCs/>
      <w:i/>
      <w:iCs/>
    </w:rPr>
  </w:style>
  <w:style w:type="character" w:customStyle="1" w:styleId="IntenseQuoteChar">
    <w:name w:val="Intense Quote Char"/>
    <w:basedOn w:val="DefaultParagraphFont"/>
    <w:link w:val="IntenseQuote"/>
    <w:uiPriority w:val="26"/>
    <w:semiHidden/>
    <w:rPr>
      <w:rFonts w:ascii="Times New Roman" w:hAnsi="Times New Roman" w:cs="Times New Roman"/>
      <w:b/>
      <w:bCs/>
      <w:i/>
      <w:iCs/>
    </w:rPr>
  </w:style>
  <w:style w:type="character" w:styleId="IntenseReference">
    <w:name w:val="Intense Reference"/>
    <w:basedOn w:val="DefaultParagraphFont"/>
    <w:uiPriority w:val="26"/>
    <w:semiHidden/>
    <w:unhideWhenUsed/>
    <w:rPr>
      <w:b/>
      <w:bCs/>
      <w:smallCaps/>
      <w:color w:val="auto"/>
      <w:spacing w:val="5"/>
      <w:u w:val="single"/>
    </w:rPr>
  </w:style>
  <w:style w:type="paragraph" w:styleId="ListParagraph">
    <w:name w:val="List Paragraph"/>
    <w:basedOn w:val="Normal"/>
    <w:uiPriority w:val="44"/>
    <w:semiHidden/>
    <w:pPr>
      <w:spacing w:after="240"/>
      <w:ind w:left="720"/>
      <w:contextualSpacing/>
    </w:pPr>
  </w:style>
  <w:style w:type="paragraph" w:styleId="TOC2">
    <w:name w:val="toc 2"/>
    <w:basedOn w:val="Normal"/>
    <w:autoRedefine/>
    <w:uiPriority w:val="39"/>
    <w:pPr>
      <w:tabs>
        <w:tab w:val="decimal" w:leader="dot" w:pos="9360"/>
      </w:tabs>
      <w:ind w:left="2160" w:right="720" w:hanging="1440"/>
    </w:pPr>
  </w:style>
  <w:style w:type="paragraph" w:styleId="TOC3">
    <w:name w:val="toc 3"/>
    <w:basedOn w:val="Normal"/>
    <w:autoRedefine/>
    <w:uiPriority w:val="54"/>
    <w:pPr>
      <w:tabs>
        <w:tab w:val="decimal" w:leader="dot" w:pos="9360"/>
      </w:tabs>
      <w:ind w:left="2160" w:right="720" w:hanging="720"/>
    </w:pPr>
  </w:style>
  <w:style w:type="paragraph" w:styleId="TOC4">
    <w:name w:val="toc 4"/>
    <w:basedOn w:val="Normal"/>
    <w:autoRedefine/>
    <w:uiPriority w:val="54"/>
    <w:pPr>
      <w:tabs>
        <w:tab w:val="decimal" w:leader="dot" w:pos="9360"/>
      </w:tabs>
      <w:ind w:left="2880" w:right="720" w:hanging="720"/>
    </w:pPr>
  </w:style>
  <w:style w:type="paragraph" w:styleId="TOC5">
    <w:name w:val="toc 5"/>
    <w:basedOn w:val="Normal"/>
    <w:autoRedefine/>
    <w:uiPriority w:val="54"/>
    <w:semiHidden/>
    <w:unhideWhenUsed/>
    <w:pPr>
      <w:tabs>
        <w:tab w:val="decimal" w:leader="dot" w:pos="9360"/>
      </w:tabs>
      <w:ind w:left="3600" w:right="720" w:hanging="720"/>
    </w:pPr>
  </w:style>
  <w:style w:type="paragraph" w:styleId="TOC6">
    <w:name w:val="toc 6"/>
    <w:basedOn w:val="Normal"/>
    <w:autoRedefine/>
    <w:uiPriority w:val="54"/>
    <w:semiHidden/>
    <w:unhideWhenUsed/>
    <w:pPr>
      <w:tabs>
        <w:tab w:val="decimal" w:leader="dot" w:pos="9360"/>
      </w:tabs>
      <w:ind w:left="4320" w:right="720" w:hanging="720"/>
    </w:pPr>
  </w:style>
  <w:style w:type="paragraph" w:styleId="TOC7">
    <w:name w:val="toc 7"/>
    <w:basedOn w:val="Normal"/>
    <w:autoRedefine/>
    <w:uiPriority w:val="54"/>
    <w:semiHidden/>
    <w:unhideWhenUsed/>
    <w:pPr>
      <w:tabs>
        <w:tab w:val="decimal" w:leader="dot" w:pos="9360"/>
      </w:tabs>
      <w:ind w:left="5040" w:right="720" w:hanging="720"/>
    </w:pPr>
  </w:style>
  <w:style w:type="paragraph" w:styleId="TOC8">
    <w:name w:val="toc 8"/>
    <w:basedOn w:val="Normal"/>
    <w:autoRedefine/>
    <w:uiPriority w:val="54"/>
    <w:semiHidden/>
    <w:unhideWhenUsed/>
    <w:pPr>
      <w:tabs>
        <w:tab w:val="decimal" w:leader="dot" w:pos="9360"/>
      </w:tabs>
      <w:ind w:left="5760" w:right="720" w:hanging="720"/>
    </w:pPr>
  </w:style>
  <w:style w:type="paragraph" w:styleId="TOC9">
    <w:name w:val="toc 9"/>
    <w:basedOn w:val="Normal"/>
    <w:autoRedefine/>
    <w:uiPriority w:val="54"/>
    <w:semiHidden/>
    <w:unhideWhenUsed/>
    <w:pPr>
      <w:tabs>
        <w:tab w:val="decimal" w:leader="dot" w:pos="9360"/>
      </w:tabs>
      <w:ind w:left="6480" w:right="720" w:hanging="720"/>
    </w:pPr>
  </w:style>
  <w:style w:type="paragraph" w:styleId="BalloonText">
    <w:name w:val="Balloon Text"/>
    <w:basedOn w:val="NoSpacing"/>
    <w:link w:val="BalloonTextChar"/>
    <w:uiPriority w:val="4"/>
    <w:semiHidden/>
    <w:unhideWhenUsed/>
    <w:rPr>
      <w:rFonts w:ascii="Tahoma" w:hAnsi="Tahoma" w:cs="Tahoma"/>
      <w:sz w:val="16"/>
      <w:szCs w:val="16"/>
    </w:rPr>
  </w:style>
  <w:style w:type="character" w:customStyle="1" w:styleId="BalloonTextChar">
    <w:name w:val="Balloon Text Char"/>
    <w:basedOn w:val="DefaultParagraphFont"/>
    <w:link w:val="BalloonText"/>
    <w:uiPriority w:val="4"/>
    <w:semiHidden/>
    <w:rPr>
      <w:rFonts w:ascii="Tahoma" w:hAnsi="Tahoma" w:cs="Tahoma"/>
      <w:sz w:val="16"/>
      <w:szCs w:val="16"/>
    </w:rPr>
  </w:style>
  <w:style w:type="paragraph" w:styleId="Bibliography">
    <w:name w:val="Bibliography"/>
    <w:basedOn w:val="NoSpacing"/>
    <w:next w:val="BodyText"/>
    <w:uiPriority w:val="4"/>
    <w:semiHidden/>
  </w:style>
  <w:style w:type="paragraph" w:styleId="DocumentMap">
    <w:name w:val="Document Map"/>
    <w:basedOn w:val="Normal"/>
    <w:link w:val="DocumentMapChar"/>
    <w:uiPriority w:val="26"/>
    <w:semiHidden/>
    <w:unhideWhenUsed/>
    <w:pPr>
      <w:spacing w:after="240"/>
    </w:pPr>
    <w:rPr>
      <w:sz w:val="16"/>
      <w:szCs w:val="16"/>
    </w:rPr>
  </w:style>
  <w:style w:type="character" w:customStyle="1" w:styleId="DocumentMapChar">
    <w:name w:val="Document Map Char"/>
    <w:basedOn w:val="DefaultParagraphFont"/>
    <w:link w:val="DocumentMap"/>
    <w:uiPriority w:val="26"/>
    <w:semiHidden/>
    <w:rPr>
      <w:rFonts w:ascii="Times New Roman" w:hAnsi="Times New Roman" w:cs="Times New Roman"/>
      <w:sz w:val="16"/>
      <w:szCs w:val="16"/>
    </w:rPr>
  </w:style>
  <w:style w:type="paragraph" w:styleId="HTMLAddress">
    <w:name w:val="HTML Address"/>
    <w:basedOn w:val="Normal"/>
    <w:link w:val="HTMLAddressChar"/>
    <w:uiPriority w:val="26"/>
    <w:semiHidden/>
    <w:unhideWhenUsed/>
    <w:pPr>
      <w:spacing w:after="240"/>
    </w:pPr>
    <w:rPr>
      <w:i/>
      <w:iCs/>
    </w:rPr>
  </w:style>
  <w:style w:type="character" w:customStyle="1" w:styleId="HTMLAddressChar">
    <w:name w:val="HTML Address Char"/>
    <w:basedOn w:val="DefaultParagraphFont"/>
    <w:link w:val="HTMLAddress"/>
    <w:uiPriority w:val="26"/>
    <w:semiHidden/>
    <w:rPr>
      <w:rFonts w:ascii="Times New Roman" w:hAnsi="Times New Roman" w:cs="Times New Roman"/>
      <w:i/>
      <w:iCs/>
    </w:rPr>
  </w:style>
  <w:style w:type="paragraph" w:styleId="HTMLPreformatted">
    <w:name w:val="HTML Preformatted"/>
    <w:basedOn w:val="Normal"/>
    <w:link w:val="HTMLPreformattedChar"/>
    <w:uiPriority w:val="26"/>
    <w:semiHidden/>
    <w:unhideWhenUsed/>
    <w:pPr>
      <w:spacing w:after="240"/>
    </w:pPr>
    <w:rPr>
      <w:sz w:val="20"/>
      <w:szCs w:val="20"/>
    </w:rPr>
  </w:style>
  <w:style w:type="character" w:customStyle="1" w:styleId="HTMLPreformattedChar">
    <w:name w:val="HTML Preformatted Char"/>
    <w:basedOn w:val="DefaultParagraphFont"/>
    <w:link w:val="HTMLPreformatted"/>
    <w:uiPriority w:val="26"/>
    <w:semiHidden/>
    <w:rPr>
      <w:rFonts w:ascii="Times New Roman" w:hAnsi="Times New Roman" w:cs="Times New Roman"/>
      <w:sz w:val="20"/>
      <w:szCs w:val="20"/>
    </w:rPr>
  </w:style>
  <w:style w:type="paragraph" w:styleId="Index1">
    <w:name w:val="index 1"/>
    <w:basedOn w:val="Normal"/>
    <w:next w:val="Normal"/>
    <w:autoRedefine/>
    <w:uiPriority w:val="99"/>
    <w:semiHidden/>
    <w:unhideWhenUsed/>
    <w:pPr>
      <w:spacing w:after="240"/>
      <w:ind w:left="245" w:hanging="245"/>
      <w:contextualSpacing/>
    </w:pPr>
  </w:style>
  <w:style w:type="paragraph" w:styleId="Index2">
    <w:name w:val="index 2"/>
    <w:basedOn w:val="Normal"/>
    <w:next w:val="Normal"/>
    <w:autoRedefine/>
    <w:uiPriority w:val="26"/>
    <w:semiHidden/>
    <w:unhideWhenUsed/>
    <w:pPr>
      <w:spacing w:after="240"/>
      <w:ind w:left="480" w:hanging="240"/>
    </w:pPr>
  </w:style>
  <w:style w:type="paragraph" w:styleId="Index3">
    <w:name w:val="index 3"/>
    <w:basedOn w:val="Normal"/>
    <w:next w:val="Normal"/>
    <w:autoRedefine/>
    <w:uiPriority w:val="26"/>
    <w:semiHidden/>
    <w:unhideWhenUsed/>
    <w:pPr>
      <w:spacing w:after="240"/>
      <w:ind w:left="720" w:hanging="240"/>
    </w:pPr>
  </w:style>
  <w:style w:type="paragraph" w:styleId="Index4">
    <w:name w:val="index 4"/>
    <w:basedOn w:val="Normal"/>
    <w:next w:val="Normal"/>
    <w:autoRedefine/>
    <w:uiPriority w:val="26"/>
    <w:semiHidden/>
    <w:unhideWhenUsed/>
    <w:pPr>
      <w:spacing w:after="240"/>
      <w:ind w:left="960" w:hanging="240"/>
    </w:pPr>
  </w:style>
  <w:style w:type="paragraph" w:styleId="Index5">
    <w:name w:val="index 5"/>
    <w:basedOn w:val="Normal"/>
    <w:next w:val="Normal"/>
    <w:autoRedefine/>
    <w:uiPriority w:val="26"/>
    <w:semiHidden/>
    <w:unhideWhenUsed/>
    <w:pPr>
      <w:spacing w:after="240"/>
      <w:ind w:left="1200" w:hanging="240"/>
    </w:pPr>
  </w:style>
  <w:style w:type="paragraph" w:styleId="Index6">
    <w:name w:val="index 6"/>
    <w:basedOn w:val="Normal"/>
    <w:next w:val="Normal"/>
    <w:autoRedefine/>
    <w:uiPriority w:val="26"/>
    <w:semiHidden/>
    <w:unhideWhenUsed/>
    <w:pPr>
      <w:spacing w:after="240"/>
      <w:ind w:left="1440" w:hanging="240"/>
    </w:pPr>
  </w:style>
  <w:style w:type="paragraph" w:styleId="Index7">
    <w:name w:val="index 7"/>
    <w:basedOn w:val="Normal"/>
    <w:next w:val="Normal"/>
    <w:autoRedefine/>
    <w:uiPriority w:val="26"/>
    <w:semiHidden/>
    <w:unhideWhenUsed/>
    <w:pPr>
      <w:spacing w:after="240"/>
      <w:ind w:left="1680" w:hanging="240"/>
    </w:pPr>
  </w:style>
  <w:style w:type="paragraph" w:styleId="Index8">
    <w:name w:val="index 8"/>
    <w:basedOn w:val="Normal"/>
    <w:next w:val="Normal"/>
    <w:autoRedefine/>
    <w:uiPriority w:val="26"/>
    <w:semiHidden/>
    <w:unhideWhenUsed/>
    <w:pPr>
      <w:spacing w:after="240"/>
      <w:ind w:left="1920" w:hanging="240"/>
    </w:pPr>
  </w:style>
  <w:style w:type="paragraph" w:styleId="Index9">
    <w:name w:val="index 9"/>
    <w:basedOn w:val="Normal"/>
    <w:next w:val="Normal"/>
    <w:autoRedefine/>
    <w:uiPriority w:val="26"/>
    <w:semiHidden/>
    <w:unhideWhenUsed/>
    <w:pPr>
      <w:spacing w:after="240"/>
      <w:ind w:left="2160" w:hanging="240"/>
    </w:pPr>
  </w:style>
  <w:style w:type="paragraph" w:styleId="IndexHeading">
    <w:name w:val="index heading"/>
    <w:basedOn w:val="Normal"/>
    <w:next w:val="Index1"/>
    <w:uiPriority w:val="26"/>
    <w:semiHidden/>
    <w:unhideWhenUsed/>
    <w:pPr>
      <w:spacing w:after="240"/>
    </w:pPr>
    <w:rPr>
      <w:rFonts w:eastAsia="Times New Roman"/>
      <w:b/>
      <w:bCs/>
    </w:rPr>
  </w:style>
  <w:style w:type="paragraph" w:styleId="List">
    <w:name w:val="List"/>
    <w:basedOn w:val="Normal"/>
    <w:uiPriority w:val="26"/>
    <w:semiHidden/>
    <w:pPr>
      <w:spacing w:after="240"/>
      <w:ind w:left="360" w:hanging="360"/>
      <w:contextualSpacing/>
    </w:pPr>
  </w:style>
  <w:style w:type="paragraph" w:styleId="List2">
    <w:name w:val="List 2"/>
    <w:basedOn w:val="Normal"/>
    <w:uiPriority w:val="26"/>
    <w:semiHidden/>
    <w:pPr>
      <w:spacing w:after="240"/>
      <w:ind w:left="720" w:hanging="360"/>
      <w:contextualSpacing/>
    </w:pPr>
  </w:style>
  <w:style w:type="paragraph" w:styleId="List3">
    <w:name w:val="List 3"/>
    <w:basedOn w:val="Normal"/>
    <w:uiPriority w:val="26"/>
    <w:semiHidden/>
    <w:pPr>
      <w:spacing w:after="240"/>
      <w:ind w:left="1080" w:hanging="360"/>
      <w:contextualSpacing/>
    </w:pPr>
  </w:style>
  <w:style w:type="paragraph" w:styleId="List4">
    <w:name w:val="List 4"/>
    <w:basedOn w:val="Normal"/>
    <w:uiPriority w:val="26"/>
    <w:semiHidden/>
    <w:pPr>
      <w:spacing w:after="240"/>
      <w:ind w:left="1440" w:hanging="360"/>
      <w:contextualSpacing/>
    </w:pPr>
  </w:style>
  <w:style w:type="paragraph" w:styleId="List5">
    <w:name w:val="List 5"/>
    <w:basedOn w:val="Normal"/>
    <w:uiPriority w:val="26"/>
    <w:semiHidden/>
    <w:pPr>
      <w:spacing w:after="240"/>
      <w:ind w:left="1800" w:hanging="360"/>
      <w:contextualSpacing/>
    </w:pPr>
  </w:style>
  <w:style w:type="paragraph" w:styleId="MessageHeader">
    <w:name w:val="Message Header"/>
    <w:basedOn w:val="Normal"/>
    <w:link w:val="MessageHeaderChar"/>
    <w:uiPriority w:val="44"/>
    <w:semiHidden/>
    <w:unhideWhenUsed/>
    <w:pPr>
      <w:pBdr>
        <w:top w:val="single" w:sz="6" w:space="1" w:color="auto"/>
        <w:left w:val="single" w:sz="6" w:space="1" w:color="auto"/>
        <w:bottom w:val="single" w:sz="6" w:space="1" w:color="auto"/>
        <w:right w:val="single" w:sz="6" w:space="1" w:color="auto"/>
      </w:pBdr>
      <w:shd w:val="pct20" w:color="auto" w:fill="auto"/>
      <w:spacing w:after="240"/>
      <w:ind w:left="1080" w:hanging="1080"/>
    </w:pPr>
    <w:rPr>
      <w:rFonts w:eastAsia="Times New Roman"/>
    </w:rPr>
  </w:style>
  <w:style w:type="character" w:customStyle="1" w:styleId="MessageHeaderChar">
    <w:name w:val="Message Header Char"/>
    <w:basedOn w:val="DefaultParagraphFont"/>
    <w:link w:val="MessageHeader"/>
    <w:uiPriority w:val="44"/>
    <w:semiHidden/>
    <w:rPr>
      <w:rFonts w:ascii="Times New Roman" w:eastAsia="Times New Roman" w:hAnsi="Times New Roman" w:cs="Times New Roman"/>
      <w:shd w:val="pct20" w:color="auto" w:fill="auto"/>
    </w:rPr>
  </w:style>
  <w:style w:type="paragraph" w:styleId="NormalWeb">
    <w:name w:val="Normal (Web)"/>
    <w:basedOn w:val="Normal"/>
    <w:uiPriority w:val="44"/>
    <w:semiHidden/>
    <w:unhideWhenUsed/>
    <w:pPr>
      <w:spacing w:after="240"/>
    </w:pPr>
  </w:style>
  <w:style w:type="paragraph" w:styleId="NormalIndent">
    <w:name w:val="Normal Indent"/>
    <w:basedOn w:val="Normal"/>
    <w:uiPriority w:val="44"/>
    <w:semiHidden/>
    <w:unhideWhenUsed/>
    <w:pPr>
      <w:spacing w:after="240"/>
      <w:ind w:left="720"/>
    </w:pPr>
  </w:style>
  <w:style w:type="paragraph" w:customStyle="1" w:styleId="NoteHeading1">
    <w:name w:val="Note Heading1"/>
    <w:basedOn w:val="Normal"/>
    <w:next w:val="Normal"/>
    <w:link w:val="NoteHeadingChar"/>
    <w:uiPriority w:val="44"/>
    <w:semiHidden/>
    <w:unhideWhenUsed/>
    <w:pPr>
      <w:spacing w:after="240"/>
    </w:pPr>
  </w:style>
  <w:style w:type="character" w:customStyle="1" w:styleId="NoteHeadingChar">
    <w:name w:val="Note Heading Char"/>
    <w:basedOn w:val="DefaultParagraphFont"/>
    <w:link w:val="NoteHeading1"/>
    <w:uiPriority w:val="44"/>
    <w:semiHidden/>
    <w:rPr>
      <w:rFonts w:ascii="Times New Roman" w:hAnsi="Times New Roman" w:cs="Times New Roman"/>
    </w:rPr>
  </w:style>
  <w:style w:type="paragraph" w:styleId="PlainText">
    <w:name w:val="Plain Text"/>
    <w:basedOn w:val="NoSpacing"/>
    <w:link w:val="PlainTextChar"/>
    <w:uiPriority w:val="44"/>
    <w:semiHidden/>
    <w:unhideWhenUsed/>
    <w:rPr>
      <w:rFonts w:ascii="Consolas" w:hAnsi="Consolas" w:cs="Consolas"/>
      <w:sz w:val="21"/>
      <w:szCs w:val="21"/>
    </w:rPr>
  </w:style>
  <w:style w:type="character" w:customStyle="1" w:styleId="PlainTextChar">
    <w:name w:val="Plain Text Char"/>
    <w:basedOn w:val="DefaultParagraphFont"/>
    <w:link w:val="PlainText"/>
    <w:uiPriority w:val="44"/>
    <w:semiHidden/>
    <w:rPr>
      <w:rFonts w:ascii="Consolas" w:hAnsi="Consolas" w:cs="Consolas"/>
      <w:sz w:val="21"/>
      <w:szCs w:val="21"/>
    </w:rPr>
  </w:style>
  <w:style w:type="paragraph" w:customStyle="1" w:styleId="TOCPage">
    <w:name w:val="TOC Page"/>
    <w:basedOn w:val="Normal"/>
    <w:next w:val="Normal"/>
    <w:link w:val="TOCPageChar"/>
    <w:uiPriority w:val="54"/>
    <w:semiHidden/>
    <w:pPr>
      <w:spacing w:after="240"/>
      <w:jc w:val="right"/>
    </w:pPr>
    <w:rPr>
      <w:b/>
      <w:u w:val="single"/>
    </w:rPr>
  </w:style>
  <w:style w:type="character" w:customStyle="1" w:styleId="TOCPageChar">
    <w:name w:val="TOC Page Char"/>
    <w:basedOn w:val="DefaultParagraphFont"/>
    <w:link w:val="TOCPage"/>
    <w:uiPriority w:val="54"/>
    <w:semiHidden/>
    <w:rPr>
      <w:rFonts w:ascii="Times New Roman" w:hAnsi="Times New Roman" w:cs="Times New Roman"/>
      <w:b/>
      <w:u w:val="single"/>
    </w:rPr>
  </w:style>
  <w:style w:type="paragraph" w:customStyle="1" w:styleId="TOATitle">
    <w:name w:val="TOA Title"/>
    <w:basedOn w:val="BodyText"/>
    <w:uiPriority w:val="49"/>
    <w:pPr>
      <w:jc w:val="center"/>
    </w:pPr>
    <w:rPr>
      <w:b/>
      <w:caps/>
      <w:u w:val="single"/>
    </w:rPr>
  </w:style>
  <w:style w:type="character" w:styleId="CommentReference">
    <w:name w:val="annotation reference"/>
    <w:basedOn w:val="DefaultParagraphFont"/>
    <w:uiPriority w:val="26"/>
    <w:semiHidden/>
    <w:rPr>
      <w:sz w:val="16"/>
      <w:szCs w:val="16"/>
    </w:rPr>
  </w:style>
  <w:style w:type="character" w:styleId="EndnoteReference">
    <w:name w:val="endnote reference"/>
    <w:basedOn w:val="DefaultParagraphFont"/>
    <w:uiPriority w:val="26"/>
    <w:semiHidden/>
    <w:unhideWhenUsed/>
    <w:rPr>
      <w:vertAlign w:val="superscript"/>
    </w:rPr>
  </w:style>
  <w:style w:type="character" w:styleId="FollowedHyperlink">
    <w:name w:val="FollowedHyperlink"/>
    <w:basedOn w:val="DefaultParagraphFont"/>
    <w:uiPriority w:val="26"/>
    <w:semiHidden/>
    <w:unhideWhenUsed/>
    <w:rPr>
      <w:color w:val="800080" w:themeColor="followedHyperlink"/>
      <w:u w:val="single"/>
    </w:rPr>
  </w:style>
  <w:style w:type="character" w:styleId="FootnoteReference">
    <w:name w:val="footnote reference"/>
    <w:basedOn w:val="DefaultParagraphFont"/>
    <w:unhideWhenUsed/>
    <w:rPr>
      <w:vertAlign w:val="superscript"/>
    </w:rPr>
  </w:style>
  <w:style w:type="character" w:styleId="HTMLAcronym">
    <w:name w:val="HTML Acronym"/>
    <w:basedOn w:val="DefaultParagraphFont"/>
    <w:uiPriority w:val="26"/>
    <w:semiHidden/>
    <w:unhideWhenUsed/>
  </w:style>
  <w:style w:type="character" w:styleId="HTMLCite">
    <w:name w:val="HTML Cite"/>
    <w:basedOn w:val="DefaultParagraphFont"/>
    <w:uiPriority w:val="26"/>
    <w:semiHidden/>
    <w:unhideWhenUsed/>
    <w:rPr>
      <w:i/>
      <w:iCs/>
    </w:rPr>
  </w:style>
  <w:style w:type="character" w:styleId="HTMLCode">
    <w:name w:val="HTML Code"/>
    <w:basedOn w:val="DefaultParagraphFont"/>
    <w:uiPriority w:val="26"/>
    <w:semiHidden/>
    <w:unhideWhenUsed/>
    <w:rPr>
      <w:rFonts w:ascii="Consolas" w:hAnsi="Consolas" w:cs="Consolas"/>
      <w:sz w:val="20"/>
      <w:szCs w:val="20"/>
    </w:rPr>
  </w:style>
  <w:style w:type="character" w:styleId="HTMLDefinition">
    <w:name w:val="HTML Definition"/>
    <w:basedOn w:val="DefaultParagraphFont"/>
    <w:uiPriority w:val="26"/>
    <w:semiHidden/>
    <w:unhideWhenUsed/>
    <w:rPr>
      <w:i/>
      <w:iCs/>
    </w:rPr>
  </w:style>
  <w:style w:type="character" w:styleId="HTMLKeyboard">
    <w:name w:val="HTML Keyboard"/>
    <w:basedOn w:val="DefaultParagraphFont"/>
    <w:uiPriority w:val="26"/>
    <w:semiHidden/>
    <w:unhideWhenUsed/>
    <w:rPr>
      <w:rFonts w:ascii="Consolas" w:hAnsi="Consolas" w:cs="Consolas"/>
      <w:sz w:val="20"/>
      <w:szCs w:val="20"/>
    </w:rPr>
  </w:style>
  <w:style w:type="character" w:styleId="HTMLSample">
    <w:name w:val="HTML Sample"/>
    <w:basedOn w:val="DefaultParagraphFont"/>
    <w:uiPriority w:val="26"/>
    <w:semiHidden/>
    <w:unhideWhenUsed/>
    <w:rPr>
      <w:rFonts w:ascii="Consolas" w:hAnsi="Consolas" w:cs="Consolas"/>
      <w:sz w:val="24"/>
      <w:szCs w:val="24"/>
    </w:rPr>
  </w:style>
  <w:style w:type="character" w:styleId="HTMLTypewriter">
    <w:name w:val="HTML Typewriter"/>
    <w:basedOn w:val="DefaultParagraphFont"/>
    <w:uiPriority w:val="26"/>
    <w:semiHidden/>
    <w:unhideWhenUsed/>
    <w:rPr>
      <w:rFonts w:ascii="Consolas" w:hAnsi="Consolas" w:cs="Consolas"/>
      <w:sz w:val="20"/>
      <w:szCs w:val="20"/>
    </w:rPr>
  </w:style>
  <w:style w:type="character" w:styleId="HTMLVariable">
    <w:name w:val="HTML Variable"/>
    <w:basedOn w:val="DefaultParagraphFont"/>
    <w:uiPriority w:val="26"/>
    <w:semiHidden/>
    <w:unhideWhenUsed/>
    <w:rPr>
      <w:i/>
      <w:iCs/>
    </w:rPr>
  </w:style>
  <w:style w:type="character" w:styleId="LineNumber">
    <w:name w:val="line number"/>
    <w:basedOn w:val="DefaultParagraphFont"/>
    <w:uiPriority w:val="26"/>
    <w:semiHidden/>
    <w:unhideWhenUsed/>
  </w:style>
  <w:style w:type="paragraph" w:styleId="MacroText">
    <w:name w:val="macro"/>
    <w:basedOn w:val="Normal"/>
    <w:link w:val="MacroTextChar"/>
    <w:uiPriority w:val="44"/>
    <w:semiHidden/>
    <w:unhideWhenUsed/>
    <w:pPr>
      <w:tabs>
        <w:tab w:val="left" w:pos="480"/>
        <w:tab w:val="left" w:pos="960"/>
        <w:tab w:val="left" w:pos="1440"/>
        <w:tab w:val="left" w:pos="1920"/>
        <w:tab w:val="left" w:pos="2400"/>
        <w:tab w:val="left" w:pos="2880"/>
        <w:tab w:val="left" w:pos="3360"/>
        <w:tab w:val="left" w:pos="3840"/>
        <w:tab w:val="left" w:pos="4320"/>
      </w:tabs>
    </w:pPr>
    <w:rPr>
      <w:sz w:val="20"/>
      <w:szCs w:val="20"/>
    </w:rPr>
  </w:style>
  <w:style w:type="character" w:customStyle="1" w:styleId="MacroTextChar">
    <w:name w:val="Macro Text Char"/>
    <w:basedOn w:val="DefaultParagraphFont"/>
    <w:link w:val="MacroText"/>
    <w:uiPriority w:val="44"/>
    <w:semiHidden/>
    <w:rPr>
      <w:rFonts w:ascii="Times New Roman" w:hAnsi="Times New Roman" w:cs="Times New Roman"/>
      <w:sz w:val="20"/>
      <w:szCs w:val="20"/>
    </w:rPr>
  </w:style>
  <w:style w:type="character" w:styleId="PageNumber">
    <w:name w:val="page number"/>
    <w:basedOn w:val="DefaultParagraphFont"/>
    <w:uiPriority w:val="44"/>
    <w:semiHidden/>
    <w:unhideWhenUsed/>
  </w:style>
  <w:style w:type="character" w:styleId="PlaceholderText">
    <w:name w:val="Placeholder Text"/>
    <w:basedOn w:val="DefaultParagraphFont"/>
    <w:uiPriority w:val="44"/>
    <w:semiHidden/>
    <w:rPr>
      <w:color w:val="808080"/>
    </w:rPr>
  </w:style>
  <w:style w:type="numbering" w:styleId="1111110">
    <w:name w:val="Outline List 2"/>
    <w:basedOn w:val="NoList"/>
    <w:uiPriority w:val="99"/>
    <w:semiHidden/>
    <w:unhideWhenUsed/>
  </w:style>
  <w:style w:type="numbering" w:styleId="1ai0">
    <w:name w:val="Outline List 1"/>
    <w:basedOn w:val="NoList"/>
    <w:uiPriority w:val="99"/>
    <w:semiHidden/>
    <w:unhideWhenUsed/>
  </w:style>
  <w:style w:type="numbering" w:styleId="ArticleSection0">
    <w:name w:val="Outline List 3"/>
    <w:basedOn w:val="NoList"/>
    <w:uiPriority w:val="99"/>
    <w:semiHidden/>
    <w:unhideWhenUsed/>
  </w:style>
  <w:style w:type="table" w:styleId="ColorfulGrid">
    <w:name w:val="Colorful Grid"/>
    <w:basedOn w:val="TableNormal"/>
    <w:uiPriority w:val="73"/>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ghtGrid">
    <w:name w:val="Light Grid"/>
    <w:basedOn w:val="TableNormal"/>
    <w:uiPriority w:val="62"/>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Grid1">
    <w:name w:val="Medium Grid 1"/>
    <w:basedOn w:val="TableNormal"/>
    <w:uiPriority w:val="67"/>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semiHidden/>
    <w:unhideWhenUsed/>
    <w:pPr>
      <w:spacing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ingBody1">
    <w:name w:val="HeadingBody 1"/>
    <w:basedOn w:val="Normal"/>
    <w:next w:val="Heading2"/>
    <w:link w:val="HeadingBody1Char"/>
    <w:semiHidden/>
    <w:pPr>
      <w:spacing w:after="240"/>
      <w:jc w:val="center"/>
    </w:pPr>
    <w:rPr>
      <w:rFonts w:eastAsia="Times New Roman"/>
      <w:szCs w:val="26"/>
    </w:rPr>
  </w:style>
  <w:style w:type="character" w:customStyle="1" w:styleId="HeadingBody1Char">
    <w:name w:val="HeadingBody 1 Char"/>
    <w:basedOn w:val="Heading2Char"/>
    <w:link w:val="HeadingBody1"/>
    <w:semiHidden/>
    <w:rPr>
      <w:rFonts w:ascii="Times New Roman" w:eastAsia="Times New Roman" w:hAnsi="Times New Roman" w:cs="Times New Roman"/>
      <w:bCs w:val="0"/>
      <w:szCs w:val="26"/>
      <w:u w:val="single"/>
    </w:rPr>
  </w:style>
  <w:style w:type="paragraph" w:customStyle="1" w:styleId="HeadingBody2">
    <w:name w:val="HeadingBody 2"/>
    <w:basedOn w:val="Normal"/>
    <w:next w:val="Heading2"/>
    <w:link w:val="HeadingBody2Char"/>
    <w:pPr>
      <w:spacing w:after="240"/>
      <w:ind w:firstLine="720"/>
      <w:jc w:val="both"/>
    </w:pPr>
    <w:rPr>
      <w:rFonts w:eastAsia="Times New Roman"/>
      <w:szCs w:val="26"/>
    </w:rPr>
  </w:style>
  <w:style w:type="character" w:customStyle="1" w:styleId="HeadingBody2Char">
    <w:name w:val="HeadingBody 2 Char"/>
    <w:basedOn w:val="Heading2Char"/>
    <w:link w:val="HeadingBody2"/>
    <w:rPr>
      <w:rFonts w:ascii="Times New Roman" w:eastAsia="Times New Roman" w:hAnsi="Times New Roman" w:cs="Times New Roman"/>
      <w:bCs w:val="0"/>
      <w:szCs w:val="26"/>
      <w:u w:val="single"/>
    </w:rPr>
  </w:style>
  <w:style w:type="paragraph" w:customStyle="1" w:styleId="HeadingBody3">
    <w:name w:val="HeadingBody 3"/>
    <w:basedOn w:val="Normal"/>
    <w:next w:val="Heading3"/>
    <w:link w:val="HeadingBody3Char"/>
    <w:semiHidden/>
    <w:pPr>
      <w:spacing w:after="240"/>
      <w:ind w:left="720" w:firstLine="720"/>
      <w:jc w:val="both"/>
    </w:pPr>
    <w:rPr>
      <w:rFonts w:eastAsia="Times New Roman"/>
      <w:szCs w:val="26"/>
    </w:rPr>
  </w:style>
  <w:style w:type="character" w:customStyle="1" w:styleId="HeadingBody3Char">
    <w:name w:val="HeadingBody 3 Char"/>
    <w:basedOn w:val="Heading2Char"/>
    <w:link w:val="HeadingBody3"/>
    <w:semiHidden/>
    <w:rPr>
      <w:rFonts w:ascii="Times New Roman" w:eastAsia="Times New Roman" w:hAnsi="Times New Roman" w:cs="Times New Roman"/>
      <w:bCs w:val="0"/>
      <w:szCs w:val="26"/>
      <w:u w:val="single"/>
    </w:rPr>
  </w:style>
  <w:style w:type="paragraph" w:customStyle="1" w:styleId="HeadingBody4">
    <w:name w:val="HeadingBody 4"/>
    <w:basedOn w:val="Normal"/>
    <w:next w:val="Heading4"/>
    <w:link w:val="HeadingBody4Char"/>
    <w:semiHidden/>
    <w:pPr>
      <w:spacing w:after="240"/>
      <w:ind w:left="1440" w:firstLine="720"/>
      <w:jc w:val="both"/>
    </w:pPr>
    <w:rPr>
      <w:rFonts w:eastAsia="Times New Roman"/>
      <w:szCs w:val="26"/>
    </w:rPr>
  </w:style>
  <w:style w:type="character" w:customStyle="1" w:styleId="HeadingBody4Char">
    <w:name w:val="HeadingBody 4 Char"/>
    <w:basedOn w:val="Heading2Char"/>
    <w:link w:val="HeadingBody4"/>
    <w:semiHidden/>
    <w:rPr>
      <w:rFonts w:ascii="Times New Roman" w:eastAsia="Times New Roman" w:hAnsi="Times New Roman" w:cs="Times New Roman"/>
      <w:bCs w:val="0"/>
      <w:szCs w:val="26"/>
      <w:u w:val="single"/>
    </w:rPr>
  </w:style>
  <w:style w:type="paragraph" w:customStyle="1" w:styleId="HeadingBody5">
    <w:name w:val="HeadingBody 5"/>
    <w:basedOn w:val="Normal"/>
    <w:next w:val="Heading5"/>
    <w:link w:val="HeadingBody5Char"/>
    <w:semiHidden/>
    <w:pPr>
      <w:spacing w:after="240"/>
      <w:ind w:left="2160" w:firstLine="720"/>
      <w:jc w:val="both"/>
    </w:pPr>
    <w:rPr>
      <w:rFonts w:eastAsia="Times New Roman"/>
      <w:szCs w:val="26"/>
    </w:rPr>
  </w:style>
  <w:style w:type="character" w:customStyle="1" w:styleId="HeadingBody5Char">
    <w:name w:val="HeadingBody 5 Char"/>
    <w:basedOn w:val="Heading2Char"/>
    <w:link w:val="HeadingBody5"/>
    <w:semiHidden/>
    <w:rPr>
      <w:rFonts w:ascii="Times New Roman" w:eastAsia="Times New Roman" w:hAnsi="Times New Roman" w:cs="Times New Roman"/>
      <w:bCs w:val="0"/>
      <w:szCs w:val="26"/>
      <w:u w:val="single"/>
    </w:rPr>
  </w:style>
  <w:style w:type="paragraph" w:customStyle="1" w:styleId="HeadingBody6">
    <w:name w:val="HeadingBody 6"/>
    <w:basedOn w:val="Normal"/>
    <w:next w:val="Heading6"/>
    <w:link w:val="HeadingBody6Char"/>
    <w:semiHidden/>
    <w:pPr>
      <w:spacing w:after="240"/>
      <w:ind w:left="2880" w:firstLine="720"/>
      <w:jc w:val="both"/>
    </w:pPr>
    <w:rPr>
      <w:rFonts w:eastAsia="Times New Roman"/>
      <w:szCs w:val="26"/>
    </w:rPr>
  </w:style>
  <w:style w:type="character" w:customStyle="1" w:styleId="HeadingBody6Char">
    <w:name w:val="HeadingBody 6 Char"/>
    <w:basedOn w:val="Heading2Char"/>
    <w:link w:val="HeadingBody6"/>
    <w:semiHidden/>
    <w:rPr>
      <w:rFonts w:ascii="Times New Roman" w:eastAsia="Times New Roman" w:hAnsi="Times New Roman" w:cs="Times New Roman"/>
      <w:bCs w:val="0"/>
      <w:szCs w:val="26"/>
      <w:u w:val="single"/>
    </w:rPr>
  </w:style>
  <w:style w:type="paragraph" w:customStyle="1" w:styleId="HeadingBody7">
    <w:name w:val="HeadingBody 7"/>
    <w:basedOn w:val="Normal"/>
    <w:next w:val="Heading7"/>
    <w:link w:val="HeadingBody7Char"/>
    <w:semiHidden/>
    <w:pPr>
      <w:spacing w:after="240"/>
      <w:ind w:left="3600" w:firstLine="720"/>
      <w:jc w:val="both"/>
    </w:pPr>
    <w:rPr>
      <w:rFonts w:eastAsia="Times New Roman"/>
      <w:szCs w:val="26"/>
    </w:rPr>
  </w:style>
  <w:style w:type="character" w:customStyle="1" w:styleId="HeadingBody7Char">
    <w:name w:val="HeadingBody 7 Char"/>
    <w:basedOn w:val="Heading2Char"/>
    <w:link w:val="HeadingBody7"/>
    <w:semiHidden/>
    <w:rPr>
      <w:rFonts w:ascii="Times New Roman" w:eastAsia="Times New Roman" w:hAnsi="Times New Roman" w:cs="Times New Roman"/>
      <w:bCs w:val="0"/>
      <w:szCs w:val="26"/>
      <w:u w:val="single"/>
    </w:rPr>
  </w:style>
  <w:style w:type="paragraph" w:customStyle="1" w:styleId="HeadingBody8">
    <w:name w:val="HeadingBody 8"/>
    <w:basedOn w:val="Normal"/>
    <w:next w:val="Heading8"/>
    <w:link w:val="HeadingBody8Char"/>
    <w:semiHidden/>
    <w:pPr>
      <w:spacing w:after="240"/>
      <w:ind w:left="4320" w:firstLine="720"/>
      <w:jc w:val="both"/>
    </w:pPr>
    <w:rPr>
      <w:rFonts w:eastAsia="Times New Roman"/>
      <w:szCs w:val="26"/>
    </w:rPr>
  </w:style>
  <w:style w:type="character" w:customStyle="1" w:styleId="HeadingBody8Char">
    <w:name w:val="HeadingBody 8 Char"/>
    <w:basedOn w:val="Heading2Char"/>
    <w:link w:val="HeadingBody8"/>
    <w:semiHidden/>
    <w:rPr>
      <w:rFonts w:ascii="Times New Roman" w:eastAsia="Times New Roman" w:hAnsi="Times New Roman" w:cs="Times New Roman"/>
      <w:bCs w:val="0"/>
      <w:szCs w:val="26"/>
      <w:u w:val="single"/>
    </w:rPr>
  </w:style>
  <w:style w:type="paragraph" w:customStyle="1" w:styleId="HeadingBody9">
    <w:name w:val="HeadingBody 9"/>
    <w:basedOn w:val="Normal"/>
    <w:next w:val="Heading9"/>
    <w:link w:val="HeadingBody9Char"/>
    <w:semiHidden/>
    <w:pPr>
      <w:spacing w:after="240"/>
      <w:ind w:left="5040" w:firstLine="720"/>
      <w:jc w:val="both"/>
    </w:pPr>
    <w:rPr>
      <w:rFonts w:eastAsia="Times New Roman"/>
      <w:szCs w:val="26"/>
    </w:rPr>
  </w:style>
  <w:style w:type="character" w:customStyle="1" w:styleId="HeadingBody9Char">
    <w:name w:val="HeadingBody 9 Char"/>
    <w:basedOn w:val="Heading2Char"/>
    <w:link w:val="HeadingBody9"/>
    <w:semiHidden/>
    <w:rPr>
      <w:rFonts w:ascii="Times New Roman" w:eastAsia="Times New Roman" w:hAnsi="Times New Roman" w:cs="Times New Roman"/>
      <w:bCs w:val="0"/>
      <w:szCs w:val="26"/>
      <w:u w:val="single"/>
    </w:rPr>
  </w:style>
  <w:style w:type="character" w:customStyle="1" w:styleId="DeltaViewInsertion">
    <w:name w:val="DeltaView Insertion"/>
    <w:basedOn w:val="DefaultParagraphFont"/>
    <w:uiPriority w:val="99"/>
    <w:rsid w:val="006B5691"/>
    <w:rPr>
      <w:b/>
      <w:bCs/>
      <w:color w:val="0000FF"/>
      <w:u w:val="single"/>
    </w:rPr>
  </w:style>
  <w:style w:type="paragraph" w:customStyle="1" w:styleId="ARTICLEAL1">
    <w:name w:val="ARTICLEA_L1"/>
    <w:basedOn w:val="Normal"/>
    <w:next w:val="BodyText"/>
    <w:rsid w:val="009C0EE9"/>
    <w:pPr>
      <w:keepNext/>
      <w:numPr>
        <w:numId w:val="12"/>
      </w:numPr>
      <w:spacing w:after="240"/>
      <w:jc w:val="center"/>
      <w:outlineLvl w:val="0"/>
    </w:pPr>
    <w:rPr>
      <w:rFonts w:ascii="Times New Roman Bold" w:eastAsia="Times New Roman" w:hAnsi="Times New Roman Bold"/>
      <w:b/>
      <w:bCs/>
      <w:caps/>
    </w:rPr>
  </w:style>
  <w:style w:type="paragraph" w:customStyle="1" w:styleId="ARTICLEAL2">
    <w:name w:val="ARTICLEA_L2"/>
    <w:basedOn w:val="Normal"/>
    <w:next w:val="BodyText"/>
    <w:link w:val="ARTICLEAL2Char"/>
    <w:uiPriority w:val="99"/>
    <w:rsid w:val="009C0EE9"/>
    <w:pPr>
      <w:numPr>
        <w:ilvl w:val="1"/>
        <w:numId w:val="12"/>
      </w:numPr>
      <w:spacing w:after="240"/>
      <w:jc w:val="both"/>
      <w:outlineLvl w:val="1"/>
    </w:pPr>
    <w:rPr>
      <w:rFonts w:eastAsia="Times New Roman"/>
    </w:rPr>
  </w:style>
  <w:style w:type="paragraph" w:customStyle="1" w:styleId="ARTICLEAL3">
    <w:name w:val="ARTICLEA_L3"/>
    <w:basedOn w:val="Normal"/>
    <w:next w:val="BodyText"/>
    <w:link w:val="ARTICLEAL3Char"/>
    <w:uiPriority w:val="99"/>
    <w:rsid w:val="009C0EE9"/>
    <w:pPr>
      <w:numPr>
        <w:ilvl w:val="2"/>
        <w:numId w:val="12"/>
      </w:numPr>
      <w:spacing w:after="240"/>
      <w:jc w:val="both"/>
      <w:outlineLvl w:val="2"/>
    </w:pPr>
    <w:rPr>
      <w:rFonts w:eastAsia="Times New Roman"/>
    </w:rPr>
  </w:style>
  <w:style w:type="paragraph" w:customStyle="1" w:styleId="ARTICLEAL4">
    <w:name w:val="ARTICLEA_L4"/>
    <w:basedOn w:val="Normal"/>
    <w:next w:val="BodyText"/>
    <w:rsid w:val="009C0EE9"/>
    <w:pPr>
      <w:numPr>
        <w:ilvl w:val="3"/>
        <w:numId w:val="12"/>
      </w:numPr>
      <w:spacing w:after="240"/>
      <w:jc w:val="both"/>
      <w:outlineLvl w:val="3"/>
    </w:pPr>
    <w:rPr>
      <w:rFonts w:eastAsia="Times New Roman"/>
    </w:rPr>
  </w:style>
  <w:style w:type="paragraph" w:customStyle="1" w:styleId="ARTICLEAL5">
    <w:name w:val="ARTICLEA_L5"/>
    <w:basedOn w:val="Normal"/>
    <w:next w:val="BodyText"/>
    <w:rsid w:val="009C0EE9"/>
    <w:pPr>
      <w:numPr>
        <w:ilvl w:val="4"/>
        <w:numId w:val="12"/>
      </w:numPr>
      <w:spacing w:after="240"/>
      <w:jc w:val="both"/>
      <w:outlineLvl w:val="4"/>
    </w:pPr>
    <w:rPr>
      <w:rFonts w:eastAsia="Times New Roman"/>
    </w:rPr>
  </w:style>
  <w:style w:type="paragraph" w:customStyle="1" w:styleId="ARTICLEAL6">
    <w:name w:val="ARTICLEA_L6"/>
    <w:basedOn w:val="Normal"/>
    <w:next w:val="BodyText"/>
    <w:rsid w:val="009C0EE9"/>
    <w:pPr>
      <w:numPr>
        <w:ilvl w:val="5"/>
        <w:numId w:val="12"/>
      </w:numPr>
      <w:spacing w:after="240"/>
      <w:jc w:val="both"/>
      <w:outlineLvl w:val="5"/>
    </w:pPr>
    <w:rPr>
      <w:rFonts w:eastAsia="Times New Roman"/>
    </w:rPr>
  </w:style>
  <w:style w:type="paragraph" w:customStyle="1" w:styleId="ARTICLEAL7">
    <w:name w:val="ARTICLEA_L7"/>
    <w:basedOn w:val="Normal"/>
    <w:next w:val="BodyText"/>
    <w:rsid w:val="009C0EE9"/>
    <w:pPr>
      <w:numPr>
        <w:ilvl w:val="6"/>
        <w:numId w:val="12"/>
      </w:numPr>
      <w:spacing w:after="240"/>
      <w:jc w:val="both"/>
      <w:outlineLvl w:val="6"/>
    </w:pPr>
    <w:rPr>
      <w:rFonts w:eastAsia="Times New Roman"/>
    </w:rPr>
  </w:style>
  <w:style w:type="paragraph" w:customStyle="1" w:styleId="ARTICLEAL8">
    <w:name w:val="ARTICLEA_L8"/>
    <w:basedOn w:val="Normal"/>
    <w:next w:val="BodyText"/>
    <w:rsid w:val="009C0EE9"/>
    <w:pPr>
      <w:numPr>
        <w:ilvl w:val="7"/>
        <w:numId w:val="12"/>
      </w:numPr>
      <w:spacing w:after="240"/>
      <w:jc w:val="both"/>
      <w:outlineLvl w:val="7"/>
    </w:pPr>
    <w:rPr>
      <w:rFonts w:eastAsia="Times New Roman"/>
    </w:rPr>
  </w:style>
  <w:style w:type="paragraph" w:customStyle="1" w:styleId="ARTICLEAL9">
    <w:name w:val="ARTICLEA_L9"/>
    <w:basedOn w:val="Normal"/>
    <w:next w:val="BodyText"/>
    <w:rsid w:val="009C0EE9"/>
    <w:pPr>
      <w:numPr>
        <w:ilvl w:val="8"/>
        <w:numId w:val="12"/>
      </w:numPr>
      <w:spacing w:after="240"/>
      <w:jc w:val="both"/>
      <w:outlineLvl w:val="8"/>
    </w:pPr>
    <w:rPr>
      <w:rFonts w:eastAsia="Times New Roman"/>
    </w:rPr>
  </w:style>
  <w:style w:type="character" w:customStyle="1" w:styleId="ARTICLEAL3Char">
    <w:name w:val="ARTICLEA_L3 Char"/>
    <w:link w:val="ARTICLEAL3"/>
    <w:uiPriority w:val="99"/>
    <w:rsid w:val="009C0EE9"/>
    <w:rPr>
      <w:rFonts w:ascii="Times New Roman" w:eastAsia="Times New Roman" w:hAnsi="Times New Roman" w:cs="Times New Roman"/>
    </w:rPr>
  </w:style>
  <w:style w:type="character" w:customStyle="1" w:styleId="ARTICLEAL2Char">
    <w:name w:val="ARTICLEA_L2 Char"/>
    <w:link w:val="ARTICLEAL2"/>
    <w:uiPriority w:val="99"/>
    <w:rsid w:val="009C0EE9"/>
    <w:rPr>
      <w:rFonts w:ascii="Times New Roman" w:eastAsia="Times New Roman" w:hAnsi="Times New Roman" w:cs="Times New Roman"/>
    </w:rPr>
  </w:style>
  <w:style w:type="paragraph" w:customStyle="1" w:styleId="FirmSingle1">
    <w:name w:val="Firm Single 1"/>
    <w:basedOn w:val="Normal"/>
    <w:rsid w:val="00EF6A78"/>
    <w:pPr>
      <w:spacing w:after="240"/>
      <w:ind w:firstLine="1440"/>
      <w:jc w:val="both"/>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irkland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3DA294-E412-4BC9-9A79-AC20E8257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54</Pages>
  <Words>23247</Words>
  <Characters>132510</Characters>
  <Application>Microsoft Office Word</Application>
  <DocSecurity>0</DocSecurity>
  <Lines>1104</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Kirk Sanderson</cp:lastModifiedBy>
  <cp:revision>5</cp:revision>
  <dcterms:created xsi:type="dcterms:W3CDTF">2020-05-06T18:50:00Z</dcterms:created>
  <dcterms:modified xsi:type="dcterms:W3CDTF">2026-07-01T10:51:00Z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_OWNER_ADDRESS">
    <vt:lpwstr>MBAACiiZ8cmaJUU8ktVoMpXcnDjvkHEpoHq4/RmavhyLY/Yn6ilf6h/0r5mRkiBWMLrjfO07lF3zQuk=</vt:lpwstr>
  </property>
  <property fmtid="{D5CDD505-2E9C-101B-9397-08002B2CF9AE}" pid="3" name="MAIL_MSG_ID1">
    <vt:lpwstr>gFAA5ajW4yTOEjtJFBBnMEt/pkBPV5aATnuNJ0BPSmb61JL+hciSP+DTam2EvOY3QjQbbcShzB9fySpu
5mPO6ZfoouTZeeAOSSF9o+nhe79k0LkHYB8K2wtUQIzi+6gDymsuLq/ACs/PMPZu5mPO6ZfoouTZ
eeAOSSF9o+nhe79k0LkHYB8K2wtUQD+HBwCdX9oleeYRlf6bAc0+vmlyjMEU1kMMJXFQb7D6ZpI9
cGZxVDRIIZbzLptDS</vt:lpwstr>
  </property>
  <property fmtid="{D5CDD505-2E9C-101B-9397-08002B2CF9AE}" pid="4" name="MAIL_MSG_ID2">
    <vt:lpwstr>Pv8X31WwHynkQeoYcgyPN0qd12rR07ltafRMliJFrqxVkWPA3wk9ijsnMI0
waxO0ffgFB9Qcy7iR46mXAwFNVjNvBY9ulNiWg==</vt:lpwstr>
  </property>
  <property fmtid="{D5CDD505-2E9C-101B-9397-08002B2CF9AE}" pid="5" name="RESPONSE_SENDER_NAME">
    <vt:lpwstr>sAAAUYtyAkeNWR4nRu5Y+Qm0lxYLuFPByKFZ5cFEUDJUEMc=</vt:lpwstr>
  </property>
</Properties>
</file>