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Запускаем терминал, получаем полномочия администратора. В файле /etc/default/grub устанавливаем параметр GRUB_TIMEOUT=10. Далее записываем изменения в GRUB2 c помощью следующей команды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71631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63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Перезагружаем систему. В меню GRUB выбираем строку с текущей версией ядра и открываем редактирование. В нужной строке вводим следующую команду и удаляем опции rhgb и quit.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27825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Смотрим список всех файлов модулей загруженных в настоящее время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5994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9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Смотрим задействованные переменные среды оболочки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49063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Перезагружаем систему. В меню GRUB выбираем строку с текущей версией ядра и открываем редактирование. В нужной строке вводим следующую команду и удаляем опции rhgb и quit.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32821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Смотрим список всех файлов модулей загруженных в настоящее время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6579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Перезагружаем систему. В меню GRUB выбираем строку с текущей версией ядра и открываем редактирование. В нужной строке вводим следующую команду и удаляем опции rhgb и quit.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27272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Получаем доступ к системному образу для чтения и записи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2900516" cy="41295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516" cy="412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Делаем содержимое каталога /sysimage новым корневым каталогом и устанавливаем новый пароль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2064774" cy="54077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774" cy="540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Загружаем политику SELinux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44592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Вручную устанавливаем правильный тип контекста для /etc/shadow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018503" cy="43261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503" cy="432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Перезагружаем систему и входим под новым паролем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292066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0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bookmarkEnd w:id="81"/>
    <w:bookmarkStart w:id="8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работы с загрузчиком системы GRUB2.</w:t>
      </w:r>
    </w:p>
    <w:p>
      <w:pPr>
        <w:pStyle w:val="BodyText"/>
      </w:pPr>
      <w:r>
        <w:t xml:space="preserve">:::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загрузкой системы</dc:title>
  <dc:creator>Майоров Дмитрий Андреевич</dc:creator>
  <dc:language>ru-RU</dc:language>
  <cp:keywords/>
  <dcterms:created xsi:type="dcterms:W3CDTF">2025-12-19T11:21:52Z</dcterms:created>
  <dcterms:modified xsi:type="dcterms:W3CDTF">2025-12-19T11:21:52Z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