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10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Определяем текущую зону по умолчанию. Определяем доступные зоны. Смотрим службы, доступные на нашем компьютере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208876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8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Определяем доступные службы в текущей зоне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32292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Вводим две команды для вывода информации. Первая команда выводит информацию для активной зоны, а вторая тольок для указанной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267834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Добавляем сервер VNS в конфигурацию брэндмауэра. Проверяем, добавился ли он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46179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1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Перезапускаем службу firewall. Проверяем есть ли в конфигурации vns-сервер. Его нет, так как он был добавлен временным правилом(без permanent)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52806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8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Еще раз добавляем сервер, но уже делаем его постоянным. Проверяем, добавился ли он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79025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0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Перезагружаем конфигурацию firewalld и смотрим конфигурацию времени выполнения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57309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3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Добавляем в конфигурацию межсетевого экрана порт 2022 протокола TCP. Перезагружаем конфигурацию. Проверяем, добавился ли порт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180949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9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Устанавливаем firewall-config.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8827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2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Нажимаем выпадающее меню рядом с параметром Configuration . Открываем раскрывающийся список выберираем Permanent. Выбераем зону public и отмечаем службы http, https и ftp, чтобы включить их.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396838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8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Выбераем вкладку Ports и на этой вкладке нажимаем Add . Вводим порт 2022 и протокол udp.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113177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1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Вводим команду firewall-cmd –list-all.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138549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5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Изменения которые мы внесли еще не вступили в силу. Перезагружаем конфигурацию. Снова смотрим список доступных сервисов.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160096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0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Добавляем вручную службу telnet в постоянную конфинурацию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22479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В графическом интерфейсе добавляем остальные нужные нам службы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362133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1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Выбераем вкладку Ports и на этой вкладке нажимаем Add . Вводим порт 2022 и протокол udp.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1097573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7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p>
      <w:pPr>
        <w:pStyle w:val="BodyText"/>
      </w:pPr>
      <w:r>
        <w:t xml:space="preserve">Перезагружаем конфигурацию. Смотрим список доступных сервисов.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164419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4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5"/>
        </w:tc>
      </w:tr>
    </w:tbl>
    <w:bookmarkEnd w:id="106"/>
    <w:bookmarkStart w:id="10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настройки пакетного фильтра в Linux.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Фильтр пакетов</dc:title>
  <dc:creator>Майоров Дмитрий Андреевич</dc:creator>
  <dc:language>ru-RU</dc:language>
  <cp:keywords/>
  <dcterms:created xsi:type="dcterms:W3CDTF">2025-12-20T10:38:36Z</dcterms:created>
  <dcterms:modified xsi:type="dcterms:W3CDTF">2025-12-20T10:38:36Z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