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системными</w:t>
      </w:r>
      <w:r>
        <w:t xml:space="preserve"> </w:t>
      </w:r>
      <w:r>
        <w:t xml:space="preserve">службами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</w:t>
      </w:r>
    </w:p>
    <w:bookmarkEnd w:id="20"/>
    <w:bookmarkStart w:id="9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администратора. Проверяем статус службы Very Secure FTP.(сервис в настоящее время отключен) Устанаваливаем данную службу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54513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5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Запускаем службу и проверяем ее статус. Служба в настоящее время работает, но не будет активирована при перезапуске операционной системы.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86869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8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Добавляем службу в автозапуск, проверяем ее статус, затем удаляем из автозапуска.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25457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Выводим на экран символические ссылки и снова добавляем службу в автозапуск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112910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9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BodyText"/>
      </w:pPr>
      <w:r>
        <w:t xml:space="preserve">Снова проверяем статус службы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103028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0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Выводим на экарн список зависимостей юнита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26240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Устанавливаем iptables. Проверяем статус firewalld и iptables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175146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1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Пробуем запустить firewalld и iptables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356684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0"/>
        </w:tc>
      </w:tr>
    </w:tbl>
    <w:p>
      <w:pPr>
        <w:pStyle w:val="BodyText"/>
      </w:pPr>
      <w:r>
        <w:t xml:space="preserve">Выгружаем iptables и загружаем firewalld. Блокируем запуск iptables.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662749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2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5"/>
        </w:tc>
      </w:tr>
    </w:tbl>
    <w:p>
      <w:pPr>
        <w:pStyle w:val="BodyText"/>
      </w:pPr>
      <w:r>
        <w:t xml:space="preserve">Пробуем запустить iptables и добавить его в автозапуск. Сервис неактивен, а статус загрузки отображается как замаскированный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40792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7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0"/>
        </w:tc>
      </w:tr>
    </w:tbl>
    <w:p>
      <w:pPr>
        <w:pStyle w:val="BodyText"/>
      </w:pPr>
      <w:r>
        <w:t xml:space="preserve">Получаем список всех активных загруженных целей.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60410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4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5"/>
        </w:tc>
      </w:tr>
    </w:tbl>
    <w:p>
      <w:pPr>
        <w:pStyle w:val="BodyText"/>
      </w:pPr>
      <w:r>
        <w:t xml:space="preserve">Переходим в каталог systemd и находим список всех целей, которые можно изолировать.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270713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0"/>
        </w:tc>
      </w:tr>
    </w:tbl>
    <w:p>
      <w:pPr>
        <w:pStyle w:val="BodyText"/>
      </w:pPr>
      <w:r>
        <w:t xml:space="preserve">Переключаем ОС в режим восстановления и перезапускаем ее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342943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5"/>
        </w:tc>
      </w:tr>
    </w:tbl>
    <w:p>
      <w:pPr>
        <w:pStyle w:val="BodyText"/>
      </w:pPr>
      <w:r>
        <w:t xml:space="preserve">Выводим на экран цель, установленную по умолчанию. Устаанваливаем текстовый режим по умолчанию. Перезагружаем систему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56224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22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0"/>
        </w:tc>
      </w:tr>
    </w:tbl>
    <w:p>
      <w:pPr>
        <w:pStyle w:val="BodyText"/>
      </w:pPr>
      <w:r>
        <w:t xml:space="preserve">Устанаваливаем графический режим по умолчанию и перезапускаем систему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85613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6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95"/>
        </w:tc>
      </w:tr>
    </w:tbl>
    <w:bookmarkEnd w:id="96"/>
    <w:bookmarkStart w:id="9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получили навыки управления системными службами операционной системы посредством systemd</w:t>
      </w:r>
    </w:p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системными службами</dc:title>
  <dc:creator>Майоров Дмитрий Андреевич</dc:creator>
  <dc:language>ru-RU</dc:language>
  <cp:keywords/>
  <dcterms:created xsi:type="dcterms:W3CDTF">2025-12-02T17:24:19Z</dcterms:created>
  <dcterms:modified xsi:type="dcterms:W3CDTF">2025-12-02T17:24:19Z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