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6.jpg" ContentType="image/jpeg"/>
  <Override PartName="/word/media/rId31.jpg" ContentType="image/jpeg"/>
  <Override PartName="/word/media/rId36.jpg" ContentType="image/jpeg"/>
  <Override PartName="/word/media/rId41.jpg" ContentType="image/jpeg"/>
  <Override PartName="/word/media/rId46.jpg" ContentType="image/jpeg"/>
  <Override PartName="/word/media/rId51.jpg" ContentType="image/jpeg"/>
  <Override PartName="/word/media/rId56.jpg" ContentType="image/jpeg"/>
  <Override PartName="/word/media/rId61.jpg" ContentType="image/jpeg"/>
  <Override PartName="/word/media/rId66.jpg" ContentType="image/jpeg"/>
  <Override PartName="/word/media/rId71.jpg" ContentType="image/jpeg"/>
  <Override PartName="/word/media/rId76.jpg" ContentType="image/jpeg"/>
  <Override PartName="/word/media/rId81.jpg" ContentType="image/jpeg"/>
  <Override PartName="/word/media/rId86.jpg" ContentType="image/jpeg"/>
  <Override PartName="/word/media/rId91.jpg" ContentType="image/jpeg"/>
  <Override PartName="/word/media/rId96.jpg" ContentType="image/jpeg"/>
  <Override PartName="/word/media/rId101.jpg" ContentType="image/jpeg"/>
  <Override PartName="/word/media/rId106.jpg" ContentType="image/jpeg"/>
  <Override PartName="/word/media/rId111.jpg" ContentType="image/jpeg"/>
  <Override PartName="/word/media/rId116.jpg" ContentType="image/jpeg"/>
  <Override PartName="/word/media/rId121.jpg" ContentType="image/jpeg"/>
  <Override PartName="/word/media/rId126.jpg" ContentType="image/jpeg"/>
  <Override PartName="/word/media/rId1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Майоров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</w:t>
      </w:r>
    </w:p>
    <w:bookmarkEnd w:id="20"/>
    <w:bookmarkStart w:id="13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Переключаемся в суперпользователя и проверяем статус службы Very Secure FTP. Вывод команды показывает, что сервис отключен, так как служба не установлена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bookmarkStart w:id="24" w:name="fig-001"/>
            <w:r>
              <w:drawing>
                <wp:inline>
                  <wp:extent cx="3733800" cy="84738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img01.jp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25"/>
        </w:tc>
      </w:tr>
    </w:tbl>
    <w:p>
      <w:pPr>
        <w:pStyle w:val="BodyText"/>
      </w:pPr>
      <w:r>
        <w:t xml:space="preserve">Устанавливаем службу Very Secure FTP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1"/>
          <w:p>
            <w:pPr>
              <w:pStyle w:val="Compact"/>
              <w:jc w:val="center"/>
            </w:pPr>
            <w:bookmarkStart w:id="29" w:name="fig-001"/>
            <w:r>
              <w:drawing>
                <wp:inline>
                  <wp:extent cx="3733800" cy="5580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02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0"/>
        </w:tc>
      </w:tr>
    </w:tbl>
    <w:p>
      <w:pPr>
        <w:pStyle w:val="BodyText"/>
      </w:pPr>
      <w:r>
        <w:t xml:space="preserve">Запускаем службу Very Secure FTP и проверяем ее статус. Служба в настоящее время работает, но не будет активирована при перезапуске ОС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1"/>
          <w:p>
            <w:pPr>
              <w:pStyle w:val="Compact"/>
              <w:jc w:val="center"/>
            </w:pPr>
            <w:bookmarkStart w:id="34" w:name="fig-001"/>
            <w:r>
              <w:drawing>
                <wp:inline>
                  <wp:extent cx="3733800" cy="72966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g0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29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35"/>
        </w:tc>
      </w:tr>
    </w:tbl>
    <w:p>
      <w:pPr>
        <w:pStyle w:val="BodyText"/>
      </w:pPr>
      <w:r>
        <w:t xml:space="preserve">Добавляем службу в автозапуск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bookmarkStart w:id="39" w:name="fig-001"/>
            <w:r>
              <w:drawing>
                <wp:inline>
                  <wp:extent cx="3733800" cy="10034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img04.jp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3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0"/>
        </w:tc>
      </w:tr>
    </w:tbl>
    <w:p>
      <w:pPr>
        <w:pStyle w:val="BodyText"/>
      </w:pPr>
      <w:r>
        <w:t xml:space="preserve">Удаляем службу из автозапуска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bookmarkStart w:id="44" w:name="fig-001"/>
            <w:r>
              <w:drawing>
                <wp:inline>
                  <wp:extent cx="3733800" cy="98739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img05.jp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7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45"/>
        </w:tc>
      </w:tr>
    </w:tbl>
    <w:p>
      <w:pPr>
        <w:pStyle w:val="BodyText"/>
      </w:pPr>
      <w:r>
        <w:t xml:space="preserve">Выводим на экран символические ссылки, ответственные за запуск различных сервисов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1"/>
          <w:p>
            <w:pPr>
              <w:pStyle w:val="Compact"/>
              <w:jc w:val="center"/>
            </w:pPr>
            <w:bookmarkStart w:id="49" w:name="fig-001"/>
            <w:r>
              <w:drawing>
                <wp:inline>
                  <wp:extent cx="3733800" cy="121783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0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78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0"/>
        </w:tc>
      </w:tr>
    </w:tbl>
    <w:p>
      <w:pPr>
        <w:pStyle w:val="BodyText"/>
      </w:pPr>
      <w:r>
        <w:t xml:space="preserve">Снова добавляем службу в автозапуск и выводим на экран символические ссылки, ответственные за запуск различных сервисов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1"/>
          <w:p>
            <w:pPr>
              <w:pStyle w:val="Compact"/>
              <w:jc w:val="center"/>
            </w:pPr>
            <w:bookmarkStart w:id="54" w:name="fig-001"/>
            <w:r>
              <w:drawing>
                <wp:inline>
                  <wp:extent cx="3733800" cy="158323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g07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3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55"/>
        </w:tc>
      </w:tr>
    </w:tbl>
    <w:p>
      <w:pPr>
        <w:pStyle w:val="BodyText"/>
      </w:pPr>
      <w:r>
        <w:t xml:space="preserve">Снова проверяем статус службы. Видим, что для файла юнита состояние изменено с disabled на enabled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"/>
          <w:p>
            <w:pPr>
              <w:pStyle w:val="Compact"/>
              <w:jc w:val="center"/>
            </w:pPr>
            <w:bookmarkStart w:id="59" w:name="fig-001"/>
            <w:r>
              <w:drawing>
                <wp:inline>
                  <wp:extent cx="3733800" cy="131703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img08.jp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0"/>
        </w:tc>
      </w:tr>
    </w:tbl>
    <w:p>
      <w:pPr>
        <w:pStyle w:val="BodyText"/>
      </w:pPr>
      <w:r>
        <w:t xml:space="preserve">Выводим на экран список зависимостей юнита и список юнитов, которые зависят от данного юнита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bookmarkStart w:id="64" w:name="fig-001"/>
            <w:r>
              <w:drawing>
                <wp:inline>
                  <wp:extent cx="3733800" cy="85143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img09.jp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1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bookmarkStart w:id="69" w:name="fig-001"/>
            <w:r>
              <w:drawing>
                <wp:inline>
                  <wp:extent cx="3733800" cy="54233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10.jp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2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0"/>
        </w:tc>
      </w:tr>
    </w:tbl>
    <w:p>
      <w:pPr>
        <w:pStyle w:val="BodyText"/>
      </w:pPr>
      <w:r>
        <w:t xml:space="preserve">Устанавливаем службу iptables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01"/>
          <w:p>
            <w:pPr>
              <w:pStyle w:val="Compact"/>
              <w:jc w:val="center"/>
            </w:pPr>
            <w:bookmarkStart w:id="74" w:name="fig-001"/>
            <w:r>
              <w:drawing>
                <wp:inline>
                  <wp:extent cx="3733800" cy="84738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img11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75"/>
        </w:tc>
      </w:tr>
    </w:tbl>
    <w:p>
      <w:pPr>
        <w:pStyle w:val="BodyText"/>
      </w:pPr>
      <w:r>
        <w:t xml:space="preserve">Проверяем статус firewalld и iptables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"/>
          <w:p>
            <w:pPr>
              <w:pStyle w:val="Compact"/>
              <w:jc w:val="center"/>
            </w:pPr>
            <w:bookmarkStart w:id="79" w:name="fig-001"/>
            <w:r>
              <w:drawing>
                <wp:inline>
                  <wp:extent cx="3733800" cy="64102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img12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1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"/>
          <w:p>
            <w:pPr>
              <w:pStyle w:val="Compact"/>
              <w:jc w:val="center"/>
            </w:pPr>
            <w:bookmarkStart w:id="84" w:name="fig-001"/>
            <w:r>
              <w:drawing>
                <wp:inline>
                  <wp:extent cx="3733800" cy="71362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img13.jp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85"/>
        </w:tc>
      </w:tr>
    </w:tbl>
    <w:p>
      <w:pPr>
        <w:pStyle w:val="BodyText"/>
      </w:pPr>
      <w:r>
        <w:t xml:space="preserve">Пробуем запустить firewalld и iptables. Вторая служба не запускается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01"/>
          <w:p>
            <w:pPr>
              <w:pStyle w:val="Compact"/>
              <w:jc w:val="center"/>
            </w:pPr>
            <w:bookmarkStart w:id="89" w:name="fig-001"/>
            <w:r>
              <w:drawing>
                <wp:inline>
                  <wp:extent cx="3696929" cy="462116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14.jp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929" cy="462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0"/>
        </w:tc>
      </w:tr>
    </w:tbl>
    <w:p>
      <w:pPr>
        <w:pStyle w:val="BodyText"/>
      </w:pPr>
      <w:r>
        <w:t xml:space="preserve">Выгружаем службу iptables и загружаем службу firewalld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bookmarkStart w:id="94" w:name="fig-001"/>
            <w:r>
              <w:drawing>
                <wp:inline>
                  <wp:extent cx="3470787" cy="45228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img15.jp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0787" cy="452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95"/>
        </w:tc>
      </w:tr>
    </w:tbl>
    <w:p>
      <w:pPr>
        <w:pStyle w:val="BodyText"/>
      </w:pPr>
      <w:r>
        <w:t xml:space="preserve">Блокируем запуск iptables, создав ссылку на /dev/null для /etc/systemd/system/iptables.service. Пробуем запустить iptables. ПОявляется сообщение об ошибке (служба замаскирована)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01"/>
          <w:p>
            <w:pPr>
              <w:pStyle w:val="Compact"/>
              <w:jc w:val="center"/>
            </w:pPr>
            <w:bookmarkStart w:id="99" w:name="fig-001"/>
            <w:r>
              <w:drawing>
                <wp:inline>
                  <wp:extent cx="3733800" cy="48375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img16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0"/>
        </w:tc>
      </w:tr>
    </w:tbl>
    <w:p>
      <w:pPr>
        <w:pStyle w:val="BodyText"/>
      </w:pPr>
      <w:r>
        <w:t xml:space="preserve">Пробуем добавить iptables в автозапуск. Сервис неактивен, статус загрузки отобраажется как замаскированный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1"/>
          <w:p>
            <w:pPr>
              <w:pStyle w:val="Compact"/>
              <w:jc w:val="center"/>
            </w:pPr>
            <w:bookmarkStart w:id="104" w:name="fig-001"/>
            <w:r>
              <w:drawing>
                <wp:inline>
                  <wp:extent cx="3733800" cy="44276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img17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05"/>
        </w:tc>
      </w:tr>
    </w:tbl>
    <w:p>
      <w:pPr>
        <w:pStyle w:val="BodyText"/>
      </w:pPr>
      <w:r>
        <w:t xml:space="preserve">Переходим в каталог systemd и находим список всех целей, которые можно изолировать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01"/>
          <w:p>
            <w:pPr>
              <w:pStyle w:val="Compact"/>
              <w:jc w:val="center"/>
            </w:pPr>
            <w:bookmarkStart w:id="109" w:name="fig-001"/>
            <w:r>
              <w:drawing>
                <wp:inline>
                  <wp:extent cx="3733800" cy="619717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img18.jp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9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0"/>
        </w:tc>
      </w:tr>
    </w:tbl>
    <w:p>
      <w:pPr>
        <w:pStyle w:val="BodyText"/>
      </w:pPr>
      <w:r>
        <w:t xml:space="preserve">Переключаем операционную систему в режим восстановления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bookmarkStart w:id="114" w:name="fig-001"/>
            <w:r>
              <w:drawing>
                <wp:inline>
                  <wp:extent cx="3733800" cy="20414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19.jp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15"/>
        </w:tc>
      </w:tr>
    </w:tbl>
    <w:p>
      <w:pPr>
        <w:pStyle w:val="BodyText"/>
      </w:pPr>
      <w:r>
        <w:t xml:space="preserve">Перезапускаем операционную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01"/>
          <w:p>
            <w:pPr>
              <w:pStyle w:val="Compact"/>
              <w:jc w:val="center"/>
            </w:pPr>
            <w:bookmarkStart w:id="119" w:name="fig-001"/>
            <w:r>
              <w:drawing>
                <wp:inline>
                  <wp:extent cx="3733800" cy="46449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img20.jp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0"/>
        </w:tc>
      </w:tr>
    </w:tbl>
    <w:p>
      <w:pPr>
        <w:pStyle w:val="BodyText"/>
      </w:pPr>
      <w:r>
        <w:t xml:space="preserve">Вводим команду для запуска по умоляанию текстового режима.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01"/>
          <w:p>
            <w:pPr>
              <w:pStyle w:val="Compact"/>
              <w:jc w:val="center"/>
            </w:pPr>
            <w:bookmarkStart w:id="124" w:name="fig-001"/>
            <w:r>
              <w:drawing>
                <wp:inline>
                  <wp:extent cx="3733800" cy="109741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img21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7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25"/>
        </w:tc>
      </w:tr>
    </w:tbl>
    <w:p>
      <w:pPr>
        <w:pStyle w:val="BodyText"/>
      </w:pPr>
      <w:r>
        <w:t xml:space="preserve">Система загрузилась в текстовом режиме. Вводимс команду для запуска по умолчанию в графическом режиме. Перезагружаем систему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01"/>
          <w:p>
            <w:pPr>
              <w:pStyle w:val="Compact"/>
              <w:jc w:val="center"/>
            </w:pPr>
            <w:bookmarkStart w:id="129" w:name="fig-001"/>
            <w:r>
              <w:drawing>
                <wp:inline>
                  <wp:extent cx="3733800" cy="97720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img22.jp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77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0"/>
        </w:tc>
      </w:tr>
    </w:tbl>
    <w:p>
      <w:pPr>
        <w:pStyle w:val="BodyText"/>
      </w:pPr>
      <w:r>
        <w:t xml:space="preserve">Убеждаемся, что система загрузилась в графическом режиме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01"/>
          <w:p>
            <w:pPr>
              <w:pStyle w:val="Compact"/>
              <w:jc w:val="center"/>
            </w:pPr>
            <w:bookmarkStart w:id="134" w:name="fig-001"/>
            <w:r>
              <w:drawing>
                <wp:inline>
                  <wp:extent cx="3733800" cy="2448393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img23.jp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8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</w:p>
          <w:bookmarkEnd w:id="135"/>
        </w:tc>
      </w:tr>
    </w:tbl>
    <w:bookmarkEnd w:id="136"/>
    <w:bookmarkStart w:id="13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навыки управления системными службами операционной системы посредством systemd</w:t>
      </w:r>
    </w:p>
    <w:bookmarkEnd w:id="1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6" Target="media/rId26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1" Target="media/rId41.jpg" /><Relationship Type="http://schemas.openxmlformats.org/officeDocument/2006/relationships/image" Id="rId46" Target="media/rId46.jpg" /><Relationship Type="http://schemas.openxmlformats.org/officeDocument/2006/relationships/image" Id="rId51" Target="media/rId51.jpg" /><Relationship Type="http://schemas.openxmlformats.org/officeDocument/2006/relationships/image" Id="rId56" Target="media/rId56.jpg" /><Relationship Type="http://schemas.openxmlformats.org/officeDocument/2006/relationships/image" Id="rId61" Target="media/rId61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6" Target="media/rId76.jpg" /><Relationship Type="http://schemas.openxmlformats.org/officeDocument/2006/relationships/image" Id="rId81" Target="media/rId81.jpg" /><Relationship Type="http://schemas.openxmlformats.org/officeDocument/2006/relationships/image" Id="rId86" Target="media/rId86.jpg" /><Relationship Type="http://schemas.openxmlformats.org/officeDocument/2006/relationships/image" Id="rId91" Target="media/rId91.jpg" /><Relationship Type="http://schemas.openxmlformats.org/officeDocument/2006/relationships/image" Id="rId96" Target="media/rId96.jpg" /><Relationship Type="http://schemas.openxmlformats.org/officeDocument/2006/relationships/image" Id="rId101" Target="media/rId101.jpg" /><Relationship Type="http://schemas.openxmlformats.org/officeDocument/2006/relationships/image" Id="rId106" Target="media/rId106.jpg" /><Relationship Type="http://schemas.openxmlformats.org/officeDocument/2006/relationships/image" Id="rId111" Target="media/rId111.jpg" /><Relationship Type="http://schemas.openxmlformats.org/officeDocument/2006/relationships/image" Id="rId116" Target="media/rId116.jpg" /><Relationship Type="http://schemas.openxmlformats.org/officeDocument/2006/relationships/image" Id="rId121" Target="media/rId121.jpg" /><Relationship Type="http://schemas.openxmlformats.org/officeDocument/2006/relationships/image" Id="rId126" Target="media/rId126.jpg" /><Relationship Type="http://schemas.openxmlformats.org/officeDocument/2006/relationships/image" Id="rId131" Target="media/rId1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системными службами</dc:title>
  <dc:creator>Майоров Дмитрий Андреевич</dc:creator>
  <dc:language>ru-RU</dc:language>
  <cp:keywords/>
  <dcterms:created xsi:type="dcterms:W3CDTF">2026-02-02T11:09:10Z</dcterms:created>
  <dcterms:modified xsi:type="dcterms:W3CDTF">2026-02-02T11:09:10Z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Содержание</vt:lpwstr>
  </property>
</Properties>
</file>