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  <Override PartName="/word/media/rId26.jpg" ContentType="image/jpeg"/>
  <Override PartName="/word/media/rId31.jpg" ContentType="image/jpeg"/>
  <Override PartName="/word/media/rId36.jpg" ContentType="image/jpeg"/>
  <Override PartName="/word/media/rId41.jpg" ContentType="image/jpeg"/>
  <Override PartName="/word/media/rId46.jpg" ContentType="image/jpeg"/>
  <Override PartName="/word/media/rId51.jpg" ContentType="image/jpeg"/>
  <Override PartName="/word/media/rId56.jpg" ContentType="image/jpeg"/>
  <Override PartName="/word/media/rId61.jpg" ContentType="image/jpeg"/>
  <Override PartName="/word/media/rId66.jpg" ContentType="image/jpeg"/>
  <Override PartName="/word/media/rId71.jpg" ContentType="image/jpeg"/>
  <Override PartName="/word/media/rId76.jpg" ContentType="image/jpeg"/>
  <Override PartName="/word/media/rId81.jpg" ContentType="image/jpeg"/>
  <Override PartName="/word/media/rId86.jpg" ContentType="image/jpeg"/>
  <Override PartName="/word/media/rId91.jpg" ContentType="image/jpeg"/>
  <Override PartName="/word/media/rId96.jpg" ContentType="image/jpeg"/>
  <Override PartName="/word/media/rId101.jpg" ContentType="image/jpeg"/>
  <Override PartName="/word/media/rId106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Настройка</w:t>
      </w:r>
      <w:r>
        <w:t xml:space="preserve"> </w:t>
      </w:r>
      <w:r>
        <w:t xml:space="preserve">прав</w:t>
      </w:r>
      <w:r>
        <w:t xml:space="preserve"> </w:t>
      </w:r>
      <w:r>
        <w:t xml:space="preserve">доступа</w:t>
      </w:r>
    </w:p>
    <w:p>
      <w:pPr>
        <w:pStyle w:val="Author"/>
      </w:pPr>
      <w:r>
        <w:t xml:space="preserve">Майоров</w:t>
      </w:r>
      <w:r>
        <w:t xml:space="preserve"> </w:t>
      </w:r>
      <w:r>
        <w:t xml:space="preserve">Дмитрий</w:t>
      </w:r>
      <w:r>
        <w:t xml:space="preserve"> </w:t>
      </w:r>
      <w:r>
        <w:t xml:space="preserve">Андреевич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настройки базовых и специальных прав доступа для групп пользователей в операционной системе типа Linux</w:t>
      </w:r>
    </w:p>
    <w:bookmarkEnd w:id="20"/>
    <w:bookmarkStart w:id="11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Открываем терминал с учетной записью root. Создаем каталоги /data/main и /data/third. Смотрим кто является владельцем этих каталогов.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bookmarkStart w:id="24" w:name="fig-001"/>
            <w:r>
              <w:drawing>
                <wp:inline>
                  <wp:extent cx="3733800" cy="131401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img01.jp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140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2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25"/>
        </w:tc>
      </w:tr>
    </w:tbl>
    <w:p>
      <w:pPr>
        <w:pStyle w:val="BodyText"/>
      </w:pPr>
      <w:r>
        <w:t xml:space="preserve">Изменяем владельцев этих каталогов с root на main и third соответственно.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1"/>
          <w:p>
            <w:pPr>
              <w:pStyle w:val="Compact"/>
              <w:jc w:val="center"/>
            </w:pPr>
            <w:bookmarkStart w:id="29" w:name="fig-001"/>
            <w:r>
              <w:drawing>
                <wp:inline>
                  <wp:extent cx="3687096" cy="1061883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img02.jp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87096" cy="10618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2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30"/>
        </w:tc>
      </w:tr>
    </w:tbl>
    <w:p>
      <w:pPr>
        <w:pStyle w:val="BodyText"/>
      </w:pPr>
      <w:r>
        <w:t xml:space="preserve">Установливаем разрешения, позволяющие владельцам каталогов записывать файлы в эти каталоги и запрещающие доступ к содержимому каталогов всем другим пользователям и группам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001"/>
          <w:p>
            <w:pPr>
              <w:pStyle w:val="Compact"/>
              <w:jc w:val="center"/>
            </w:pPr>
            <w:bookmarkStart w:id="34" w:name="fig-001"/>
            <w:r>
              <w:drawing>
                <wp:inline>
                  <wp:extent cx="3733800" cy="1133824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img03.jp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338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35"/>
        </w:tc>
      </w:tr>
    </w:tbl>
    <w:p>
      <w:pPr>
        <w:pStyle w:val="BodyText"/>
      </w:pPr>
      <w:r>
        <w:t xml:space="preserve">В другом терминале под пользователем bob переходим в каталог /data/main и создаем файл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1"/>
          <w:p>
            <w:pPr>
              <w:pStyle w:val="Compact"/>
              <w:jc w:val="center"/>
            </w:pPr>
            <w:bookmarkStart w:id="39" w:name="fig-001"/>
            <w:r>
              <w:drawing>
                <wp:inline>
                  <wp:extent cx="3733800" cy="1299987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image/img04.jp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999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40"/>
        </w:tc>
      </w:tr>
    </w:tbl>
    <w:p>
      <w:pPr>
        <w:pStyle w:val="BodyText"/>
      </w:pPr>
      <w:r>
        <w:t xml:space="preserve">Пробуем перейти в каталог /data/third. В разрешении отказано, так как bob не является владельцем каталога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1"/>
          <w:p>
            <w:pPr>
              <w:pStyle w:val="Compact"/>
              <w:jc w:val="center"/>
            </w:pPr>
            <w:bookmarkStart w:id="44" w:name="fig-001"/>
            <w:r>
              <w:drawing>
                <wp:inline>
                  <wp:extent cx="3519948" cy="540774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img05.jp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19948" cy="5407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4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45"/>
        </w:tc>
      </w:tr>
    </w:tbl>
    <w:p>
      <w:pPr>
        <w:pStyle w:val="BodyText"/>
      </w:pPr>
      <w:r>
        <w:t xml:space="preserve">В другом терминале под пользователем alice переходим в каталог /data/main и создаем файлы alice1 и alice2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1"/>
          <w:p>
            <w:pPr>
              <w:pStyle w:val="Compact"/>
              <w:jc w:val="center"/>
            </w:pPr>
            <w:bookmarkStart w:id="49" w:name="fig-001"/>
            <w:r>
              <w:drawing>
                <wp:inline>
                  <wp:extent cx="3733800" cy="137561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img06.jp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756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4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50"/>
        </w:tc>
      </w:tr>
    </w:tbl>
    <w:p>
      <w:pPr>
        <w:pStyle w:val="BodyText"/>
      </w:pPr>
      <w:r>
        <w:t xml:space="preserve">Под пользователем bob переходим в каталог /data/main, просмтариваем все файлы каталога. Удааляем файлы, созданные alice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fig-001"/>
          <w:p>
            <w:pPr>
              <w:pStyle w:val="Compact"/>
              <w:jc w:val="center"/>
            </w:pPr>
            <w:bookmarkStart w:id="54" w:name="fig-001"/>
            <w:r>
              <w:drawing>
                <wp:inline>
                  <wp:extent cx="3733800" cy="1731887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img07.jp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318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5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55"/>
        </w:tc>
      </w:tr>
    </w:tbl>
    <w:p>
      <w:pPr>
        <w:pStyle w:val="BodyText"/>
      </w:pPr>
      <w:r>
        <w:t xml:space="preserve">Создаем два файла, которые принадлежат пользователю bob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01"/>
          <w:p>
            <w:pPr>
              <w:pStyle w:val="Compact"/>
              <w:jc w:val="center"/>
            </w:pPr>
            <w:bookmarkStart w:id="59" w:name="fig-001"/>
            <w:r>
              <w:drawing>
                <wp:inline>
                  <wp:extent cx="3057832" cy="393290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image/img08.jp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7832" cy="3932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5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60"/>
        </w:tc>
      </w:tr>
    </w:tbl>
    <w:p>
      <w:pPr>
        <w:pStyle w:val="BodyText"/>
      </w:pPr>
      <w:r>
        <w:t xml:space="preserve">В терминале под пользователем root установливаем для каталога /data/main бит идентификатора группы, а также stiky-бит для разделяемого (общего) каталога группы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01"/>
          <w:p>
            <w:pPr>
              <w:pStyle w:val="Compact"/>
              <w:jc w:val="center"/>
            </w:pPr>
            <w:bookmarkStart w:id="64" w:name="fig-001"/>
            <w:r>
              <w:drawing>
                <wp:inline>
                  <wp:extent cx="3733800" cy="70414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img09.jp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041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65"/>
        </w:tc>
      </w:tr>
    </w:tbl>
    <w:p>
      <w:pPr>
        <w:pStyle w:val="BodyText"/>
      </w:pPr>
      <w:r>
        <w:t xml:space="preserve">В терминале под пользователем alice создаем в каталоге /data/main файлы alice3 и alice4. Теперь видим, что два созданных файла принадлежат группе main, которая является группой-владельцем каталога /data/main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001"/>
          <w:p>
            <w:pPr>
              <w:pStyle w:val="Compact"/>
              <w:jc w:val="center"/>
            </w:pPr>
            <w:bookmarkStart w:id="69" w:name="fig-001"/>
            <w:r>
              <w:drawing>
                <wp:inline>
                  <wp:extent cx="3733800" cy="1461439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img10.jp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614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70"/>
        </w:tc>
      </w:tr>
    </w:tbl>
    <w:p>
      <w:pPr>
        <w:pStyle w:val="BodyText"/>
      </w:pPr>
      <w:r>
        <w:t xml:space="preserve">Пробуем удалить файлы пользователя bob. Sticky-bit предотвратил удаление этих файлов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001"/>
          <w:p>
            <w:pPr>
              <w:pStyle w:val="Compact"/>
              <w:jc w:val="center"/>
            </w:pPr>
            <w:bookmarkStart w:id="74" w:name="fig-001"/>
            <w:r>
              <w:drawing>
                <wp:inline>
                  <wp:extent cx="3733800" cy="589047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img11.jp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890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7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75"/>
        </w:tc>
      </w:tr>
    </w:tbl>
    <w:p>
      <w:pPr>
        <w:pStyle w:val="BodyText"/>
      </w:pPr>
      <w:r>
        <w:t xml:space="preserve">Установливаем права на чтение и выполнение в каталоге /data/main для группы third и права на чтение и выполнение для группы main в каталоге /data/third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001"/>
          <w:p>
            <w:pPr>
              <w:pStyle w:val="Compact"/>
              <w:jc w:val="center"/>
            </w:pPr>
            <w:bookmarkStart w:id="79" w:name="fig-001"/>
            <w:r>
              <w:drawing>
                <wp:inline>
                  <wp:extent cx="3733800" cy="924643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image/img12.jp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246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7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80"/>
        </w:tc>
      </w:tr>
    </w:tbl>
    <w:p>
      <w:pPr>
        <w:pStyle w:val="BodyText"/>
      </w:pPr>
      <w:r>
        <w:t xml:space="preserve">Убеждаемся в правильности установки разрешений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001"/>
          <w:p>
            <w:pPr>
              <w:pStyle w:val="Compact"/>
              <w:jc w:val="center"/>
            </w:pPr>
            <w:bookmarkStart w:id="84" w:name="fig-001"/>
            <w:r>
              <w:drawing>
                <wp:inline>
                  <wp:extent cx="3733800" cy="1833079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image/img13.jp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330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8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85"/>
        </w:tc>
      </w:tr>
    </w:tbl>
    <w:p>
      <w:pPr>
        <w:pStyle w:val="BodyText"/>
      </w:pPr>
      <w:r>
        <w:t xml:space="preserve">Создаем файл newfile1 в каталоге /data/main. Проверяем текущие назначения полномочий. Права доступа: Владелец(root) может читать и писать(rw-). Группа(main) может только читать(r–). Остальные могут только читать(r–)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001"/>
          <w:p>
            <w:pPr>
              <w:pStyle w:val="Compact"/>
              <w:jc w:val="center"/>
            </w:pPr>
            <w:bookmarkStart w:id="89" w:name="fig-001"/>
            <w:r>
              <w:drawing>
                <wp:inline>
                  <wp:extent cx="3733800" cy="1429412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image/img14.jp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29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8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90"/>
        </w:tc>
      </w:tr>
    </w:tbl>
    <w:p>
      <w:pPr>
        <w:pStyle w:val="BodyText"/>
      </w:pPr>
      <w:r>
        <w:t xml:space="preserve">Выполняем такие же действия для каталога third. Права доступа такие же как и у /data/main.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001"/>
          <w:p>
            <w:pPr>
              <w:pStyle w:val="Compact"/>
              <w:jc w:val="center"/>
            </w:pPr>
            <w:bookmarkStart w:id="94" w:name="fig-001"/>
            <w:r>
              <w:drawing>
                <wp:inline>
                  <wp:extent cx="3733800" cy="1476353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image/img15.jp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763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9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95"/>
        </w:tc>
      </w:tr>
    </w:tbl>
    <w:p>
      <w:pPr>
        <w:pStyle w:val="BodyText"/>
      </w:pPr>
      <w:r>
        <w:t xml:space="preserve">Установливаем ACL по умолчанию для каталога /data/main и /data/third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001"/>
          <w:p>
            <w:pPr>
              <w:pStyle w:val="Compact"/>
              <w:jc w:val="center"/>
            </w:pPr>
            <w:bookmarkStart w:id="99" w:name="fig-001"/>
            <w:r>
              <w:drawing>
                <wp:inline>
                  <wp:extent cx="3733800" cy="326707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image/img16.jp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67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9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100"/>
        </w:tc>
      </w:tr>
    </w:tbl>
    <w:p>
      <w:pPr>
        <w:pStyle w:val="BodyText"/>
      </w:pPr>
      <w:r>
        <w:t xml:space="preserve">Убеждаемся, что настройки ACL работают, добавив новый файл в каталог /data/main и проверяем текущие назначения полномочий. Выполняем такие же действия для каталога third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fig-001"/>
          <w:p>
            <w:pPr>
              <w:pStyle w:val="Compact"/>
              <w:jc w:val="center"/>
            </w:pPr>
            <w:bookmarkStart w:id="104" w:name="fig-001"/>
            <w:r>
              <w:drawing>
                <wp:inline>
                  <wp:extent cx="3733800" cy="1670604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image/img17.jp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70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0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105"/>
        </w:tc>
      </w:tr>
    </w:tbl>
    <w:p>
      <w:pPr>
        <w:pStyle w:val="BodyText"/>
      </w:pPr>
      <w:r>
        <w:t xml:space="preserve">Проверяем операции с файлами под пользователем carol. Пользователю отказано в разрешении ко всем файлам, кроме записи в newfile2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001"/>
          <w:p>
            <w:pPr>
              <w:pStyle w:val="Compact"/>
              <w:jc w:val="center"/>
            </w:pPr>
            <w:bookmarkStart w:id="109" w:name="fig-001"/>
            <w:r>
              <w:drawing>
                <wp:inline>
                  <wp:extent cx="3733800" cy="1396768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image/img18.jp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967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0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110"/>
        </w:tc>
      </w:tr>
    </w:tbl>
    <w:bookmarkEnd w:id="111"/>
    <w:bookmarkStart w:id="112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Получены навыки настройки базовых и специальных прав доступа для групп пользователей в операционной системе типа Linux</w:t>
      </w:r>
    </w:p>
    <w:bookmarkEnd w:id="11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jpg" /><Relationship Type="http://schemas.openxmlformats.org/officeDocument/2006/relationships/image" Id="rId26" Target="media/rId26.jpg" /><Relationship Type="http://schemas.openxmlformats.org/officeDocument/2006/relationships/image" Id="rId31" Target="media/rId31.jpg" /><Relationship Type="http://schemas.openxmlformats.org/officeDocument/2006/relationships/image" Id="rId36" Target="media/rId36.jpg" /><Relationship Type="http://schemas.openxmlformats.org/officeDocument/2006/relationships/image" Id="rId41" Target="media/rId41.jpg" /><Relationship Type="http://schemas.openxmlformats.org/officeDocument/2006/relationships/image" Id="rId46" Target="media/rId46.jpg" /><Relationship Type="http://schemas.openxmlformats.org/officeDocument/2006/relationships/image" Id="rId51" Target="media/rId51.jpg" /><Relationship Type="http://schemas.openxmlformats.org/officeDocument/2006/relationships/image" Id="rId56" Target="media/rId56.jpg" /><Relationship Type="http://schemas.openxmlformats.org/officeDocument/2006/relationships/image" Id="rId61" Target="media/rId61.jpg" /><Relationship Type="http://schemas.openxmlformats.org/officeDocument/2006/relationships/image" Id="rId66" Target="media/rId66.jpg" /><Relationship Type="http://schemas.openxmlformats.org/officeDocument/2006/relationships/image" Id="rId71" Target="media/rId71.jpg" /><Relationship Type="http://schemas.openxmlformats.org/officeDocument/2006/relationships/image" Id="rId76" Target="media/rId76.jpg" /><Relationship Type="http://schemas.openxmlformats.org/officeDocument/2006/relationships/image" Id="rId81" Target="media/rId81.jpg" /><Relationship Type="http://schemas.openxmlformats.org/officeDocument/2006/relationships/image" Id="rId86" Target="media/rId86.jpg" /><Relationship Type="http://schemas.openxmlformats.org/officeDocument/2006/relationships/image" Id="rId91" Target="media/rId91.jpg" /><Relationship Type="http://schemas.openxmlformats.org/officeDocument/2006/relationships/image" Id="rId96" Target="media/rId96.jpg" /><Relationship Type="http://schemas.openxmlformats.org/officeDocument/2006/relationships/image" Id="rId101" Target="media/rId101.jpg" /><Relationship Type="http://schemas.openxmlformats.org/officeDocument/2006/relationships/image" Id="rId106" Target="media/rId106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Настройка прав доступа</dc:title>
  <dc:creator>Майоров Дмитрий Андреевич</dc:creator>
  <dc:language>ru-RU</dc:language>
  <cp:keywords/>
  <dcterms:created xsi:type="dcterms:W3CDTF">2026-02-01T12:59:00Z</dcterms:created>
  <dcterms:modified xsi:type="dcterms:W3CDTF">2026-02-01T12:59:00Z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Содержание</vt:lpwstr>
  </property>
</Properties>
</file>