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Procedimento de escolta hospitalar</w:t>
      </w:r>
    </w:p>
    <w:p>
      <w:r>
        <w:t>O agente confere a ordem de saída.</w:t>
      </w:r>
    </w:p>
  </w:body>
</w:document>
</file>