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数据说明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1</w:t>
      </w:r>
      <w:r>
        <w:rPr>
          <w:rFonts w:hint="eastAsia" w:ascii="微软雅黑" w:hAnsi="微软雅黑" w:eastAsia="微软雅黑"/>
          <w:b/>
        </w:rPr>
        <w:t xml:space="preserve">.1 </w:t>
      </w:r>
      <w:r>
        <w:rPr>
          <w:rFonts w:ascii="微软雅黑" w:hAnsi="微软雅黑" w:eastAsia="微软雅黑"/>
          <w:b/>
        </w:rPr>
        <w:t>训练数据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和初赛相比，训练数据做了部分调整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最大的变化是我们在日志数据加入了竞争广告队列的信息，即除了曝光的广告外，和它一起竞争的其他未曝光广告的信息。另一方面我们的预估对象也做了调整，一是除了传统</w:t>
      </w:r>
      <w:r>
        <w:rPr>
          <w:rFonts w:hint="eastAsia" w:ascii="微软雅黑" w:hAnsi="微软雅黑" w:eastAsia="微软雅黑"/>
          <w:lang w:val="en-US" w:eastAsia="zh-CN"/>
        </w:rPr>
        <w:t>cpc广告还引入了cpm广告和ocpa广告的预估，二是我们提供了测试当天的用户请求队列，以及待预估广告被哪些请求召回。这样降低了部分业务门槛，不用像之前通过定向和用户匹配、广告位和素材匹配等规则去估算广告的覆盖范围，更聚焦于对广告竞争力本身的预估。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具体文件说明如下：</w:t>
      </w:r>
    </w:p>
    <w:p>
      <w:pPr>
        <w:pStyle w:val="4"/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历史日志数据</w:t>
      </w:r>
      <w:r>
        <w:rPr>
          <w:rFonts w:ascii="微软雅黑" w:hAnsi="微软雅黑" w:eastAsia="微软雅黑"/>
          <w:b/>
        </w:rPr>
        <w:t>文件</w:t>
      </w: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b/>
          <w:lang w:val="en-US" w:eastAsia="zh-CN"/>
        </w:rPr>
        <w:t>track_log.zip, 解压后里面是分天的每个文件）</w:t>
      </w:r>
    </w:p>
    <w:p>
      <w:pPr>
        <w:pStyle w:val="4"/>
        <w:ind w:left="0" w:leftChars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和初赛一样的</w:t>
      </w:r>
      <w:r>
        <w:rPr>
          <w:rFonts w:hint="eastAsia" w:ascii="微软雅黑" w:hAnsi="微软雅黑" w:eastAsia="微软雅黑"/>
          <w:lang w:val="en-US" w:eastAsia="zh-CN"/>
        </w:rPr>
        <w:t>uv采样</w:t>
      </w:r>
      <w:r>
        <w:rPr>
          <w:rFonts w:hint="eastAsia" w:ascii="微软雅黑" w:hAnsi="微软雅黑" w:eastAsia="微软雅黑"/>
          <w:lang w:eastAsia="zh-CN"/>
        </w:rPr>
        <w:t>，但为了控制数据规模，广告位做了更小范围的筛选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 xml:space="preserve"> 各字段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制表符(\t)分隔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每</w:t>
      </w:r>
      <w:r>
        <w:rPr>
          <w:rFonts w:ascii="微软雅黑" w:hAnsi="微软雅黑" w:eastAsia="微软雅黑"/>
        </w:rPr>
        <w:t>列的具体</w:t>
      </w:r>
      <w:r>
        <w:rPr>
          <w:rFonts w:hint="eastAsia" w:ascii="微软雅黑" w:hAnsi="微软雅黑" w:eastAsia="微软雅黑"/>
        </w:rPr>
        <w:t>含义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  <w:lang w:eastAsia="zh-CN"/>
        </w:rPr>
        <w:t>（列顺序和下面顺序相同）</w:t>
      </w:r>
      <w:r>
        <w:rPr>
          <w:rFonts w:ascii="微软雅黑" w:hAnsi="微软雅黑" w:eastAsia="微软雅黑"/>
        </w:rPr>
        <w:t>：</w:t>
      </w: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广告请求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>： 唯一</w:t>
      </w:r>
      <w:r>
        <w:rPr>
          <w:rFonts w:ascii="微软雅黑" w:hAnsi="微软雅黑" w:eastAsia="微软雅黑"/>
        </w:rPr>
        <w:t>标识每次</w:t>
      </w: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（每个请求对应一个用户</w:t>
      </w:r>
      <w:r>
        <w:rPr>
          <w:rFonts w:hint="eastAsia" w:ascii="微软雅黑" w:hAnsi="微软雅黑" w:eastAsia="微软雅黑"/>
        </w:rPr>
        <w:t>某一</w:t>
      </w:r>
      <w:r>
        <w:rPr>
          <w:rFonts w:ascii="微软雅黑" w:hAnsi="微软雅黑" w:eastAsia="微软雅黑"/>
        </w:rPr>
        <w:t>时刻，可能多个广告位）</w:t>
      </w:r>
    </w:p>
    <w:p>
      <w:pPr>
        <w:pStyle w:val="4"/>
        <w:numPr>
          <w:ilvl w:val="0"/>
          <w:numId w:val="2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</w:t>
      </w:r>
      <w:r>
        <w:rPr>
          <w:rFonts w:ascii="微软雅黑" w:hAnsi="微软雅黑" w:eastAsia="微软雅黑"/>
          <w:b/>
        </w:rPr>
        <w:t>请求时间</w:t>
      </w:r>
      <w:r>
        <w:rPr>
          <w:rFonts w:hint="eastAsia" w:ascii="微软雅黑" w:hAnsi="微软雅黑" w:eastAsia="微软雅黑"/>
        </w:rPr>
        <w:t>：该字段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时间戳，即</w:t>
      </w:r>
      <w:r>
        <w:rPr>
          <w:rFonts w:ascii="微软雅黑" w:hAnsi="微软雅黑" w:eastAsia="微软雅黑"/>
        </w:rPr>
        <w:t>1970纪元后经过的浮点秒数</w:t>
      </w:r>
    </w:p>
    <w:p>
      <w:pPr>
        <w:pStyle w:val="4"/>
        <w:numPr>
          <w:ilvl w:val="0"/>
          <w:numId w:val="2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用户</w:t>
      </w:r>
      <w:r>
        <w:rPr>
          <w:rFonts w:ascii="微软雅黑" w:hAnsi="微软雅黑" w:eastAsia="微软雅黑"/>
          <w:b/>
        </w:rPr>
        <w:t>id</w:t>
      </w:r>
      <w:r>
        <w:rPr>
          <w:rFonts w:ascii="微软雅黑" w:hAnsi="微软雅黑" w:eastAsia="微软雅黑"/>
        </w:rPr>
        <w:t>（即看广告的人）</w:t>
      </w:r>
      <w:r>
        <w:rPr>
          <w:rFonts w:hint="eastAsia" w:ascii="微软雅黑" w:hAnsi="微软雅黑" w:eastAsia="微软雅黑"/>
        </w:rPr>
        <w:t>：加密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</w:rPr>
        <w:t>无业务</w:t>
      </w:r>
      <w:r>
        <w:rPr>
          <w:rFonts w:ascii="微软雅黑" w:hAnsi="微软雅黑" w:eastAsia="微软雅黑"/>
        </w:rPr>
        <w:t>含义，只区分不同用户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可和后面的用户特征数据中id</w:t>
      </w:r>
      <w:r>
        <w:rPr>
          <w:rFonts w:hint="eastAsia" w:ascii="微软雅黑" w:hAnsi="微软雅黑" w:eastAsia="微软雅黑"/>
        </w:rPr>
        <w:t>相</w:t>
      </w:r>
      <w:r>
        <w:rPr>
          <w:rFonts w:ascii="微软雅黑" w:hAnsi="微软雅黑" w:eastAsia="微软雅黑"/>
        </w:rPr>
        <w:t>关联</w:t>
      </w:r>
    </w:p>
    <w:p>
      <w:pPr>
        <w:pStyle w:val="4"/>
        <w:numPr>
          <w:ilvl w:val="0"/>
          <w:numId w:val="2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广告位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>：加密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</w:rPr>
        <w:t>无业务</w:t>
      </w:r>
      <w:r>
        <w:rPr>
          <w:rFonts w:ascii="微软雅黑" w:hAnsi="微软雅黑" w:eastAsia="微软雅黑"/>
        </w:rPr>
        <w:t>含义，只</w:t>
      </w:r>
      <w:r>
        <w:rPr>
          <w:rFonts w:hint="eastAsia" w:ascii="微软雅黑" w:hAnsi="微软雅黑" w:eastAsia="微软雅黑"/>
        </w:rPr>
        <w:t>区分不同</w:t>
      </w:r>
      <w:r>
        <w:rPr>
          <w:rFonts w:ascii="微软雅黑" w:hAnsi="微软雅黑" w:eastAsia="微软雅黑"/>
        </w:rPr>
        <w:t>广告位</w:t>
      </w:r>
      <w:r>
        <w:rPr>
          <w:rFonts w:hint="eastAsia" w:ascii="微软雅黑" w:hAnsi="微软雅黑" w:eastAsia="微软雅黑"/>
        </w:rPr>
        <w:t>，每个</w:t>
      </w:r>
      <w:r>
        <w:rPr>
          <w:rFonts w:ascii="微软雅黑" w:hAnsi="微软雅黑" w:eastAsia="微软雅黑"/>
        </w:rPr>
        <w:t>广告位只能曝光</w:t>
      </w:r>
      <w:r>
        <w:rPr>
          <w:rFonts w:hint="eastAsia" w:ascii="微软雅黑" w:hAnsi="微软雅黑" w:eastAsia="微软雅黑"/>
        </w:rPr>
        <w:t>特定</w:t>
      </w:r>
      <w:r>
        <w:rPr>
          <w:rFonts w:ascii="微软雅黑" w:hAnsi="微软雅黑" w:eastAsia="微软雅黑"/>
        </w:rPr>
        <w:t>素材尺寸的广告</w:t>
      </w:r>
    </w:p>
    <w:p>
      <w:pPr>
        <w:pStyle w:val="4"/>
        <w:numPr>
          <w:ilvl w:val="0"/>
          <w:numId w:val="2"/>
        </w:numPr>
        <w:ind w:left="0" w:leftChars="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lang w:eastAsia="zh-CN"/>
        </w:rPr>
        <w:t>竞价广告信息（不同广告间用分号分隔，同一广告各属性逗号分隔）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广告id</w:t>
      </w:r>
      <w:r>
        <w:rPr>
          <w:rFonts w:hint="eastAsia" w:ascii="微软雅黑" w:hAnsi="微软雅黑" w:eastAsia="微软雅黑"/>
        </w:rPr>
        <w:t>：加密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</w:rPr>
        <w:t>无业务</w:t>
      </w:r>
      <w:r>
        <w:rPr>
          <w:rFonts w:ascii="微软雅黑" w:hAnsi="微软雅黑" w:eastAsia="微软雅黑"/>
        </w:rPr>
        <w:t>含义，</w:t>
      </w:r>
      <w:r>
        <w:rPr>
          <w:rFonts w:hint="eastAsia" w:ascii="微软雅黑" w:hAnsi="微软雅黑" w:eastAsia="微软雅黑"/>
        </w:rPr>
        <w:t xml:space="preserve"> 只</w:t>
      </w:r>
      <w:r>
        <w:rPr>
          <w:rFonts w:ascii="微软雅黑" w:hAnsi="微软雅黑" w:eastAsia="微软雅黑"/>
        </w:rPr>
        <w:t>区分不同广告，可以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广告特征文件</w:t>
      </w:r>
      <w:bookmarkStart w:id="0" w:name="_GoBack"/>
      <w:bookmarkEnd w:id="0"/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广告id关联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eastAsia="zh-CN"/>
        </w:rPr>
        <w:t>竞价</w:t>
      </w:r>
      <w:r>
        <w:rPr>
          <w:rFonts w:hint="eastAsia" w:ascii="微软雅黑" w:hAnsi="微软雅黑" w:eastAsia="微软雅黑"/>
          <w:b/>
        </w:rPr>
        <w:t>bid：</w:t>
      </w:r>
      <w:r>
        <w:rPr>
          <w:rFonts w:ascii="微软雅黑" w:hAnsi="微软雅黑" w:eastAsia="微软雅黑"/>
        </w:rPr>
        <w:t>这里</w:t>
      </w:r>
      <w:r>
        <w:rPr>
          <w:rFonts w:hint="eastAsia" w:ascii="微软雅黑" w:hAnsi="微软雅黑" w:eastAsia="微软雅黑"/>
          <w:lang w:eastAsia="zh-CN"/>
        </w:rPr>
        <w:t>按计费类型不同对值有差异，</w:t>
      </w:r>
      <w:r>
        <w:rPr>
          <w:rFonts w:hint="eastAsia" w:ascii="微软雅黑" w:hAnsi="微软雅黑" w:eastAsia="微软雅黑"/>
          <w:lang w:val="en-US" w:eastAsia="zh-CN"/>
        </w:rPr>
        <w:t>cpc类型广告为cpc出价，对于cpm广告是cpm出价。对于ocpa广告，可以近似认为竞价cpc_bid = target_cpa(目标出价） * pcvr（预估转化率）。由此可知同一广告不同请求时参与竞争排序的cpc出价时动态调整的。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pctr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ascii="微软雅黑" w:hAnsi="微软雅黑" w:eastAsia="微软雅黑"/>
        </w:rPr>
        <w:t>预估的pctr</w:t>
      </w:r>
      <w:r>
        <w:rPr>
          <w:rFonts w:hint="eastAsia" w:ascii="微软雅黑" w:hAnsi="微软雅黑" w:eastAsia="微软雅黑"/>
        </w:rPr>
        <w:t>， 和</w:t>
      </w:r>
      <w:r>
        <w:rPr>
          <w:rFonts w:hint="eastAsia" w:ascii="微软雅黑" w:hAnsi="微软雅黑" w:eastAsia="微软雅黑"/>
          <w:lang w:val="en-US" w:eastAsia="zh-CN"/>
        </w:rPr>
        <w:t>cpc_</w:t>
      </w:r>
      <w:r>
        <w:rPr>
          <w:rFonts w:ascii="微软雅黑" w:hAnsi="微软雅黑" w:eastAsia="微软雅黑"/>
        </w:rPr>
        <w:t>bid相乘得到basic_ecpm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quality_ecpm</w:t>
      </w:r>
      <w:r>
        <w:rPr>
          <w:rFonts w:hint="eastAsia" w:ascii="微软雅黑" w:hAnsi="微软雅黑" w:eastAsia="微软雅黑"/>
          <w:b/>
        </w:rPr>
        <w:t xml:space="preserve">： 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广告质量</w:t>
      </w:r>
      <w:r>
        <w:rPr>
          <w:rFonts w:hint="eastAsia" w:ascii="微软雅黑" w:hAnsi="微软雅黑" w:eastAsia="微软雅黑"/>
        </w:rPr>
        <w:t>和用户</w:t>
      </w:r>
      <w:r>
        <w:rPr>
          <w:rFonts w:ascii="微软雅黑" w:hAnsi="微软雅黑" w:eastAsia="微软雅黑"/>
        </w:rPr>
        <w:t>体验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因素折算成ecpm的</w:t>
      </w:r>
      <w:r>
        <w:rPr>
          <w:rFonts w:hint="eastAsia" w:ascii="微软雅黑" w:hAnsi="微软雅黑" w:eastAsia="微软雅黑"/>
        </w:rPr>
        <w:t>分数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主要</w:t>
      </w:r>
      <w:r>
        <w:rPr>
          <w:rFonts w:ascii="微软雅黑" w:hAnsi="微软雅黑" w:eastAsia="微软雅黑"/>
        </w:rPr>
        <w:t>影响因素有pctr/pcvr/</w:t>
      </w:r>
      <w:r>
        <w:rPr>
          <w:rFonts w:hint="eastAsia" w:ascii="微软雅黑" w:hAnsi="微软雅黑" w:eastAsia="微软雅黑"/>
        </w:rPr>
        <w:t>窄定向</w:t>
      </w:r>
      <w:r>
        <w:rPr>
          <w:rFonts w:ascii="微软雅黑" w:hAnsi="微软雅黑" w:eastAsia="微软雅黑"/>
        </w:rPr>
        <w:t>等。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totalEcpm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广告</w:t>
      </w:r>
      <w:r>
        <w:rPr>
          <w:rFonts w:ascii="微软雅黑" w:hAnsi="微软雅黑" w:eastAsia="微软雅黑"/>
        </w:rPr>
        <w:t>排序的分数依据，由basic_ecpm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quality_ecpm相加得到。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是否被策略过滤：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0/1 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,一般有多样性、新鲜度等策略</w:t>
      </w:r>
    </w:p>
    <w:p>
      <w:pPr>
        <w:pStyle w:val="4"/>
        <w:numPr>
          <w:ilvl w:val="0"/>
          <w:numId w:val="3"/>
        </w:numPr>
        <w:ind w:firstLine="840" w:firstLineChars="4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是否曝光：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0/1</w:t>
      </w:r>
    </w:p>
    <w:p>
      <w:pPr>
        <w:pStyle w:val="4"/>
        <w:numPr>
          <w:ilvl w:val="0"/>
          <w:numId w:val="0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用户</w:t>
      </w:r>
      <w:r>
        <w:rPr>
          <w:rFonts w:ascii="微软雅黑" w:hAnsi="微软雅黑" w:eastAsia="微软雅黑"/>
          <w:b/>
        </w:rPr>
        <w:t>特征</w:t>
      </w:r>
      <w:r>
        <w:rPr>
          <w:rFonts w:hint="eastAsia" w:ascii="微软雅黑" w:hAnsi="微软雅黑" w:eastAsia="微软雅黑"/>
          <w:b/>
        </w:rPr>
        <w:t>属性文件</w:t>
      </w:r>
      <w:r>
        <w:rPr>
          <w:rFonts w:ascii="微软雅黑" w:hAnsi="微软雅黑" w:eastAsia="微软雅黑"/>
        </w:rPr>
        <w:t xml:space="preserve">， </w:t>
      </w:r>
      <w:r>
        <w:rPr>
          <w:rFonts w:hint="eastAsia" w:ascii="微软雅黑" w:hAnsi="微软雅黑" w:eastAsia="微软雅黑"/>
          <w:b/>
          <w:bCs/>
          <w:lang w:val="en-US" w:eastAsia="zh-CN"/>
        </w:rPr>
        <w:t>user_data.zip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该文件和初赛格式一致，不再详细赘述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用户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</w:rPr>
        <w:t>此处和</w:t>
      </w:r>
      <w:r>
        <w:rPr>
          <w:rFonts w:ascii="微软雅黑" w:hAnsi="微软雅黑" w:eastAsia="微软雅黑"/>
        </w:rPr>
        <w:t>上面曝光日志文件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的用户id关联。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年龄（</w:t>
      </w:r>
      <w:r>
        <w:rPr>
          <w:rFonts w:ascii="微软雅黑" w:hAnsi="微软雅黑" w:eastAsia="微软雅黑"/>
          <w:b/>
        </w:rPr>
        <w:t>Age）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  <w:lang w:eastAsia="zh-CN"/>
        </w:rPr>
        <w:t>随机映射</w:t>
      </w:r>
      <w:r>
        <w:rPr>
          <w:rFonts w:hint="eastAsia" w:ascii="微软雅黑" w:hAnsi="微软雅黑" w:eastAsia="微软雅黑"/>
          <w:lang w:val="en-US" w:eastAsia="zh-CN"/>
        </w:rPr>
        <w:t>id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性别(Gender)：</w:t>
      </w:r>
      <w:r>
        <w:rPr>
          <w:rFonts w:hint="eastAsia" w:ascii="微软雅黑" w:hAnsi="微软雅黑" w:eastAsia="微软雅黑"/>
        </w:rPr>
        <w:t xml:space="preserve"> 男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女</w:t>
      </w:r>
      <w:r>
        <w:rPr>
          <w:rFonts w:hint="eastAsia" w:ascii="微软雅黑" w:hAnsi="微软雅黑" w:eastAsia="微软雅黑"/>
          <w:lang w:val="en-US" w:eastAsia="zh-CN"/>
        </w:rPr>
        <w:t>/未知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地域(area)：</w:t>
      </w:r>
      <w:r>
        <w:rPr>
          <w:rFonts w:hint="eastAsia" w:ascii="微软雅黑" w:hAnsi="微软雅黑" w:eastAsia="微软雅黑"/>
        </w:rPr>
        <w:t>每个</w:t>
      </w:r>
      <w:r>
        <w:rPr>
          <w:rFonts w:ascii="微软雅黑" w:hAnsi="微软雅黑" w:eastAsia="微软雅黑"/>
        </w:rPr>
        <w:t>省</w:t>
      </w:r>
      <w:r>
        <w:rPr>
          <w:rFonts w:hint="eastAsia" w:ascii="微软雅黑" w:hAnsi="微软雅黑" w:eastAsia="微软雅黑"/>
        </w:rPr>
        <w:t>/市</w:t>
      </w:r>
      <w:r>
        <w:rPr>
          <w:rFonts w:ascii="微软雅黑" w:hAnsi="微软雅黑" w:eastAsia="微软雅黑"/>
        </w:rPr>
        <w:t>用唯一id标识，</w:t>
      </w:r>
      <w:r>
        <w:rPr>
          <w:rFonts w:hint="eastAsia" w:ascii="微软雅黑" w:hAnsi="微软雅黑" w:eastAsia="微软雅黑"/>
        </w:rPr>
        <w:t>可能</w:t>
      </w:r>
      <w:r>
        <w:rPr>
          <w:rFonts w:ascii="微软雅黑" w:hAnsi="微软雅黑" w:eastAsia="微软雅黑"/>
        </w:rPr>
        <w:t>多标签，使用逗号分隔不同id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婚恋</w:t>
      </w:r>
      <w:r>
        <w:rPr>
          <w:rFonts w:ascii="微软雅黑" w:hAnsi="微软雅黑" w:eastAsia="微软雅黑"/>
          <w:b/>
        </w:rPr>
        <w:t>状态</w:t>
      </w:r>
      <w:r>
        <w:rPr>
          <w:rFonts w:hint="eastAsia" w:ascii="微软雅黑" w:hAnsi="微软雅黑" w:eastAsia="微软雅黑"/>
          <w:b/>
        </w:rPr>
        <w:t>（</w:t>
      </w:r>
      <w:r>
        <w:rPr>
          <w:rFonts w:ascii="微软雅黑" w:hAnsi="微软雅黑" w:eastAsia="微软雅黑"/>
          <w:b/>
        </w:rPr>
        <w:t>Status</w:t>
      </w:r>
      <w:r>
        <w:rPr>
          <w:rFonts w:hint="eastAsia" w:ascii="微软雅黑" w:hAnsi="微软雅黑" w:eastAsia="微软雅黑"/>
          <w:b/>
        </w:rPr>
        <w:t>）：</w:t>
      </w:r>
      <w:r>
        <w:rPr>
          <w:rFonts w:hint="eastAsia" w:ascii="微软雅黑" w:hAnsi="微软雅黑" w:eastAsia="微软雅黑"/>
        </w:rPr>
        <w:t>单身/已婚</w:t>
      </w:r>
      <w:r>
        <w:rPr>
          <w:rFonts w:ascii="微软雅黑" w:hAnsi="微软雅黑" w:eastAsia="微软雅黑"/>
        </w:rPr>
        <w:t>等状态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可能</w:t>
      </w:r>
      <w:r>
        <w:rPr>
          <w:rFonts w:hint="eastAsia" w:ascii="微软雅黑" w:hAnsi="微软雅黑" w:eastAsia="微软雅黑"/>
          <w:lang w:eastAsia="zh-CN"/>
        </w:rPr>
        <w:t>取</w:t>
      </w:r>
      <w:r>
        <w:rPr>
          <w:rFonts w:ascii="微软雅黑" w:hAnsi="微软雅黑" w:eastAsia="微软雅黑"/>
        </w:rPr>
        <w:t>多值，使用逗号分隔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学历(</w:t>
      </w:r>
      <w:r>
        <w:rPr>
          <w:rFonts w:ascii="微软雅黑" w:hAnsi="微软雅黑" w:eastAsia="微软雅黑"/>
          <w:b/>
        </w:rPr>
        <w:t>Education</w:t>
      </w:r>
      <w:r>
        <w:rPr>
          <w:rFonts w:hint="eastAsia" w:ascii="微软雅黑" w:hAnsi="微软雅黑" w:eastAsia="微软雅黑"/>
          <w:b/>
        </w:rPr>
        <w:t>)</w:t>
      </w:r>
      <w:r>
        <w:rPr>
          <w:rFonts w:hint="eastAsia" w:ascii="微软雅黑" w:hAnsi="微软雅黑" w:eastAsia="微软雅黑"/>
        </w:rPr>
        <w:t>：博士</w:t>
      </w:r>
      <w:r>
        <w:rPr>
          <w:rFonts w:ascii="微软雅黑" w:hAnsi="微软雅黑" w:eastAsia="微软雅黑"/>
        </w:rPr>
        <w:t xml:space="preserve">/ </w:t>
      </w:r>
      <w:r>
        <w:rPr>
          <w:rFonts w:hint="eastAsia" w:ascii="微软雅黑" w:hAnsi="微软雅黑" w:eastAsia="微软雅黑"/>
        </w:rPr>
        <w:t>硕士</w:t>
      </w:r>
      <w:r>
        <w:rPr>
          <w:rFonts w:ascii="微软雅黑" w:hAnsi="微软雅黑" w:eastAsia="微软雅黑"/>
        </w:rPr>
        <w:t xml:space="preserve">/ </w:t>
      </w:r>
      <w:r>
        <w:rPr>
          <w:rFonts w:hint="eastAsia" w:ascii="微软雅黑" w:hAnsi="微软雅黑" w:eastAsia="微软雅黑"/>
        </w:rPr>
        <w:t>本科</w:t>
      </w:r>
      <w:r>
        <w:rPr>
          <w:rFonts w:ascii="微软雅黑" w:hAnsi="微软雅黑" w:eastAsia="微软雅黑"/>
        </w:rPr>
        <w:t xml:space="preserve">/ </w:t>
      </w:r>
      <w:r>
        <w:rPr>
          <w:rFonts w:hint="eastAsia" w:ascii="微软雅黑" w:hAnsi="微软雅黑" w:eastAsia="微软雅黑"/>
        </w:rPr>
        <w:t>高中</w:t>
      </w:r>
      <w:r>
        <w:rPr>
          <w:rFonts w:ascii="微软雅黑" w:hAnsi="微软雅黑" w:eastAsia="微软雅黑"/>
        </w:rPr>
        <w:t xml:space="preserve">/ </w:t>
      </w:r>
      <w:r>
        <w:rPr>
          <w:rFonts w:hint="eastAsia" w:ascii="微软雅黑" w:hAnsi="微软雅黑" w:eastAsia="微软雅黑"/>
        </w:rPr>
        <w:t>初中</w:t>
      </w:r>
      <w:r>
        <w:rPr>
          <w:rFonts w:ascii="微软雅黑" w:hAnsi="微软雅黑" w:eastAsia="微软雅黑"/>
        </w:rPr>
        <w:t xml:space="preserve">/ </w:t>
      </w:r>
      <w:r>
        <w:rPr>
          <w:rFonts w:hint="eastAsia" w:ascii="微软雅黑" w:hAnsi="微软雅黑" w:eastAsia="微软雅黑"/>
        </w:rPr>
        <w:t>小学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消费能力（</w:t>
      </w:r>
      <w:r>
        <w:rPr>
          <w:rFonts w:ascii="微软雅黑" w:hAnsi="微软雅黑" w:eastAsia="微软雅黑"/>
          <w:b/>
        </w:rPr>
        <w:t>ConsuptionAbility</w:t>
      </w:r>
      <w:r>
        <w:rPr>
          <w:rFonts w:hint="eastAsia" w:ascii="微软雅黑" w:hAnsi="微软雅黑" w:eastAsia="微软雅黑"/>
          <w:b/>
        </w:rPr>
        <w:t>）：</w:t>
      </w:r>
      <w:r>
        <w:rPr>
          <w:rFonts w:hint="eastAsia" w:ascii="微软雅黑" w:hAnsi="微软雅黑" w:eastAsia="微软雅黑"/>
        </w:rPr>
        <w:t>高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低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设备（</w:t>
      </w:r>
      <w:r>
        <w:rPr>
          <w:rFonts w:ascii="微软雅黑" w:hAnsi="微软雅黑" w:eastAsia="微软雅黑"/>
          <w:b/>
        </w:rPr>
        <w:t>device）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</w:rPr>
        <w:t>IO</w:t>
      </w:r>
      <w:r>
        <w:rPr>
          <w:rFonts w:ascii="微软雅黑" w:hAnsi="微软雅黑" w:eastAsia="微软雅黑"/>
        </w:rPr>
        <w:t xml:space="preserve">S/Android, </w:t>
      </w:r>
      <w:r>
        <w:rPr>
          <w:rFonts w:hint="eastAsia" w:ascii="微软雅黑" w:hAnsi="微软雅黑" w:eastAsia="微软雅黑"/>
        </w:rPr>
        <w:t>不</w:t>
      </w:r>
      <w:r>
        <w:rPr>
          <w:rFonts w:ascii="微软雅黑" w:hAnsi="微软雅黑" w:eastAsia="微软雅黑"/>
        </w:rPr>
        <w:t>区分版本号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工作状态（</w:t>
      </w:r>
      <w:r>
        <w:rPr>
          <w:rFonts w:ascii="微软雅黑" w:hAnsi="微软雅黑" w:eastAsia="微软雅黑"/>
          <w:b/>
        </w:rPr>
        <w:t>work）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</w:rPr>
        <w:t>在校大学生/商旅人士/政府公职人员/科研教育者/ IT互联网工作者/医护工作者, 可能取</w:t>
      </w:r>
      <w:r>
        <w:rPr>
          <w:rFonts w:ascii="微软雅黑" w:hAnsi="微软雅黑" w:eastAsia="微软雅黑"/>
        </w:rPr>
        <w:t>多值，逗号分隔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连接类型(</w:t>
      </w:r>
      <w:r>
        <w:rPr>
          <w:rFonts w:ascii="微软雅黑" w:hAnsi="微软雅黑" w:eastAsia="微软雅黑"/>
          <w:b/>
        </w:rPr>
        <w:t>ConnectionType)</w:t>
      </w:r>
      <w:r>
        <w:rPr>
          <w:rFonts w:hint="eastAsia" w:ascii="微软雅黑" w:hAnsi="微软雅黑" w:eastAsia="微软雅黑"/>
          <w:b/>
        </w:rPr>
        <w:t>: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</w:rPr>
        <w:t>无线</w:t>
      </w:r>
      <w:r>
        <w:rPr>
          <w:rFonts w:ascii="微软雅黑" w:hAnsi="微软雅黑" w:eastAsia="微软雅黑"/>
        </w:rPr>
        <w:t>/2G/3G/4G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行为兴趣(behavior): </w:t>
      </w:r>
      <w:r>
        <w:rPr>
          <w:rFonts w:hint="eastAsia" w:ascii="微软雅黑" w:hAnsi="微软雅黑" w:eastAsia="微软雅黑"/>
        </w:rPr>
        <w:t>每个</w:t>
      </w:r>
      <w:r>
        <w:rPr>
          <w:rFonts w:ascii="微软雅黑" w:hAnsi="微软雅黑" w:eastAsia="微软雅黑"/>
        </w:rPr>
        <w:t>兴趣点一个id，可多值，</w:t>
      </w:r>
      <w:r>
        <w:rPr>
          <w:rFonts w:hint="eastAsia" w:ascii="微软雅黑" w:hAnsi="微软雅黑" w:eastAsia="微软雅黑"/>
        </w:rPr>
        <w:t>逗号</w:t>
      </w:r>
      <w:r>
        <w:rPr>
          <w:rFonts w:ascii="微软雅黑" w:hAnsi="微软雅黑" w:eastAsia="微软雅黑"/>
        </w:rPr>
        <w:t>分隔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/>
        </w:rPr>
        <w:t>广告数据</w:t>
      </w:r>
      <w:r>
        <w:rPr>
          <w:rFonts w:ascii="微软雅黑" w:hAnsi="微软雅黑" w:eastAsia="微软雅黑"/>
          <w:b/>
        </w:rPr>
        <w:t>文件</w:t>
      </w: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lang w:eastAsia="zh-CN"/>
        </w:rPr>
        <w:t>和初赛一样分静态和操作两个文件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广告静态</w:t>
      </w:r>
      <w:r>
        <w:rPr>
          <w:rFonts w:ascii="微软雅黑" w:hAnsi="微软雅黑" w:eastAsia="微软雅黑"/>
          <w:b/>
        </w:rPr>
        <w:t>数据</w:t>
      </w: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b/>
          <w:lang w:val="en-US" w:eastAsia="zh-CN"/>
        </w:rPr>
        <w:t>map_ad_static.out)</w:t>
      </w:r>
    </w:p>
    <w:p>
      <w:pPr>
        <w:pStyle w:val="4"/>
        <w:ind w:left="11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类</w:t>
      </w:r>
      <w:r>
        <w:rPr>
          <w:rFonts w:hint="eastAsia" w:ascii="微软雅黑" w:hAnsi="微软雅黑" w:eastAsia="微软雅黑"/>
        </w:rPr>
        <w:t>广告属性一般从</w:t>
      </w:r>
      <w:r>
        <w:rPr>
          <w:rFonts w:ascii="微软雅黑" w:hAnsi="微软雅黑" w:eastAsia="微软雅黑"/>
        </w:rPr>
        <w:t>广告创建后无法修改。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id类数据均为加密后随机映射。</w:t>
      </w:r>
      <w:r>
        <w:rPr>
          <w:rFonts w:hint="eastAsia" w:ascii="微软雅黑" w:hAnsi="微软雅黑" w:eastAsia="微软雅黑"/>
        </w:rPr>
        <w:t>各列用</w:t>
      </w:r>
      <w:r>
        <w:rPr>
          <w:rFonts w:ascii="微软雅黑" w:hAnsi="微软雅黑" w:eastAsia="微软雅黑"/>
        </w:rPr>
        <w:t>制表符分隔，含义如下：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曝光日志中的广告id相关联。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创建时间</w:t>
      </w:r>
      <w:r>
        <w:rPr>
          <w:rFonts w:hint="eastAsia" w:ascii="微软雅黑" w:hAnsi="微软雅黑" w:eastAsia="微软雅黑"/>
        </w:rPr>
        <w:t>：广告创建时</w:t>
      </w:r>
      <w:r>
        <w:rPr>
          <w:rFonts w:ascii="微软雅黑" w:hAnsi="微软雅黑" w:eastAsia="微软雅黑"/>
        </w:rPr>
        <w:t>的时间戳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广告账户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>：广告</w:t>
      </w:r>
      <w:r>
        <w:rPr>
          <w:rFonts w:ascii="微软雅黑" w:hAnsi="微软雅黑" w:eastAsia="微软雅黑"/>
        </w:rPr>
        <w:t>所在账户的</w:t>
      </w:r>
      <w:r>
        <w:rPr>
          <w:rFonts w:hint="eastAsia" w:ascii="微软雅黑" w:hAnsi="微软雅黑" w:eastAsia="微软雅黑"/>
        </w:rPr>
        <w:t>唯一</w:t>
      </w:r>
      <w:r>
        <w:rPr>
          <w:rFonts w:ascii="微软雅黑" w:hAnsi="微软雅黑" w:eastAsia="微软雅黑"/>
        </w:rPr>
        <w:t>标识</w:t>
      </w:r>
      <w:r>
        <w:rPr>
          <w:rFonts w:hint="eastAsia" w:ascii="微软雅黑" w:hAnsi="微软雅黑" w:eastAsia="微软雅黑"/>
        </w:rPr>
        <w:t>，账户结构分为四级：账户——推广计划——广告——素材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商品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>： 广告</w:t>
      </w:r>
      <w:r>
        <w:rPr>
          <w:rFonts w:ascii="微软雅黑" w:hAnsi="微软雅黑" w:eastAsia="微软雅黑"/>
        </w:rPr>
        <w:t>推广目标的</w:t>
      </w:r>
      <w:r>
        <w:rPr>
          <w:rFonts w:hint="eastAsia" w:ascii="微软雅黑" w:hAnsi="微软雅黑" w:eastAsia="微软雅黑"/>
        </w:rPr>
        <w:t>唯一</w:t>
      </w:r>
      <w:r>
        <w:rPr>
          <w:rFonts w:ascii="微软雅黑" w:hAnsi="微软雅黑" w:eastAsia="微软雅黑"/>
        </w:rPr>
        <w:t>标识，</w:t>
      </w:r>
      <w:r>
        <w:rPr>
          <w:rFonts w:hint="eastAsia" w:ascii="微软雅黑" w:hAnsi="微软雅黑" w:eastAsia="微软雅黑"/>
        </w:rPr>
        <w:t>若</w:t>
      </w:r>
      <w:r>
        <w:rPr>
          <w:rFonts w:ascii="微软雅黑" w:hAnsi="微软雅黑" w:eastAsia="微软雅黑"/>
        </w:rPr>
        <w:t>推广目标是落地页，则该字段为空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商品</w:t>
      </w:r>
      <w:r>
        <w:rPr>
          <w:rFonts w:ascii="微软雅黑" w:hAnsi="微软雅黑" w:eastAsia="微软雅黑"/>
          <w:b/>
        </w:rPr>
        <w:t>类型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</w:rPr>
        <w:t>广告</w:t>
      </w:r>
      <w:r>
        <w:rPr>
          <w:rFonts w:ascii="微软雅黑" w:hAnsi="微软雅黑" w:eastAsia="微软雅黑"/>
        </w:rPr>
        <w:t>推广目标的类型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枚举型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广告</w:t>
      </w:r>
      <w:r>
        <w:rPr>
          <w:rFonts w:ascii="微软雅黑" w:hAnsi="微软雅黑" w:eastAsia="微软雅黑"/>
          <w:b/>
        </w:rPr>
        <w:t>行业id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广告</w:t>
      </w:r>
      <w:r>
        <w:rPr>
          <w:rFonts w:hint="eastAsia" w:ascii="微软雅黑" w:hAnsi="微软雅黑" w:eastAsia="微软雅黑"/>
        </w:rPr>
        <w:t>所属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行业</w:t>
      </w:r>
      <w:r>
        <w:rPr>
          <w:rFonts w:ascii="微软雅黑" w:hAnsi="微软雅黑" w:eastAsia="微软雅黑"/>
        </w:rPr>
        <w:t>类别</w:t>
      </w:r>
      <w:r>
        <w:rPr>
          <w:rFonts w:hint="eastAsia" w:ascii="微软雅黑" w:hAnsi="微软雅黑" w:eastAsia="微软雅黑"/>
        </w:rPr>
        <w:t>标识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素材</w:t>
      </w:r>
      <w:r>
        <w:rPr>
          <w:rFonts w:ascii="微软雅黑" w:hAnsi="微软雅黑" w:eastAsia="微软雅黑"/>
          <w:b/>
        </w:rPr>
        <w:t>尺寸</w:t>
      </w:r>
      <w:r>
        <w:rPr>
          <w:rFonts w:hint="eastAsia" w:ascii="微软雅黑" w:hAnsi="微软雅黑" w:eastAsia="微软雅黑"/>
          <w:b/>
        </w:rPr>
        <w:t xml:space="preserve">： </w:t>
      </w:r>
      <w:r>
        <w:rPr>
          <w:rFonts w:hint="eastAsia" w:ascii="微软雅黑" w:hAnsi="微软雅黑" w:eastAsia="微软雅黑"/>
        </w:rPr>
        <w:t>不同广告位</w:t>
      </w:r>
      <w:r>
        <w:rPr>
          <w:rFonts w:ascii="微软雅黑" w:hAnsi="微软雅黑" w:eastAsia="微软雅黑"/>
        </w:rPr>
        <w:t>对素材的尺寸要求不同，同一个广告可能有多个不同尺寸的素材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ascii="微软雅黑" w:hAnsi="微软雅黑" w:eastAsia="微软雅黑"/>
        </w:rPr>
        <w:t>用</w:t>
      </w:r>
      <w:r>
        <w:rPr>
          <w:rFonts w:hint="eastAsia" w:ascii="微软雅黑" w:hAnsi="微软雅黑" w:eastAsia="微软雅黑"/>
        </w:rPr>
        <w:t>逗号</w:t>
      </w:r>
      <w:r>
        <w:rPr>
          <w:rFonts w:ascii="微软雅黑" w:hAnsi="微软雅黑" w:eastAsia="微软雅黑"/>
        </w:rPr>
        <w:t>分隔。</w:t>
      </w:r>
    </w:p>
    <w:p>
      <w:pPr>
        <w:ind w:left="780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b</w:t>
      </w:r>
      <w:r>
        <w:rPr>
          <w:rFonts w:hint="eastAsia" w:ascii="微软雅黑" w:hAnsi="微软雅黑" w:eastAsia="微软雅黑"/>
          <w:b/>
        </w:rPr>
        <w:t xml:space="preserve">． </w:t>
      </w:r>
      <w:r>
        <w:rPr>
          <w:rFonts w:ascii="微软雅黑" w:hAnsi="微软雅黑" w:eastAsia="微软雅黑"/>
          <w:b/>
        </w:rPr>
        <w:t>广告</w:t>
      </w:r>
      <w:r>
        <w:rPr>
          <w:rFonts w:hint="eastAsia" w:ascii="微软雅黑" w:hAnsi="微软雅黑" w:eastAsia="微软雅黑"/>
          <w:b/>
        </w:rPr>
        <w:t>操作</w:t>
      </w:r>
      <w:r>
        <w:rPr>
          <w:rFonts w:ascii="微软雅黑" w:hAnsi="微软雅黑" w:eastAsia="微软雅黑"/>
          <w:b/>
        </w:rPr>
        <w:t>数据</w:t>
      </w:r>
      <w:r>
        <w:rPr>
          <w:rFonts w:hint="eastAsia" w:ascii="微软雅黑" w:hAnsi="微软雅黑" w:eastAsia="微软雅黑"/>
          <w:b/>
          <w:lang w:eastAsia="zh-CN"/>
        </w:rPr>
        <w:t>（</w:t>
      </w:r>
      <w:r>
        <w:rPr>
          <w:rFonts w:hint="eastAsia" w:ascii="微软雅黑" w:hAnsi="微软雅黑" w:eastAsia="微软雅黑"/>
          <w:b/>
          <w:lang w:val="en-US" w:eastAsia="zh-CN"/>
        </w:rPr>
        <w:t>final_map_bid_opt.out)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因为测试集中提供了广告实际触发的请求和对应的竞争者队列，所以复赛不用再关注广告定向、时段的变化情况，所以只提供了出价相关的操作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格式稍有修改。</w:t>
      </w:r>
      <w:r>
        <w:rPr>
          <w:rFonts w:hint="eastAsia" w:ascii="微软雅黑" w:hAnsi="微软雅黑" w:eastAsia="微软雅黑"/>
        </w:rPr>
        <w:t>各列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制表符</w:t>
      </w:r>
      <w:r>
        <w:rPr>
          <w:rFonts w:ascii="微软雅黑" w:hAnsi="微软雅黑" w:eastAsia="微软雅黑"/>
        </w:rPr>
        <w:t>分隔，</w:t>
      </w:r>
      <w:r>
        <w:rPr>
          <w:rFonts w:hint="eastAsia" w:ascii="微软雅黑" w:hAnsi="微软雅黑" w:eastAsia="微软雅黑"/>
        </w:rPr>
        <w:t>含义</w:t>
      </w:r>
      <w:r>
        <w:rPr>
          <w:rFonts w:ascii="微软雅黑" w:hAnsi="微软雅黑" w:eastAsia="微软雅黑"/>
        </w:rPr>
        <w:t>如下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广告</w:t>
      </w:r>
      <w:r>
        <w:rPr>
          <w:rFonts w:ascii="微软雅黑" w:hAnsi="微软雅黑" w:eastAsia="微软雅黑"/>
          <w:b/>
        </w:rPr>
        <w:t>id</w:t>
      </w:r>
      <w:r>
        <w:rPr>
          <w:rFonts w:hint="eastAsia" w:ascii="微软雅黑" w:hAnsi="微软雅黑" w:eastAsia="微软雅黑"/>
        </w:rPr>
        <w:t xml:space="preserve"> （同上</w:t>
      </w:r>
      <w:r>
        <w:rPr>
          <w:rFonts w:ascii="微软雅黑" w:hAnsi="微软雅黑" w:eastAsia="微软雅黑"/>
        </w:rPr>
        <w:t>）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创建/修改时间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即</w:t>
      </w:r>
      <w:r>
        <w:rPr>
          <w:rFonts w:ascii="微软雅黑" w:hAnsi="微软雅黑" w:eastAsia="微软雅黑"/>
        </w:rPr>
        <w:t>广告创建或者修改设置的时间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操作类型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1-修改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 xml:space="preserve"> 2</w:t>
      </w:r>
      <w:r>
        <w:rPr>
          <w:rFonts w:ascii="微软雅黑" w:hAnsi="微软雅黑" w:eastAsia="微软雅黑"/>
        </w:rPr>
        <w:t>-新建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lang w:eastAsia="zh-CN"/>
        </w:rPr>
        <w:t>新的目标转化类型</w:t>
      </w:r>
      <w:r>
        <w:rPr>
          <w:rFonts w:hint="eastAsia" w:ascii="微软雅黑" w:hAnsi="微软雅黑" w:eastAsia="微软雅黑"/>
          <w:b/>
        </w:rPr>
        <w:t xml:space="preserve">： 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0为传统竞价广告，大于0代表ocpa广告的不同转化目标（如下载激活还是销售等），一般因推广目标不同而差异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操作</w:t>
      </w:r>
      <w:r>
        <w:rPr>
          <w:rFonts w:ascii="微软雅黑" w:hAnsi="微软雅黑" w:eastAsia="微软雅黑"/>
          <w:b/>
        </w:rPr>
        <w:t>后</w:t>
      </w:r>
      <w:r>
        <w:rPr>
          <w:rFonts w:hint="eastAsia" w:ascii="微软雅黑" w:hAnsi="微软雅黑" w:eastAsia="微软雅黑"/>
          <w:b/>
          <w:lang w:eastAsia="zh-CN"/>
        </w:rPr>
        <w:t>新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  <w:lang w:eastAsia="zh-CN"/>
        </w:rPr>
        <w:t>计费类型</w:t>
      </w:r>
      <w:r>
        <w:rPr>
          <w:rFonts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1- cpm计费按前次曝光计费， 2-cpc，按点击计费。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操作后新的出价值</w:t>
      </w:r>
      <w:r>
        <w:rPr>
          <w:rFonts w:hint="eastAsia" w:ascii="微软雅黑" w:hAnsi="微软雅黑" w:eastAsia="微软雅黑"/>
          <w:lang w:val="en-US" w:eastAsia="zh-CN"/>
        </w:rPr>
        <w:t>：  整数（单位分）。Ocpa广告代表目标转化成本（target_cpa）， 传统竞价广告即为每次参与的竞价值。</w:t>
      </w:r>
    </w:p>
    <w:p>
      <w:pPr>
        <w:pStyle w:val="4"/>
        <w:ind w:left="0" w:leftChars="0" w:firstLine="0" w:firstLineChars="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lang w:val="en-US" w:eastAsia="zh-CN"/>
        </w:rPr>
        <w:t>1</w:t>
      </w:r>
      <w:r>
        <w:rPr>
          <w:rFonts w:ascii="微软雅黑" w:hAnsi="微软雅黑" w:eastAsia="微软雅黑"/>
          <w:b/>
        </w:rPr>
        <w:t>.2</w:t>
      </w:r>
      <w:r>
        <w:rPr>
          <w:rFonts w:hint="eastAsia" w:ascii="微软雅黑" w:hAnsi="微软雅黑" w:eastAsia="微软雅黑"/>
          <w:b/>
        </w:rPr>
        <w:t xml:space="preserve"> 测试</w:t>
      </w:r>
      <w:r>
        <w:rPr>
          <w:rFonts w:ascii="微软雅黑" w:hAnsi="微软雅黑" w:eastAsia="微软雅黑"/>
          <w:b/>
        </w:rPr>
        <w:t>数据</w:t>
      </w:r>
    </w:p>
    <w:p>
      <w:pPr>
        <w:pStyle w:val="4"/>
        <w:ind w:left="420" w:firstLine="0" w:firstLineChars="0"/>
        <w:rPr>
          <w:rFonts w:hint="eastAsia"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  <w:lang w:eastAsia="zh-CN"/>
        </w:rPr>
        <w:t>本次测试集分为三部分。</w:t>
      </w:r>
    </w:p>
    <w:p>
      <w:pPr>
        <w:pStyle w:val="4"/>
        <w:numPr>
          <w:ilvl w:val="0"/>
          <w:numId w:val="7"/>
        </w:numPr>
        <w:ind w:left="420" w:firstLine="0" w:firstLineChars="0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测试当日的请求日志和竞价队列 ， atest_tracklog.zip</w:t>
      </w:r>
    </w:p>
    <w:p>
      <w:pPr>
        <w:pStyle w:val="4"/>
        <w:numPr>
          <w:ilvl w:val="1"/>
          <w:numId w:val="7"/>
        </w:numPr>
        <w:ind w:left="840" w:leftChars="0" w:firstLine="0" w:firstLineChars="0"/>
        <w:rPr>
          <w:rFonts w:hint="eastAsia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lang w:val="en-US" w:eastAsia="zh-CN"/>
        </w:rPr>
        <w:t>（格式和训练集相同，差别是隐去了是否曝光的标识，以及待预估广告的信息）</w:t>
      </w:r>
    </w:p>
    <w:p>
      <w:pPr>
        <w:pStyle w:val="4"/>
        <w:numPr>
          <w:ilvl w:val="0"/>
          <w:numId w:val="7"/>
        </w:numPr>
        <w:ind w:left="4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  <w:bCs/>
        </w:rPr>
        <w:t>待</w:t>
      </w:r>
      <w:r>
        <w:rPr>
          <w:rFonts w:ascii="微软雅黑" w:hAnsi="微软雅黑" w:eastAsia="微软雅黑"/>
          <w:b/>
          <w:bCs/>
        </w:rPr>
        <w:t>预估广告</w:t>
      </w:r>
      <w:r>
        <w:rPr>
          <w:rFonts w:hint="eastAsia" w:ascii="微软雅黑" w:hAnsi="微软雅黑" w:eastAsia="微软雅黑"/>
          <w:b/>
          <w:bCs/>
          <w:lang w:eastAsia="zh-CN"/>
        </w:rPr>
        <w:t>对应的请求集合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final_select_test_request.out</w:t>
      </w:r>
    </w:p>
    <w:p>
      <w:pPr>
        <w:pStyle w:val="4"/>
        <w:numPr>
          <w:ilvl w:val="1"/>
          <w:numId w:val="7"/>
        </w:numPr>
        <w:ind w:left="840" w:leftChars="0" w:firstLine="0" w:firstLineChars="0"/>
        <w:rPr>
          <w:rFonts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第一列广告id</w:t>
      </w:r>
    </w:p>
    <w:p>
      <w:pPr>
        <w:pStyle w:val="4"/>
        <w:numPr>
          <w:ilvl w:val="1"/>
          <w:numId w:val="7"/>
        </w:numPr>
        <w:ind w:left="840" w:leftChars="0" w:firstLine="0" w:firstLineChars="0"/>
        <w:rPr>
          <w:rFonts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第二列是请求集合（每个请求用请求id和广告位id标识，逗号分隔 ）不同请求使用|分隔</w:t>
      </w:r>
    </w:p>
    <w:p>
      <w:pPr>
        <w:pStyle w:val="4"/>
        <w:numPr>
          <w:ilvl w:val="0"/>
          <w:numId w:val="7"/>
        </w:numPr>
        <w:ind w:left="4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广告的出价信息文件，</w:t>
      </w:r>
      <w:r>
        <w:rPr>
          <w:rFonts w:hint="eastAsia" w:ascii="微软雅黑" w:hAnsi="微软雅黑" w:eastAsia="微软雅黑"/>
          <w:b/>
          <w:bCs/>
        </w:rPr>
        <w:t>test_sample_bid.out</w:t>
      </w:r>
    </w:p>
    <w:p>
      <w:pPr>
        <w:pStyle w:val="4"/>
        <w:numPr>
          <w:numId w:val="0"/>
        </w:numPr>
        <w:ind w:left="420" w:leftChars="0"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各列由</w:t>
      </w:r>
      <w:r>
        <w:rPr>
          <w:rFonts w:ascii="微软雅黑" w:hAnsi="微软雅黑" w:eastAsia="微软雅黑"/>
        </w:rPr>
        <w:t>制表符</w:t>
      </w:r>
      <w:r>
        <w:rPr>
          <w:rFonts w:hint="eastAsia" w:ascii="微软雅黑" w:hAnsi="微软雅黑" w:eastAsia="微软雅黑"/>
        </w:rPr>
        <w:t>(\t)</w:t>
      </w:r>
      <w:r>
        <w:rPr>
          <w:rFonts w:ascii="微软雅黑" w:hAnsi="微软雅黑" w:eastAsia="微软雅黑"/>
        </w:rPr>
        <w:t>分隔</w:t>
      </w:r>
      <w:r>
        <w:rPr>
          <w:rFonts w:hint="eastAsia" w:ascii="微软雅黑" w:hAnsi="微软雅黑" w:eastAsia="微软雅黑"/>
        </w:rPr>
        <w:t>， 含义</w:t>
      </w:r>
      <w:r>
        <w:rPr>
          <w:rFonts w:ascii="微软雅黑" w:hAnsi="微软雅黑" w:eastAsia="微软雅黑"/>
        </w:rPr>
        <w:t>说明如下：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样本</w:t>
      </w:r>
      <w:r>
        <w:rPr>
          <w:rFonts w:ascii="微软雅黑" w:hAnsi="微软雅黑" w:eastAsia="微软雅黑"/>
        </w:rPr>
        <w:t>id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广告</w:t>
      </w:r>
      <w:r>
        <w:rPr>
          <w:rFonts w:ascii="微软雅黑" w:hAnsi="微软雅黑" w:eastAsia="微软雅黑"/>
        </w:rPr>
        <w:t>id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目标转化类型（同操作文件中字段含义）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计费类型（同操作文件中字段含义）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出价（</w:t>
      </w:r>
      <w:r>
        <w:rPr>
          <w:rFonts w:ascii="微软雅黑" w:hAnsi="微软雅黑" w:eastAsia="微软雅黑"/>
        </w:rPr>
        <w:t>单位分）</w:t>
      </w:r>
    </w:p>
    <w:p>
      <w:pPr>
        <w:ind w:left="6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和初赛一样，为了评估模型的出价单调性，每个广告设置了不同出价生成多个样本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预估目标是不同出价设置下的广告对应改日触发请求下的总曝光量。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0F08A"/>
    <w:multiLevelType w:val="singleLevel"/>
    <w:tmpl w:val="88D0F08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4A9786D"/>
    <w:multiLevelType w:val="multilevel"/>
    <w:tmpl w:val="04A9786D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D8B107A"/>
    <w:multiLevelType w:val="multilevel"/>
    <w:tmpl w:val="1D8B107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7818B"/>
    <w:multiLevelType w:val="singleLevel"/>
    <w:tmpl w:val="1FA7818B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2DDC7B50"/>
    <w:multiLevelType w:val="multilevel"/>
    <w:tmpl w:val="2DDC7B5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52B178E"/>
    <w:multiLevelType w:val="multilevel"/>
    <w:tmpl w:val="552B178E"/>
    <w:lvl w:ilvl="0" w:tentative="0">
      <w:start w:val="1"/>
      <w:numFmt w:val="bullet"/>
      <w:lvlText w:val=""/>
      <w:lvlJc w:val="left"/>
      <w:pPr>
        <w:ind w:left="10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05" w:hanging="420"/>
      </w:pPr>
      <w:rPr>
        <w:rFonts w:hint="default" w:ascii="Wingdings" w:hAnsi="Wingdings"/>
      </w:rPr>
    </w:lvl>
  </w:abstractNum>
  <w:abstractNum w:abstractNumId="6">
    <w:nsid w:val="56D042A2"/>
    <w:multiLevelType w:val="multilevel"/>
    <w:tmpl w:val="56D042A2"/>
    <w:lvl w:ilvl="0" w:tentative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E513405"/>
    <w:multiLevelType w:val="multilevel"/>
    <w:tmpl w:val="7E513405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009A7"/>
    <w:rsid w:val="0CDE28E8"/>
    <w:rsid w:val="0D305C10"/>
    <w:rsid w:val="26D009A7"/>
    <w:rsid w:val="372229E3"/>
    <w:rsid w:val="6EC17BCE"/>
    <w:rsid w:val="7F891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2019-05-22T11:17:00Z</dcterms:created>
  <dc:creator>janusjia</dc:creator>
  <cp:lastModifiedBy>janusjia</cp:lastModifiedBy>
  <dcterms:modified xsi:type="dcterms:W3CDTF">2019-05-23T18:10:51Z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