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T</w:t>
      </w:r>
      <w:r w:rsidDel="00000000" w:rsidR="00000000" w:rsidRPr="00000000">
        <w:rPr>
          <w:rFonts w:ascii="Roboto" w:cs="Roboto" w:eastAsia="Roboto" w:hAnsi="Roboto"/>
          <w:color w:val="242424"/>
          <w:sz w:val="23"/>
          <w:szCs w:val="23"/>
          <w:rtl w:val="0"/>
        </w:rPr>
        <w:t xml:space="preserve">eamwork resources we've embedded into our teaching practice. Some examples include:</w:t>
      </w:r>
    </w:p>
    <w:p w:rsidR="00000000" w:rsidDel="00000000" w:rsidP="00000000" w:rsidRDefault="00000000" w:rsidRPr="00000000" w14:paraId="00000002">
      <w:pPr>
        <w:numPr>
          <w:ilvl w:val="0"/>
          <w:numId w:val="1"/>
        </w:numPr>
        <w:shd w:fill="ffffff" w:val="clear"/>
        <w:spacing w:after="0" w:afterAutospacing="0" w:before="220" w:lineRule="auto"/>
        <w:ind w:left="720" w:hanging="360"/>
      </w:pPr>
      <w:r w:rsidDel="00000000" w:rsidR="00000000" w:rsidRPr="00000000">
        <w:rPr>
          <w:rFonts w:ascii="Roboto" w:cs="Roboto" w:eastAsia="Roboto" w:hAnsi="Roboto"/>
          <w:color w:val="242424"/>
          <w:sz w:val="23"/>
          <w:szCs w:val="23"/>
          <w:rtl w:val="0"/>
        </w:rPr>
        <w:t xml:space="preserve">Personal User Manuals: Before group projects, students create a short profile describing their working style, communication preferences, productive hours, and support needs. This helps teams establish expectations and understanding early on. At the moment, this is not compulsory and we are still studying the impacts and use of it, especially for people with disabilities. </w:t>
      </w:r>
    </w:p>
    <w:p w:rsidR="00000000" w:rsidDel="00000000" w:rsidP="00000000" w:rsidRDefault="00000000" w:rsidRPr="00000000" w14:paraId="00000003">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242424"/>
          <w:sz w:val="23"/>
          <w:szCs w:val="23"/>
          <w:rtl w:val="0"/>
        </w:rPr>
        <w:t xml:space="preserve">Student Driven Consultations (Help desks): Rather than fixed consultation hours, students can request one-on-one meetings at times that fit their schedules. This has been particularly helpful for students balancing study with work and caregiving responsibilities.</w:t>
      </w:r>
    </w:p>
    <w:p w:rsidR="00000000" w:rsidDel="00000000" w:rsidP="00000000" w:rsidRDefault="00000000" w:rsidRPr="00000000" w14:paraId="00000004">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242424"/>
          <w:sz w:val="23"/>
          <w:szCs w:val="23"/>
          <w:rtl w:val="0"/>
        </w:rPr>
        <w:t xml:space="preserve">Team Working Agreements: At the start of the team's assignment project, teams develop a written agreement covering roles, communication, decision making, conflict resolution, shared values, and team expectations.</w:t>
      </w:r>
    </w:p>
    <w:p w:rsidR="00000000" w:rsidDel="00000000" w:rsidP="00000000" w:rsidRDefault="00000000" w:rsidRPr="00000000" w14:paraId="00000005">
      <w:pPr>
        <w:numPr>
          <w:ilvl w:val="0"/>
          <w:numId w:val="1"/>
        </w:numPr>
        <w:shd w:fill="ffffff" w:val="clear"/>
        <w:spacing w:after="220" w:before="0" w:beforeAutospacing="0" w:lineRule="auto"/>
        <w:ind w:left="720" w:hanging="360"/>
      </w:pPr>
      <w:r w:rsidDel="00000000" w:rsidR="00000000" w:rsidRPr="00000000">
        <w:rPr>
          <w:rFonts w:ascii="Roboto" w:cs="Roboto" w:eastAsia="Roboto" w:hAnsi="Roboto"/>
          <w:color w:val="242424"/>
          <w:sz w:val="23"/>
          <w:szCs w:val="23"/>
          <w:rtl w:val="0"/>
        </w:rPr>
        <w:t xml:space="preserve">The EPIC Platform: This is a new initiative and in its early stages of development and testing. It was co-designed with neurodivergent students and explores ways to support inclusive teamwork through wellbeing check-ins, peer support, and early identification of students who may benefit from additional support. the idea is to encourage students to collaborate and focus on the process of collaboration rather than just the final result. </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242424"/>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