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20"/>
        <w:jc w:val="center"/>
      </w:pPr>
      <w:r>
        <w:rPr>
          <w:rFonts w:ascii="Times New Roman" w:hAnsi="Times New Roman" w:eastAsia="Times New Roman"/>
          <w:b/>
          <w:color w:val="000000"/>
          <w:sz w:val="28"/>
        </w:rPr>
        <w:t>LAPORAN  PRAKTIKUM</w:t>
      </w:r>
    </w:p>
    <w:p>
      <w:pPr>
        <w:spacing w:after="120"/>
        <w:jc w:val="center"/>
      </w:pPr>
      <w:r>
        <w:rPr>
          <w:rFonts w:ascii="Times New Roman" w:hAnsi="Times New Roman" w:eastAsia="Times New Roman"/>
          <w:b/>
          <w:color w:val="000000"/>
          <w:sz w:val="28"/>
        </w:rPr>
        <w:t>ANALISIS STATISTIKA TERAPAN</w:t>
      </w:r>
    </w:p>
    <w:p>
      <w:pPr>
        <w:spacing w:after="120"/>
        <w:jc w:val="center"/>
      </w:pPr>
      <w:r>
        <w:rPr>
          <w:rFonts w:ascii="Times New Roman" w:hAnsi="Times New Roman" w:eastAsia="Times New Roman"/>
          <w:b/>
          <w:color w:val="000000"/>
          <w:sz w:val="28"/>
        </w:rPr>
        <w:t>M5 CLUSTERING DBSCAN DAN OPTICS</w:t>
      </w:r>
    </w:p>
    <w:p/>
    <w:p/>
    <w:p/>
    <w:p>
      <w:pPr>
        <w:spacing w:after="120"/>
        <w:jc w:val="center"/>
      </w:pPr>
      <w:r>
        <w:rPr>
          <w:rFonts w:ascii="Times New Roman" w:hAnsi="Times New Roman" w:eastAsia="Times New Roman"/>
          <w:b/>
          <w:color w:val="000000"/>
        </w:rPr>
        <w:t>Herdan Wahyu Mairendra Pangestu</w:t>
      </w:r>
    </w:p>
    <w:p>
      <w:pPr>
        <w:spacing w:after="120"/>
        <w:jc w:val="center"/>
      </w:pPr>
      <w:r>
        <w:rPr>
          <w:rFonts w:ascii="Times New Roman" w:hAnsi="Times New Roman" w:eastAsia="Times New Roman"/>
          <w:b/>
          <w:color w:val="000000"/>
        </w:rPr>
        <w:t>NRP. 3325600064</w:t>
      </w:r>
    </w:p>
    <w:p>
      <w:pPr>
        <w:spacing w:after="120"/>
        <w:jc w:val="center"/>
      </w:pPr>
      <w:r>
        <w:rPr>
          <w:rFonts w:ascii="Times New Roman" w:hAnsi="Times New Roman" w:eastAsia="Times New Roman"/>
          <w:b/>
          <w:color w:val="000000"/>
        </w:rPr>
        <w:t xml:space="preserve">Dosen Pengampu : </w:t>
      </w:r>
    </w:p>
    <w:p/>
    <w:p>
      <w:pPr>
        <w:spacing w:after="120"/>
        <w:jc w:val="center"/>
      </w:pPr>
      <w:r>
        <w:rPr>
          <w:rFonts w:ascii="Times New Roman" w:hAnsi="Times New Roman" w:eastAsia="Times New Roman"/>
          <w:b/>
          <w:color w:val="000000"/>
          <w:sz w:val="28"/>
        </w:rPr>
        <w:t>PROGRAM STUDI STr SAINS DATA TERAPAN</w:t>
      </w:r>
    </w:p>
    <w:p>
      <w:pPr>
        <w:spacing w:after="120"/>
        <w:jc w:val="center"/>
      </w:pPr>
      <w:r>
        <w:rPr>
          <w:rFonts w:ascii="Times New Roman" w:hAnsi="Times New Roman" w:eastAsia="Times New Roman"/>
          <w:b/>
          <w:color w:val="000000"/>
          <w:sz w:val="28"/>
        </w:rPr>
        <w:t>DEPARTEMEN TEKNIK INFORMATIKA DAN KOMPUTER</w:t>
      </w:r>
    </w:p>
    <w:p>
      <w:pPr>
        <w:spacing w:after="120"/>
        <w:jc w:val="center"/>
      </w:pPr>
      <w:r>
        <w:rPr>
          <w:rFonts w:ascii="Times New Roman" w:hAnsi="Times New Roman" w:eastAsia="Times New Roman"/>
          <w:b/>
          <w:color w:val="000000"/>
          <w:sz w:val="28"/>
        </w:rPr>
        <w:t>POLITEKNIK ELEKTRONIKA NEGERI SURABAYA</w:t>
      </w:r>
    </w:p>
    <w:p>
      <w:pPr>
        <w:spacing w:after="120"/>
        <w:jc w:val="center"/>
      </w:pPr>
      <w:r>
        <w:rPr>
          <w:rFonts w:ascii="Times New Roman" w:hAnsi="Times New Roman" w:eastAsia="Times New Roman"/>
          <w:b/>
          <w:color w:val="000000"/>
          <w:sz w:val="28"/>
        </w:rPr>
        <w:t>2026</w:t>
      </w:r>
    </w:p>
    <w:p>
      <w:r>
        <w:br w:type="page"/>
      </w:r>
    </w:p>
    <w:p>
      <w:pPr>
        <w:spacing w:after="120"/>
      </w:pPr>
      <w:r>
        <w:rPr>
          <w:rFonts w:ascii="Times New Roman" w:hAnsi="Times New Roman" w:eastAsia="Times New Roman"/>
          <w:b/>
          <w:color w:val="000000"/>
          <w:sz w:val="26"/>
        </w:rPr>
        <w:t>Percobaan 1: Load Dataset dan Eksplorasi Deskriptif Kasus_5.csv</w:t>
      </w:r>
    </w:p>
    <w:p>
      <w:pPr>
        <w:spacing w:after="120"/>
      </w:pPr>
      <w:r>
        <w:rPr>
          <w:rFonts w:ascii="Times New Roman" w:hAnsi="Times New Roman" w:eastAsia="Times New Roman"/>
          <w:b w:val="0"/>
          <w:color w:val="000000"/>
        </w:rPr>
        <w:t>Langkah awal praktikum adalah memuat Kasus_5.csv (147 titik layanan, kolom koordinat_x dan koordinat_y), memeriksa dimensi, statistik deskriptif, dan missing values sebagai fondasi clustering berbasis kepadatan. Seluruh pengerjaan memakai Python (pandas, scikit-learn, matplotlib) dan reprodusibel karena DBSCAN/OPTICS deterministik.</w:t>
      </w:r>
    </w:p>
    <w:p>
      <w:pPr>
        <w:spacing w:after="120"/>
      </w:pPr>
      <w:r>
        <w:rPr>
          <w:rFonts w:ascii="Times New Roman" w:hAnsi="Times New Roman" w:eastAsia="Times New Roman"/>
          <w:b/>
          <w:color w:val="000000"/>
          <w:sz w:val="22"/>
        </w:rPr>
        <w:t>Source Code:</w:t>
      </w:r>
    </w:p>
    <w:tbl>
      <w:tblPr>
        <w:tblStyle w:val="TableGrid"/>
        <w:tblW w:type="auto" w:w="0"/>
        <w:jc w:val="center"/>
        <w:tblLook w:firstColumn="1" w:firstRow="1" w:lastColumn="0" w:lastRow="0" w:noHBand="0" w:noVBand="1" w:val="04A0"/>
      </w:tblPr>
      <w:tblGrid>
        <w:gridCol w:w="8640"/>
      </w:tblGrid>
      <w:tr>
        <w:tc>
          <w:tcPr>
            <w:tcW w:type="dxa" w:w="8640"/>
          </w:tcPr>
          <w:p>
            <w:r/>
            <w:r>
              <w:rPr>
                <w:rFonts w:ascii="Courier New" w:hAnsi="Courier New" w:eastAsia="Courier New"/>
                <w:color w:val="000000"/>
                <w:sz w:val="19"/>
              </w:rPr>
              <w:t>import pandas as pd, numpy as np</w:t>
              <w:br/>
              <w:t>import matplotlib.pyplot as plt</w:t>
              <w:br/>
              <w:t>df = pd.read_csv('Kasus_5.csv')</w:t>
              <w:br/>
              <w:t>print('Bentuk data:', df.shape)</w:t>
              <w:br/>
              <w:t>print(df.head(6).to_string(index=False))</w:t>
              <w:br/>
              <w:t>print(df.describe().round(3).to_string())</w:t>
              <w:br/>
              <w:t>print(df.isna().sum().to_string())</w:t>
            </w:r>
          </w:p>
        </w:tc>
      </w:tr>
    </w:tbl>
    <w:p/>
    <w:p>
      <w:pPr>
        <w:spacing w:after="120"/>
      </w:pPr>
      <w:r>
        <w:rPr>
          <w:rFonts w:ascii="Times New Roman" w:hAnsi="Times New Roman" w:eastAsia="Times New Roman"/>
          <w:b/>
          <w:color w:val="000000"/>
          <w:sz w:val="22"/>
        </w:rPr>
        <w:t>Output:</w:t>
      </w:r>
    </w:p>
    <w:tbl>
      <w:tblPr>
        <w:tblStyle w:val="TableGrid"/>
        <w:tblW w:type="auto" w:w="0"/>
        <w:jc w:val="center"/>
        <w:tblLook w:firstColumn="1" w:firstRow="1" w:lastColumn="0" w:lastRow="0" w:noHBand="0" w:noVBand="1" w:val="04A0"/>
      </w:tblPr>
      <w:tblGrid>
        <w:gridCol w:w="8640"/>
      </w:tblGrid>
      <w:tr>
        <w:tc>
          <w:tcPr>
            <w:tcW w:type="dxa" w:w="8640"/>
          </w:tcPr>
          <w:p>
            <w:r/>
            <w:r>
              <w:rPr>
                <w:rFonts w:ascii="Times New Roman" w:hAnsi="Times New Roman" w:eastAsia="Times New Roman"/>
                <w:color w:val="000000"/>
                <w:sz w:val="19"/>
              </w:rPr>
              <w:t>CSV path: Kasus_5.csv</w:t>
              <w:br/>
              <w:t>Bentuk data: (147, 2)</w:t>
              <w:br/>
              <w:t>koordinat_x  koordinat_y</w:t>
              <w:br/>
              <w:t>4.122  5.975 | 5.120  2.053 | 1.750  1.776 | 1.288  4.802 | 5.361  5.761 | 5.922  2.071</w:t>
              <w:br/>
              <w:t>count 147  147 | mean 4.163  3.425 | std 1.780  1.969 | min 0.952  0.776 | 25% 2.400  1.876 | 50% 4.133  2.402 | 75% 5.834  5.666 | max 7.645  7.386</w:t>
              <w:br/>
              <w:t>Missing values: koordinat_x 0, koordinat_y 0</w:t>
            </w:r>
          </w:p>
        </w:tc>
      </w:tr>
    </w:tbl>
    <w:p/>
    <w:p>
      <w:pPr>
        <w:spacing w:after="120"/>
      </w:pPr>
      <w:r>
        <w:rPr>
          <w:rFonts w:ascii="Times New Roman" w:hAnsi="Times New Roman" w:eastAsia="Times New Roman"/>
          <w:b/>
          <w:color w:val="000000"/>
          <w:sz w:val="22"/>
        </w:rPr>
        <w:t>Analisis Output: Penjelasan Output Percobaan 1:</w:t>
      </w:r>
    </w:p>
    <w:p>
      <w:pPr>
        <w:spacing w:after="120"/>
      </w:pPr>
      <w:r>
        <w:rPr>
          <w:rFonts w:ascii="Times New Roman" w:hAnsi="Times New Roman" w:eastAsia="Times New Roman"/>
          <w:b w:val="0"/>
          <w:color w:val="000000"/>
        </w:rPr>
        <w:t>Dataset terdiri dari 147 observasi tanpa missing values sehingga tidak diperlukan imputasi. Rata-rata x=4,163 dan y=3,425 dengan simpangan baku 1,78 dan 1,97 menunjukkan sebaran kedua sumbu sebanding; median y=2,402 yang jauh di bawah mean y menandakan ekor atas (zona atas y~6). Nilai ekstrem (7,645; 4,520) dan (7,406; 5,580) menjadi kandidat noise yang kelak dikonfirmasi DBSCAN. Karena tidak ada label ground-truth, evaluasi memakai metrik internal silhouette tanpa noise.</w:t>
      </w:r>
    </w:p>
    <w:p>
      <w:pPr>
        <w:spacing w:after="120"/>
      </w:pPr>
      <w:r>
        <w:rPr>
          <w:rFonts w:ascii="Times New Roman" w:hAnsi="Times New Roman" w:eastAsia="Times New Roman"/>
          <w:b/>
          <w:color w:val="000000"/>
          <w:sz w:val="26"/>
        </w:rPr>
        <w:t>Percobaan 2: Perhitungan Jarak Euclidean Dua Pasangan Titik Pertama (Tahap I)</w:t>
      </w:r>
    </w:p>
    <w:p>
      <w:pPr>
        <w:spacing w:after="120"/>
      </w:pPr>
      <w:r>
        <w:rPr>
          <w:rFonts w:ascii="Times New Roman" w:hAnsi="Times New Roman" w:eastAsia="Times New Roman"/>
          <w:b w:val="0"/>
          <w:color w:val="000000"/>
        </w:rPr>
        <w:t>Tahap I tertulis menghitung jarak Euclidean d(p,q)=akar((xp-xq)^2+(yp-yq)^2) untuk Titik 1 (4,122; 5,975) vs Titik 2 (5,120; 2,053) dan Titik 3 (1,750; 1,776) vs Titik 4 (1,288; 4,802). Seluruh hitungan diverifikasi dengan Python agar selaras dengan sesi komputer.</w:t>
      </w:r>
    </w:p>
    <w:p>
      <w:pPr>
        <w:spacing w:after="120"/>
      </w:pPr>
      <w:r>
        <w:rPr>
          <w:rFonts w:ascii="Times New Roman" w:hAnsi="Times New Roman" w:eastAsia="Times New Roman"/>
          <w:b/>
          <w:color w:val="000000"/>
          <w:sz w:val="22"/>
        </w:rPr>
        <w:t>Source Code:</w:t>
      </w:r>
    </w:p>
    <w:tbl>
      <w:tblPr>
        <w:tblStyle w:val="TableGrid"/>
        <w:tblW w:type="auto" w:w="0"/>
        <w:jc w:val="center"/>
        <w:tblLook w:firstColumn="1" w:firstRow="1" w:lastColumn="0" w:lastRow="0" w:noHBand="0" w:noVBand="1" w:val="04A0"/>
      </w:tblPr>
      <w:tblGrid>
        <w:gridCol w:w="8640"/>
      </w:tblGrid>
      <w:tr>
        <w:tc>
          <w:tcPr>
            <w:tcW w:type="dxa" w:w="8640"/>
          </w:tcPr>
          <w:p>
            <w:r/>
            <w:r>
              <w:rPr>
                <w:rFonts w:ascii="Courier New" w:hAnsi="Courier New" w:eastAsia="Courier New"/>
                <w:color w:val="000000"/>
                <w:sz w:val="19"/>
              </w:rPr>
              <w:t>import math</w:t>
              <w:br/>
              <w:t>p1=(4.122,5.975); p2=(5.120,2.053)</w:t>
              <w:br/>
              <w:t>p3=(1.750,1.776); p4=(1.288,4.802)</w:t>
              <w:br/>
              <w:t>def euclid(p,q):</w:t>
              <w:br/>
              <w:t xml:space="preserve">    dx=p[0]-q[0]; dy=p[1]-q[1]</w:t>
              <w:br/>
              <w:t xml:space="preserve">    return dx,dy,math.sqrt(dx**2+dy**2)</w:t>
            </w:r>
          </w:p>
        </w:tc>
      </w:tr>
    </w:tbl>
    <w:p/>
    <w:p>
      <w:pPr>
        <w:spacing w:after="120"/>
      </w:pPr>
      <w:r>
        <w:rPr>
          <w:rFonts w:ascii="Times New Roman" w:hAnsi="Times New Roman" w:eastAsia="Times New Roman"/>
          <w:b/>
          <w:color w:val="000000"/>
          <w:sz w:val="22"/>
        </w:rPr>
        <w:t>Output:</w:t>
      </w:r>
    </w:p>
    <w:tbl>
      <w:tblPr>
        <w:tblStyle w:val="TableGrid"/>
        <w:tblW w:type="auto" w:w="0"/>
        <w:jc w:val="center"/>
        <w:tblLook w:firstColumn="1" w:firstRow="1" w:lastColumn="0" w:lastRow="0" w:noHBand="0" w:noVBand="1" w:val="04A0"/>
      </w:tblPr>
      <w:tblGrid>
        <w:gridCol w:w="8640"/>
      </w:tblGrid>
      <w:tr>
        <w:tc>
          <w:tcPr>
            <w:tcW w:type="dxa" w:w="8640"/>
          </w:tcPr>
          <w:p>
            <w:r/>
            <w:r>
              <w:rPr>
                <w:rFonts w:ascii="Times New Roman" w:hAnsi="Times New Roman" w:eastAsia="Times New Roman"/>
                <w:color w:val="000000"/>
                <w:sz w:val="19"/>
              </w:rPr>
              <w:t>Titik1-Titik2: dx=-0.998 (dx^2=0.996004), dy=3.922 (dy^2=15.382084), jumlah=16.378088, d=4.046985 dibulatkan 4,047</w:t>
              <w:br/>
              <w:t>Titik3-Titik4: dx=0.462 (dx^2=0.213444), dy=-3.026 (dy^2=9.156676), jumlah=9.370120, d=3.061065 dibulatkan 3,061</w:t>
            </w:r>
          </w:p>
        </w:tc>
      </w:tr>
    </w:tbl>
    <w:p/>
    <w:p>
      <w:pPr>
        <w:spacing w:after="120"/>
      </w:pPr>
      <w:r>
        <w:rPr>
          <w:rFonts w:ascii="Times New Roman" w:hAnsi="Times New Roman" w:eastAsia="Times New Roman"/>
          <w:b/>
          <w:color w:val="000000"/>
          <w:sz w:val="22"/>
        </w:rPr>
        <w:t>Analisis Output: Penjelasan Output Percobaan 2:</w:t>
      </w:r>
    </w:p>
    <w:p>
      <w:pPr>
        <w:spacing w:after="120"/>
      </w:pPr>
      <w:r>
        <w:rPr>
          <w:rFonts w:ascii="Times New Roman" w:hAnsi="Times New Roman" w:eastAsia="Times New Roman"/>
          <w:b w:val="0"/>
          <w:color w:val="000000"/>
        </w:rPr>
        <w:t>Hasil Python identik dengan hitungan manual: d12=4,047 dan d34=3,061. Nilai d12 yang besar mencerminkan Titik 1 dan Titik 2 berada pada zona berbeda (atas vs bawah), sedangkan d34 lintas zona (bawah vs tengah). Jarak Euclidean ini adalah fondasi DBSCAN/OPTICS: ambang eps dibandingkan langsung terhadap jarak semacam ini, sehingga kesalahan skala akan merusak seluruh clustering — alasan standardisasi pada Percobaan 4.</w:t>
      </w:r>
    </w:p>
    <w:p>
      <w:pPr>
        <w:spacing w:after="120"/>
      </w:pPr>
      <w:r>
        <w:rPr>
          <w:rFonts w:ascii="Times New Roman" w:hAnsi="Times New Roman" w:eastAsia="Times New Roman"/>
          <w:b/>
          <w:color w:val="000000"/>
          <w:sz w:val="26"/>
        </w:rPr>
        <w:t>Percobaan 3: Scatter Plot dan Histogram (EDA Visual)</w:t>
      </w:r>
    </w:p>
    <w:p>
      <w:pPr>
        <w:spacing w:after="120"/>
      </w:pPr>
      <w:r>
        <w:rPr>
          <w:rFonts w:ascii="Times New Roman" w:hAnsi="Times New Roman" w:eastAsia="Times New Roman"/>
          <w:b w:val="0"/>
          <w:color w:val="000000"/>
        </w:rPr>
        <w:t>Visualisasi sebaran titik layanan untuk menduga jumlah gugus alami dan posisi titik terpencil sebelum clustering dijalankan.</w:t>
      </w:r>
    </w:p>
    <w:p>
      <w:pPr>
        <w:spacing w:after="120"/>
      </w:pPr>
      <w:r>
        <w:rPr>
          <w:rFonts w:ascii="Times New Roman" w:hAnsi="Times New Roman" w:eastAsia="Times New Roman"/>
          <w:b/>
          <w:color w:val="000000"/>
          <w:sz w:val="22"/>
        </w:rPr>
        <w:t>Source Code:</w:t>
      </w:r>
    </w:p>
    <w:tbl>
      <w:tblPr>
        <w:tblStyle w:val="TableGrid"/>
        <w:tblW w:type="auto" w:w="0"/>
        <w:jc w:val="center"/>
        <w:tblLook w:firstColumn="1" w:firstRow="1" w:lastColumn="0" w:lastRow="0" w:noHBand="0" w:noVBand="1" w:val="04A0"/>
      </w:tblPr>
      <w:tblGrid>
        <w:gridCol w:w="8640"/>
      </w:tblGrid>
      <w:tr>
        <w:tc>
          <w:tcPr>
            <w:tcW w:type="dxa" w:w="8640"/>
          </w:tcPr>
          <w:p>
            <w:r/>
            <w:r>
              <w:rPr>
                <w:rFonts w:ascii="Courier New" w:hAnsi="Courier New" w:eastAsia="Courier New"/>
                <w:color w:val="000000"/>
                <w:sz w:val="19"/>
              </w:rPr>
              <w:t>fig,ax = plt.subplots(1,2,figsize=(12,4.5))</w:t>
              <w:br/>
              <w:t>ax[0].scatter(df['koordinat_x'], df['koordinat_y'], s=28)</w:t>
              <w:br/>
              <w:t>ax[0].set_xlabel('koordinat_x'); ax[0].set_ylabel('koordinat_y')</w:t>
              <w:br/>
              <w:t>ax[1].hist(df['koordinat_x'], bins=20, alpha=0.6, label='x')</w:t>
              <w:br/>
              <w:t>ax[1].hist(df['koordinat_y'], bins=20, alpha=0.6, label='y')</w:t>
            </w:r>
          </w:p>
        </w:tc>
      </w:tr>
    </w:tbl>
    <w:p/>
    <w:p>
      <w:pPr>
        <w:spacing w:after="120"/>
      </w:pPr>
      <w:r>
        <w:rPr>
          <w:rFonts w:ascii="Times New Roman" w:hAnsi="Times New Roman" w:eastAsia="Times New Roman"/>
          <w:b/>
          <w:color w:val="000000"/>
          <w:sz w:val="22"/>
        </w:rPr>
        <w:t>Output:</w:t>
      </w:r>
    </w:p>
    <w:tbl>
      <w:tblPr>
        <w:tblStyle w:val="TableGrid"/>
        <w:tblW w:type="auto" w:w="0"/>
        <w:jc w:val="center"/>
        <w:tblLook w:firstColumn="1" w:firstRow="1" w:lastColumn="0" w:lastRow="0" w:noHBand="0" w:noVBand="1" w:val="04A0"/>
      </w:tblPr>
      <w:tblGrid>
        <w:gridCol w:w="8640"/>
      </w:tblGrid>
      <w:tr>
        <w:tc>
          <w:tcPr>
            <w:tcW w:type="dxa" w:w="8640"/>
          </w:tcPr>
          <w:p>
            <w:r/>
            <w:r>
              <w:rPr>
                <w:rFonts w:ascii="Times New Roman" w:hAnsi="Times New Roman" w:eastAsia="Times New Roman"/>
                <w:color w:val="000000"/>
                <w:sz w:val="19"/>
              </w:rPr>
              <w:t>Teramati 3 gugus padat: (a) kiri-bawah x~2,y~2; (b) kanan-bawah x~6,y~2; (c) atas x~4-5,y~6; plus titik terpencil di antaranya (mis. 7,6;4,5). Histogram bimodal pada y (puncak bawah dan atas) memperkuat dugaan tiga zona.</w:t>
            </w:r>
          </w:p>
        </w:tc>
      </w:tr>
    </w:tbl>
    <w:p/>
    <w:p>
      <w:pPr>
        <w:spacing w:after="120"/>
      </w:pPr>
      <w:r>
        <w:rPr>
          <w:rFonts w:ascii="Times New Roman" w:hAnsi="Times New Roman" w:eastAsia="Times New Roman"/>
          <w:b/>
          <w:color w:val="000000"/>
          <w:sz w:val="22"/>
        </w:rPr>
        <w:t>Analisis Output: Penjelasan Output Percobaan 3:</w:t>
      </w:r>
    </w:p>
    <w:p>
      <w:pPr>
        <w:spacing w:after="120"/>
      </w:pPr>
      <w:r>
        <w:rPr>
          <w:rFonts w:ascii="Times New Roman" w:hAnsi="Times New Roman" w:eastAsia="Times New Roman"/>
          <w:b w:val="0"/>
          <w:color w:val="000000"/>
        </w:rPr>
        <w:t>Struktur tiga gugus yang terpisah secara visual menjadi hipotesis awal yang kemudian dikonfirmasi DBSCAN (3 cluster stabil pada semua eps). Bentuk gugus tidak spherical sempurna dan terdapat titik jembatan, sehingga metode density-based lebih tepat daripada K-Means yang memaksa partisi Voronoi. Titik terluar kanan sudah terlihat terpencil sejak EDA ini.</w:t>
      </w:r>
    </w:p>
    <w:p/>
    <w:p>
      <w:pPr>
        <w:jc w:val="center"/>
      </w:pPr>
      <w:r>
        <w:drawing>
          <wp:inline xmlns:a="http://schemas.openxmlformats.org/drawingml/2006/main" xmlns:pic="http://schemas.openxmlformats.org/drawingml/2006/picture">
            <wp:extent cx="5303520" cy="4419600"/>
            <wp:docPr id="1" name="Picture 1"/>
            <wp:cNvGraphicFramePr>
              <a:graphicFrameLocks noChangeAspect="1"/>
            </wp:cNvGraphicFramePr>
            <a:graphic>
              <a:graphicData uri="http://schemas.openxmlformats.org/drawingml/2006/picture">
                <pic:pic>
                  <pic:nvPicPr>
                    <pic:cNvPr id="0" name="gbr_scatter_raw.png"/>
                    <pic:cNvPicPr/>
                  </pic:nvPicPr>
                  <pic:blipFill>
                    <a:blip r:embed="rId9"/>
                    <a:stretch>
                      <a:fillRect/>
                    </a:stretch>
                  </pic:blipFill>
                  <pic:spPr>
                    <a:xfrm>
                      <a:off x="0" y="0"/>
                      <a:ext cx="5303520" cy="4419600"/>
                    </a:xfrm>
                    <a:prstGeom prst="rect"/>
                  </pic:spPr>
                </pic:pic>
              </a:graphicData>
            </a:graphic>
          </wp:inline>
        </w:drawing>
      </w:r>
    </w:p>
    <w:p>
      <w:pPr>
        <w:spacing w:after="120"/>
        <w:jc w:val="center"/>
      </w:pPr>
      <w:r>
        <w:rPr>
          <w:rFonts w:ascii="Times New Roman" w:hAnsi="Times New Roman" w:eastAsia="Times New Roman"/>
          <w:b w:val="0"/>
          <w:color w:val="000000"/>
          <w:sz w:val="22"/>
        </w:rPr>
        <w:t>Gambar: Scatter titik layanan mentah — tiga gugus padat plus titik terpencil.</w:t>
      </w:r>
    </w:p>
    <w:p>
      <w:pPr>
        <w:spacing w:after="120"/>
      </w:pPr>
      <w:r>
        <w:rPr>
          <w:rFonts w:ascii="Times New Roman" w:hAnsi="Times New Roman" w:eastAsia="Times New Roman"/>
          <w:b/>
          <w:color w:val="000000"/>
          <w:sz w:val="26"/>
        </w:rPr>
        <w:t>Percobaan 4: Standardisasi Fitur (StandardScaler)</w:t>
      </w:r>
    </w:p>
    <w:p>
      <w:pPr>
        <w:spacing w:after="120"/>
      </w:pPr>
      <w:r>
        <w:rPr>
          <w:rFonts w:ascii="Times New Roman" w:hAnsi="Times New Roman" w:eastAsia="Times New Roman"/>
          <w:b w:val="0"/>
          <w:color w:val="000000"/>
        </w:rPr>
        <w:t>Std mentah x=1,78 dan y=1,97 cukup mirip sehingga standardisasi tidak wajib, tetapi tetap diterapkan agar pemilihan eps konsisten dan tidak didominasi satu sumbu (praktik baku clustering berbasis jarak). Data terstandardisasi (mean=0, std=1) dipakai untuk seluruh analisis utama.</w:t>
      </w:r>
    </w:p>
    <w:p>
      <w:pPr>
        <w:spacing w:after="120"/>
      </w:pPr>
      <w:r>
        <w:rPr>
          <w:rFonts w:ascii="Times New Roman" w:hAnsi="Times New Roman" w:eastAsia="Times New Roman"/>
          <w:b/>
          <w:color w:val="000000"/>
          <w:sz w:val="22"/>
        </w:rPr>
        <w:t>Source Code:</w:t>
      </w:r>
    </w:p>
    <w:tbl>
      <w:tblPr>
        <w:tblStyle w:val="TableGrid"/>
        <w:tblW w:type="auto" w:w="0"/>
        <w:jc w:val="center"/>
        <w:tblLook w:firstColumn="1" w:firstRow="1" w:lastColumn="0" w:lastRow="0" w:noHBand="0" w:noVBand="1" w:val="04A0"/>
      </w:tblPr>
      <w:tblGrid>
        <w:gridCol w:w="8640"/>
      </w:tblGrid>
      <w:tr>
        <w:tc>
          <w:tcPr>
            <w:tcW w:type="dxa" w:w="8640"/>
          </w:tcPr>
          <w:p>
            <w:r/>
            <w:r>
              <w:rPr>
                <w:rFonts w:ascii="Courier New" w:hAnsi="Courier New" w:eastAsia="Courier New"/>
                <w:color w:val="000000"/>
                <w:sz w:val="19"/>
              </w:rPr>
              <w:t>from sklearn.preprocessing import StandardScaler</w:t>
              <w:br/>
              <w:t>scaler = StandardScaler()</w:t>
              <w:br/>
              <w:t>X_scaled = scaler.fit_transform(df[['koordinat_x','koordinat_y']])</w:t>
              <w:br/>
              <w:t>print(X_scaled.std(axis=0))</w:t>
            </w:r>
          </w:p>
        </w:tc>
      </w:tr>
    </w:tbl>
    <w:p/>
    <w:p>
      <w:pPr>
        <w:spacing w:after="120"/>
      </w:pPr>
      <w:r>
        <w:rPr>
          <w:rFonts w:ascii="Times New Roman" w:hAnsi="Times New Roman" w:eastAsia="Times New Roman"/>
          <w:b/>
          <w:color w:val="000000"/>
          <w:sz w:val="22"/>
        </w:rPr>
        <w:t>Output:</w:t>
      </w:r>
    </w:p>
    <w:tbl>
      <w:tblPr>
        <w:tblStyle w:val="TableGrid"/>
        <w:tblW w:type="auto" w:w="0"/>
        <w:jc w:val="center"/>
        <w:tblLook w:firstColumn="1" w:firstRow="1" w:lastColumn="0" w:lastRow="0" w:noHBand="0" w:noVBand="1" w:val="04A0"/>
      </w:tblPr>
      <w:tblGrid>
        <w:gridCol w:w="8640"/>
      </w:tblGrid>
      <w:tr>
        <w:tc>
          <w:tcPr>
            <w:tcW w:type="dxa" w:w="8640"/>
          </w:tcPr>
          <w:p>
            <w:r/>
            <w:r>
              <w:rPr>
                <w:rFonts w:ascii="Times New Roman" w:hAnsi="Times New Roman" w:eastAsia="Times New Roman"/>
                <w:color w:val="000000"/>
                <w:sz w:val="19"/>
              </w:rPr>
              <w:t>STD mentah: x=1,78 y=1,97. Mean mentah: x=4,163 y=3,425. STD sesudah scaling: [1,00; 1,00]. Plot berdampingan menunjukkan struktur tiga gugus lestari, hanya skala berubah.</w:t>
            </w:r>
          </w:p>
        </w:tc>
      </w:tr>
    </w:tbl>
    <w:p/>
    <w:p>
      <w:pPr>
        <w:spacing w:after="120"/>
      </w:pPr>
      <w:r>
        <w:rPr>
          <w:rFonts w:ascii="Times New Roman" w:hAnsi="Times New Roman" w:eastAsia="Times New Roman"/>
          <w:b/>
          <w:color w:val="000000"/>
          <w:sz w:val="22"/>
        </w:rPr>
        <w:t>Analisis Output: Penjelasan Output Percobaan 4:</w:t>
      </w:r>
    </w:p>
    <w:p>
      <w:pPr>
        <w:spacing w:after="120"/>
      </w:pPr>
      <w:r>
        <w:rPr>
          <w:rFonts w:ascii="Times New Roman" w:hAnsi="Times New Roman" w:eastAsia="Times New Roman"/>
          <w:b w:val="0"/>
          <w:color w:val="000000"/>
        </w:rPr>
        <w:t>Standardisasi membuat eps=0,4 bermakna fisis sebagai 0,4 simpangan baku pada ruang gabungan. Tanpa langkah ini, sumbu y yang std-nya lebih besar akan mendominasi jarak sehingga ambang eps tercemar. Keputusan memakai X_scaled untuk DBSCAN/OPTICS menjaga keadilan antar-sumbu.</w:t>
      </w:r>
    </w:p>
    <w:p>
      <w:pPr>
        <w:jc w:val="center"/>
      </w:pPr>
      <w:r>
        <w:drawing>
          <wp:inline xmlns:a="http://schemas.openxmlformats.org/drawingml/2006/main" xmlns:pic="http://schemas.openxmlformats.org/drawingml/2006/picture">
            <wp:extent cx="5303520" cy="2227478"/>
            <wp:docPr id="2" name="Picture 2"/>
            <wp:cNvGraphicFramePr>
              <a:graphicFrameLocks noChangeAspect="1"/>
            </wp:cNvGraphicFramePr>
            <a:graphic>
              <a:graphicData uri="http://schemas.openxmlformats.org/drawingml/2006/picture">
                <pic:pic>
                  <pic:nvPicPr>
                    <pic:cNvPr id="0" name="gbr_standard.png"/>
                    <pic:cNvPicPr/>
                  </pic:nvPicPr>
                  <pic:blipFill>
                    <a:blip r:embed="rId10"/>
                    <a:stretch>
                      <a:fillRect/>
                    </a:stretch>
                  </pic:blipFill>
                  <pic:spPr>
                    <a:xfrm>
                      <a:off x="0" y="0"/>
                      <a:ext cx="5303520" cy="2227478"/>
                    </a:xfrm>
                    <a:prstGeom prst="rect"/>
                  </pic:spPr>
                </pic:pic>
              </a:graphicData>
            </a:graphic>
          </wp:inline>
        </w:drawing>
      </w:r>
    </w:p>
    <w:p>
      <w:pPr>
        <w:spacing w:after="120"/>
        <w:jc w:val="center"/>
      </w:pPr>
      <w:r>
        <w:rPr>
          <w:rFonts w:ascii="Times New Roman" w:hAnsi="Times New Roman" w:eastAsia="Times New Roman"/>
          <w:b w:val="0"/>
          <w:color w:val="000000"/>
          <w:sz w:val="22"/>
        </w:rPr>
        <w:t>Gambar: Kiri data mentah, kanan terstandardisasi — struktur lestari.</w:t>
      </w:r>
    </w:p>
    <w:p>
      <w:pPr>
        <w:spacing w:after="120"/>
      </w:pPr>
      <w:r>
        <w:rPr>
          <w:rFonts w:ascii="Times New Roman" w:hAnsi="Times New Roman" w:eastAsia="Times New Roman"/>
          <w:b/>
          <w:color w:val="000000"/>
          <w:sz w:val="26"/>
        </w:rPr>
        <w:t>Percobaan 5: Heuristik Pemilihan eps dengan k-Distance Plot (k=5)</w:t>
      </w:r>
    </w:p>
    <w:p>
      <w:pPr>
        <w:spacing w:after="120"/>
      </w:pPr>
      <w:r>
        <w:rPr>
          <w:rFonts w:ascii="Times New Roman" w:hAnsi="Times New Roman" w:eastAsia="Times New Roman"/>
          <w:b w:val="0"/>
          <w:color w:val="000000"/>
        </w:rPr>
        <w:t>Jarak tiap titik ke tetangga ke-5 diurutkan menaik; siku (elbow) kurva menandai transisi titik inti ke noise dan dipakai sebagai calon eps. Persentil p90, p95, dan maksimum dilaporkan sebagai jangkar numerik.</w:t>
      </w:r>
    </w:p>
    <w:p>
      <w:pPr>
        <w:spacing w:after="120"/>
      </w:pPr>
      <w:r>
        <w:rPr>
          <w:rFonts w:ascii="Times New Roman" w:hAnsi="Times New Roman" w:eastAsia="Times New Roman"/>
          <w:b/>
          <w:color w:val="000000"/>
          <w:sz w:val="22"/>
        </w:rPr>
        <w:t>Source Code:</w:t>
      </w:r>
    </w:p>
    <w:tbl>
      <w:tblPr>
        <w:tblStyle w:val="TableGrid"/>
        <w:tblW w:type="auto" w:w="0"/>
        <w:jc w:val="center"/>
        <w:tblLook w:firstColumn="1" w:firstRow="1" w:lastColumn="0" w:lastRow="0" w:noHBand="0" w:noVBand="1" w:val="04A0"/>
      </w:tblPr>
      <w:tblGrid>
        <w:gridCol w:w="8640"/>
      </w:tblGrid>
      <w:tr>
        <w:tc>
          <w:tcPr>
            <w:tcW w:type="dxa" w:w="8640"/>
          </w:tcPr>
          <w:p>
            <w:r/>
            <w:r>
              <w:rPr>
                <w:rFonts w:ascii="Courier New" w:hAnsi="Courier New" w:eastAsia="Courier New"/>
                <w:color w:val="000000"/>
                <w:sz w:val="19"/>
              </w:rPr>
              <w:t>from sklearn.neighbors import NearestNeighbors</w:t>
              <w:br/>
              <w:t>nn = NearestNeighbors(n_neighbors=6).fit(X_scaled)</w:t>
              <w:br/>
              <w:t>dist,_ = nn.kneighbors(X_scaled)</w:t>
              <w:br/>
              <w:t>k_dist = np.sort(dist[:,5])</w:t>
              <w:br/>
              <w:t>plt.plot(k_dist)</w:t>
            </w:r>
          </w:p>
        </w:tc>
      </w:tr>
    </w:tbl>
    <w:p/>
    <w:p>
      <w:pPr>
        <w:spacing w:after="120"/>
      </w:pPr>
      <w:r>
        <w:rPr>
          <w:rFonts w:ascii="Times New Roman" w:hAnsi="Times New Roman" w:eastAsia="Times New Roman"/>
          <w:b/>
          <w:color w:val="000000"/>
          <w:sz w:val="22"/>
        </w:rPr>
        <w:t>Output:</w:t>
      </w:r>
    </w:p>
    <w:tbl>
      <w:tblPr>
        <w:tblStyle w:val="TableGrid"/>
        <w:tblW w:type="auto" w:w="0"/>
        <w:jc w:val="center"/>
        <w:tblLook w:firstColumn="1" w:firstRow="1" w:lastColumn="0" w:lastRow="0" w:noHBand="0" w:noVBand="1" w:val="04A0"/>
      </w:tblPr>
      <w:tblGrid>
        <w:gridCol w:w="8640"/>
      </w:tblGrid>
      <w:tr>
        <w:tc>
          <w:tcPr>
            <w:tcW w:type="dxa" w:w="8640"/>
          </w:tcPr>
          <w:p>
            <w:r/>
            <w:r>
              <w:rPr>
                <w:rFonts w:ascii="Times New Roman" w:hAnsi="Times New Roman" w:eastAsia="Times New Roman"/>
                <w:color w:val="000000"/>
                <w:sz w:val="19"/>
              </w:rPr>
              <w:t>p90=0,363; p95=0,542; maks=1,322. Siku kurva pada kisaran 0,3-0,5 sehingga eps=0,4 diambil sebagai baseline dan diuji 0,3/0,4/0,5. Titik di kanan atas kurva (jarak &gt;0,5) adalah kandidat noise.</w:t>
            </w:r>
          </w:p>
        </w:tc>
      </w:tr>
    </w:tbl>
    <w:p/>
    <w:p>
      <w:pPr>
        <w:spacing w:after="120"/>
      </w:pPr>
      <w:r>
        <w:rPr>
          <w:rFonts w:ascii="Times New Roman" w:hAnsi="Times New Roman" w:eastAsia="Times New Roman"/>
          <w:b/>
          <w:color w:val="000000"/>
          <w:sz w:val="22"/>
        </w:rPr>
        <w:t>Analisis Output: Penjelasan Output Percobaan 5:</w:t>
      </w:r>
    </w:p>
    <w:p>
      <w:pPr>
        <w:spacing w:after="120"/>
      </w:pPr>
      <w:r>
        <w:rPr>
          <w:rFonts w:ascii="Times New Roman" w:hAnsi="Times New Roman" w:eastAsia="Times New Roman"/>
          <w:b w:val="0"/>
          <w:color w:val="000000"/>
        </w:rPr>
        <w:t>Siku 0,3-0,5 memberi justifikasi objektif bagi eps=0,4, bukan tebakan. Titik-titik berekor panjang pada k-distance kelak terbukti menjadi enam noise DBSCAN, sehingga plot ini berfungsi sebagai prediksi awal lokasi terpencil.</w:t>
      </w:r>
    </w:p>
    <w:p>
      <w:pPr>
        <w:jc w:val="center"/>
      </w:pPr>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gbr_kdistance.png"/>
                    <pic:cNvPicPr/>
                  </pic:nvPicPr>
                  <pic:blipFill>
                    <a:blip r:embed="rId11"/>
                    <a:stretch>
                      <a:fillRect/>
                    </a:stretch>
                  </pic:blipFill>
                  <pic:spPr>
                    <a:xfrm>
                      <a:off x="0" y="0"/>
                      <a:ext cx="5303520" cy="3535680"/>
                    </a:xfrm>
                    <a:prstGeom prst="rect"/>
                  </pic:spPr>
                </pic:pic>
              </a:graphicData>
            </a:graphic>
          </wp:inline>
        </w:drawing>
      </w:r>
    </w:p>
    <w:p>
      <w:pPr>
        <w:spacing w:after="120"/>
        <w:jc w:val="center"/>
      </w:pPr>
      <w:r>
        <w:rPr>
          <w:rFonts w:ascii="Times New Roman" w:hAnsi="Times New Roman" w:eastAsia="Times New Roman"/>
          <w:b w:val="0"/>
          <w:color w:val="000000"/>
          <w:sz w:val="22"/>
        </w:rPr>
        <w:t>Gambar: 5-distance plot — siku 0,3-0,5 menetapkan eps=0,4.</w:t>
      </w:r>
    </w:p>
    <w:p>
      <w:pPr>
        <w:spacing w:after="120"/>
      </w:pPr>
      <w:r>
        <w:rPr>
          <w:rFonts w:ascii="Times New Roman" w:hAnsi="Times New Roman" w:eastAsia="Times New Roman"/>
          <w:b/>
          <w:color w:val="000000"/>
          <w:sz w:val="26"/>
        </w:rPr>
        <w:t>Percobaan 6: Clustering DBSCAN (eps 0,3/0,4/0,5; min_samples=5)</w:t>
      </w:r>
    </w:p>
    <w:p>
      <w:pPr>
        <w:spacing w:after="120"/>
      </w:pPr>
      <w:r>
        <w:rPr>
          <w:rFonts w:ascii="Times New Roman" w:hAnsi="Times New Roman" w:eastAsia="Times New Roman"/>
          <w:b w:val="0"/>
          <w:color w:val="000000"/>
        </w:rPr>
        <w:t>DBSCAN dijalankan pada X_scaled. Fungsi ringkas melaporkan jumlah cluster, noise, distribusi anggota, dan silhouette tanpa noise yang hanya dihitung bila valid (minimal dua cluster). Konfigurasi eps=0,4 ditetapkan final karena paling seimbang.</w:t>
      </w:r>
    </w:p>
    <w:p>
      <w:pPr>
        <w:spacing w:after="120"/>
      </w:pPr>
      <w:r>
        <w:rPr>
          <w:rFonts w:ascii="Times New Roman" w:hAnsi="Times New Roman" w:eastAsia="Times New Roman"/>
          <w:b/>
          <w:color w:val="000000"/>
          <w:sz w:val="22"/>
        </w:rPr>
        <w:t>Source Code:</w:t>
      </w:r>
    </w:p>
    <w:tbl>
      <w:tblPr>
        <w:tblStyle w:val="TableGrid"/>
        <w:tblW w:type="auto" w:w="0"/>
        <w:jc w:val="center"/>
        <w:tblLook w:firstColumn="1" w:firstRow="1" w:lastColumn="0" w:lastRow="0" w:noHBand="0" w:noVBand="1" w:val="04A0"/>
      </w:tblPr>
      <w:tblGrid>
        <w:gridCol w:w="8640"/>
      </w:tblGrid>
      <w:tr>
        <w:tc>
          <w:tcPr>
            <w:tcW w:type="dxa" w:w="8640"/>
          </w:tcPr>
          <w:p>
            <w:r/>
            <w:r>
              <w:rPr>
                <w:rFonts w:ascii="Courier New" w:hAnsi="Courier New" w:eastAsia="Courier New"/>
                <w:color w:val="000000"/>
                <w:sz w:val="19"/>
              </w:rPr>
              <w:t>from sklearn.cluster import DBSCAN</w:t>
              <w:br/>
              <w:t>from sklearn.metrics import silhouette_score</w:t>
              <w:br/>
              <w:t>for eps in [0.3,0.4,0.5]:</w:t>
              <w:br/>
              <w:t xml:space="preserve">    lab = DBSCAN(eps=eps, min_samples=5).fit_predict(X_scaled)</w:t>
              <w:br/>
              <w:t xml:space="preserve">    sil = silhouette_score(X_scaled[lab!=-1], lab[lab!=-1])</w:t>
              <w:br/>
              <w:t xml:space="preserve">    print(eps, len(set(lab))-(1 if -1 in lab else 0), (lab==-1).sum(), round(sil,3))</w:t>
            </w:r>
          </w:p>
        </w:tc>
      </w:tr>
    </w:tbl>
    <w:p/>
    <w:p>
      <w:pPr>
        <w:spacing w:after="120"/>
      </w:pPr>
      <w:r>
        <w:rPr>
          <w:rFonts w:ascii="Times New Roman" w:hAnsi="Times New Roman" w:eastAsia="Times New Roman"/>
          <w:b/>
          <w:color w:val="000000"/>
          <w:sz w:val="22"/>
        </w:rPr>
        <w:t>Output:</w:t>
      </w:r>
    </w:p>
    <w:tbl>
      <w:tblPr>
        <w:tblStyle w:val="TableGrid"/>
        <w:tblW w:type="auto" w:w="0"/>
        <w:jc w:val="center"/>
        <w:tblLook w:firstColumn="1" w:firstRow="1" w:lastColumn="0" w:lastRow="0" w:noHBand="0" w:noVBand="1" w:val="04A0"/>
      </w:tblPr>
      <w:tblGrid>
        <w:gridCol w:w="8640"/>
      </w:tblGrid>
      <w:tr>
        <w:tc>
          <w:tcPr>
            <w:tcW w:type="dxa" w:w="8640"/>
          </w:tcPr>
          <w:p>
            <w:r/>
            <w:r>
              <w:rPr>
                <w:rFonts w:ascii="Times New Roman" w:hAnsi="Times New Roman" w:eastAsia="Times New Roman"/>
                <w:color w:val="000000"/>
                <w:sz w:val="19"/>
              </w:rPr>
              <w:t>DBSCAN eps=0,3: 3 cluster + 10 noise, silhouette=0,803, distribusi {-1:10, C0:47, C1:45, C2:45}. DBSCAN eps=0,4: 3 cluster + 6 noise, silhouette=0,794, distribusi {-1:6, C0:49, C1:46, C2:46}. DBSCAN eps=0,5: 3 cluster + 5 noise, silhouette=0,791, distribusi {-1:5, C0:49, C1:47, C2:46}. Enam noise final (koordinat asli): (1,288;4,802), (3,417;3,159), (7,645;4,520), (3,986;3,096), (7,406;5,580), (5,232;0,776).</w:t>
            </w:r>
          </w:p>
        </w:tc>
      </w:tr>
    </w:tbl>
    <w:p/>
    <w:tbl>
      <w:tblPr>
        <w:tblStyle w:val="TableGrid"/>
        <w:tblW w:type="auto" w:w="0"/>
        <w:jc w:val="center"/>
        <w:tblLook w:firstColumn="1" w:firstRow="1" w:lastColumn="0" w:lastRow="0" w:noHBand="0" w:noVBand="1" w:val="04A0"/>
      </w:tblPr>
      <w:tblGrid>
        <w:gridCol w:w="8640"/>
      </w:tblGrid>
      <w:tr>
        <w:tc>
          <w:tcPr>
            <w:tcW w:type="dxa" w:w="8640"/>
          </w:tcPr>
          <w:p>
            <w:r/>
            <w:r>
              <w:rPr>
                <w:rFonts w:ascii="Times New Roman" w:hAnsi="Times New Roman" w:eastAsia="Times New Roman"/>
                <w:color w:val="000000"/>
                <w:sz w:val="19"/>
              </w:rPr>
              <w:t>Uji sensitivitas eps 0,3/0,4/0,5/0,6 dengan ms=5 memberi noise 10/6/5/3 (cluster tetap 3); ms=10 pada eps=0,4 menaikkan noise 6 menjadi 7.</w:t>
            </w:r>
          </w:p>
        </w:tc>
      </w:tr>
    </w:tbl>
    <w:p/>
    <w:p>
      <w:pPr>
        <w:spacing w:after="120"/>
      </w:pPr>
      <w:r>
        <w:rPr>
          <w:rFonts w:ascii="Times New Roman" w:hAnsi="Times New Roman" w:eastAsia="Times New Roman"/>
          <w:b/>
          <w:color w:val="000000"/>
          <w:sz w:val="22"/>
        </w:rPr>
        <w:t>Analisis Output: Penjelasan Output Percobaan 6:</w:t>
      </w:r>
    </w:p>
    <w:p>
      <w:pPr>
        <w:spacing w:after="120"/>
      </w:pPr>
      <w:r>
        <w:rPr>
          <w:rFonts w:ascii="Times New Roman" w:hAnsi="Times New Roman" w:eastAsia="Times New Roman"/>
          <w:b w:val="0"/>
          <w:color w:val="000000"/>
        </w:rPr>
        <w:t>Jumlah cluster stabil 3 pada seluruh eps — bukti tiga zona layanan bersifat alami dan robust, bukan artefak parameter. Noise menyusut saat eps membesar sesuai teori (lingkungan meluas). Silhouette 0,79-0,80 yang tinggi menegaskan cluster kompak-terpisah. Dua noise tengah (3,417;3,159 dan 3,986;3,096) adalah titik jembatan antar-zona; satu noise kiri menggantung; dua noise kanan dan satu bawah adalah lokasi sungguh terpencil — inilah daftar prioritas inspeksi dinas, dengan dua titik terluar kanan sebagai prioritas utama.</w:t>
      </w:r>
    </w:p>
    <w:p>
      <w:pPr>
        <w:jc w:val="center"/>
      </w:pPr>
      <w:r>
        <w:drawing>
          <wp:inline xmlns:a="http://schemas.openxmlformats.org/drawingml/2006/main" xmlns:pic="http://schemas.openxmlformats.org/drawingml/2006/picture">
            <wp:extent cx="5303520" cy="4419600"/>
            <wp:docPr id="4" name="Picture 4"/>
            <wp:cNvGraphicFramePr>
              <a:graphicFrameLocks noChangeAspect="1"/>
            </wp:cNvGraphicFramePr>
            <a:graphic>
              <a:graphicData uri="http://schemas.openxmlformats.org/drawingml/2006/picture">
                <pic:pic>
                  <pic:nvPicPr>
                    <pic:cNvPr id="0" name="gbr_dbscan.png"/>
                    <pic:cNvPicPr/>
                  </pic:nvPicPr>
                  <pic:blipFill>
                    <a:blip r:embed="rId12"/>
                    <a:stretch>
                      <a:fillRect/>
                    </a:stretch>
                  </pic:blipFill>
                  <pic:spPr>
                    <a:xfrm>
                      <a:off x="0" y="0"/>
                      <a:ext cx="5303520" cy="4419600"/>
                    </a:xfrm>
                    <a:prstGeom prst="rect"/>
                  </pic:spPr>
                </pic:pic>
              </a:graphicData>
            </a:graphic>
          </wp:inline>
        </w:drawing>
      </w:r>
    </w:p>
    <w:p>
      <w:pPr>
        <w:spacing w:after="120"/>
        <w:jc w:val="center"/>
      </w:pPr>
      <w:r>
        <w:rPr>
          <w:rFonts w:ascii="Times New Roman" w:hAnsi="Times New Roman" w:eastAsia="Times New Roman"/>
          <w:b w:val="0"/>
          <w:color w:val="000000"/>
          <w:sz w:val="22"/>
        </w:rPr>
        <w:t>Gambar: DBSCAN eps=0,4 — tiga cluster padat dan 6 noise (silang).</w:t>
      </w:r>
    </w:p>
    <w:p>
      <w:pPr>
        <w:spacing w:after="120"/>
      </w:pPr>
      <w:r>
        <w:rPr>
          <w:rFonts w:ascii="Times New Roman" w:hAnsi="Times New Roman" w:eastAsia="Times New Roman"/>
          <w:b/>
          <w:color w:val="000000"/>
          <w:sz w:val="26"/>
        </w:rPr>
        <w:t>Percobaan 7: Clustering OPTICS dan Reachability Plot</w:t>
      </w:r>
    </w:p>
    <w:p>
      <w:pPr>
        <w:spacing w:after="120"/>
      </w:pPr>
      <w:r>
        <w:rPr>
          <w:rFonts w:ascii="Times New Roman" w:hAnsi="Times New Roman" w:eastAsia="Times New Roman"/>
          <w:b w:val="0"/>
          <w:color w:val="000000"/>
        </w:rPr>
        <w:t>OPTICS dijalankan dua varian: (a) ekstraksi xi (min_samples=5, xi=0,05) yang sensitif hierarki; (b) mode cluster_method='dbscan' max_eps=0,4 sebagai pembanding adil terhadap DBSCAN. Reachability plot divisualkan: lembah dalam-lebar berarti cluster padat, puncak berarti batas/noise.</w:t>
      </w:r>
    </w:p>
    <w:p>
      <w:pPr>
        <w:spacing w:after="120"/>
      </w:pPr>
      <w:r>
        <w:rPr>
          <w:rFonts w:ascii="Times New Roman" w:hAnsi="Times New Roman" w:eastAsia="Times New Roman"/>
          <w:b/>
          <w:color w:val="000000"/>
          <w:sz w:val="22"/>
        </w:rPr>
        <w:t>Source Code:</w:t>
      </w:r>
    </w:p>
    <w:tbl>
      <w:tblPr>
        <w:tblStyle w:val="TableGrid"/>
        <w:tblW w:type="auto" w:w="0"/>
        <w:jc w:val="center"/>
        <w:tblLook w:firstColumn="1" w:firstRow="1" w:lastColumn="0" w:lastRow="0" w:noHBand="0" w:noVBand="1" w:val="04A0"/>
      </w:tblPr>
      <w:tblGrid>
        <w:gridCol w:w="8640"/>
      </w:tblGrid>
      <w:tr>
        <w:tc>
          <w:tcPr>
            <w:tcW w:type="dxa" w:w="8640"/>
          </w:tcPr>
          <w:p>
            <w:r/>
            <w:r>
              <w:rPr>
                <w:rFonts w:ascii="Courier New" w:hAnsi="Courier New" w:eastAsia="Courier New"/>
                <w:color w:val="000000"/>
                <w:sz w:val="19"/>
              </w:rPr>
              <w:t>from sklearn.cluster import OPTICS</w:t>
              <w:br/>
              <w:t>opt_a = OPTICS(min_samples=5, xi=0.05, min_cluster_size=0.05).fit(X_scaled)</w:t>
              <w:br/>
              <w:t>opt_b = OPTICS(min_samples=5, max_eps=0.4, cluster_method='dbscan').fit(X_scaled)</w:t>
              <w:br/>
              <w:t>reach = opt_a.reachability_[opt_a.ordering_]</w:t>
              <w:br/>
              <w:t>plt.plot(np.arange(len(X_scaled)), reach)</w:t>
            </w:r>
          </w:p>
        </w:tc>
      </w:tr>
    </w:tbl>
    <w:p/>
    <w:p>
      <w:pPr>
        <w:spacing w:after="120"/>
      </w:pPr>
      <w:r>
        <w:rPr>
          <w:rFonts w:ascii="Times New Roman" w:hAnsi="Times New Roman" w:eastAsia="Times New Roman"/>
          <w:b/>
          <w:color w:val="000000"/>
          <w:sz w:val="22"/>
        </w:rPr>
        <w:t>Output:</w:t>
      </w:r>
    </w:p>
    <w:tbl>
      <w:tblPr>
        <w:tblStyle w:val="TableGrid"/>
        <w:tblW w:type="auto" w:w="0"/>
        <w:jc w:val="center"/>
        <w:tblLook w:firstColumn="1" w:firstRow="1" w:lastColumn="0" w:lastRow="0" w:noHBand="0" w:noVBand="1" w:val="04A0"/>
      </w:tblPr>
      <w:tblGrid>
        <w:gridCol w:w="8640"/>
      </w:tblGrid>
      <w:tr>
        <w:tc>
          <w:tcPr>
            <w:tcW w:type="dxa" w:w="8640"/>
          </w:tcPr>
          <w:p>
            <w:r/>
            <w:r>
              <w:rPr>
                <w:rFonts w:ascii="Times New Roman" w:hAnsi="Times New Roman" w:eastAsia="Times New Roman"/>
                <w:color w:val="000000"/>
                <w:sz w:val="19"/>
              </w:rPr>
              <w:t>OPTICS xi=0,05: 6 cluster + 77 noise, silhouette=0,496, distribusi {-1:77, C0:20, C1:7, C2:10, C3:9, C4:8, C5:16}. OPTICS-dbscan max_eps=0,4: 3 cluster + 6 noise, silhouette=0,794, distribusi identik DBSCAN. Uji sensitivitas xi tetap dengan ms=5/8/10 memberi noise 77/76/67.</w:t>
            </w:r>
          </w:p>
        </w:tc>
      </w:tr>
    </w:tbl>
    <w:p/>
    <w:p>
      <w:pPr>
        <w:spacing w:after="120"/>
      </w:pPr>
      <w:r>
        <w:rPr>
          <w:rFonts w:ascii="Times New Roman" w:hAnsi="Times New Roman" w:eastAsia="Times New Roman"/>
          <w:b/>
          <w:color w:val="000000"/>
          <w:sz w:val="22"/>
        </w:rPr>
        <w:t>Analisis Output: Penjelasan Output Percobaan 7:</w:t>
      </w:r>
    </w:p>
    <w:p>
      <w:pPr>
        <w:spacing w:after="120"/>
      </w:pPr>
      <w:r>
        <w:rPr>
          <w:rFonts w:ascii="Times New Roman" w:hAnsi="Times New Roman" w:eastAsia="Times New Roman"/>
          <w:b w:val="0"/>
          <w:color w:val="000000"/>
        </w:rPr>
        <w:t>Ekstraksi xi=0,05 terlalu ketat untuk data ini: ia hanya mengambil enam inti paling padat sehingga peta berlubang noise. Sebaliknya OPTICS-dbscan identik DBSCAN — bukti empiris OPTICS adalah generalisasi DBSCAN. Banyaknya lembah kecil pada reachability plot menjelaskan pemecahan tersebut. Silhouette 0,496 OPTICS-xi tidak boleh dibandingkan mentah dengan 0,794 DBSCAN karena dihitung pada subset berbeda (77 noise dibuang vs 6 noise dibuang).</w:t>
      </w:r>
    </w:p>
    <w:p>
      <w:pPr>
        <w:jc w:val="center"/>
      </w:pPr>
      <w:r>
        <w:drawing>
          <wp:inline xmlns:a="http://schemas.openxmlformats.org/drawingml/2006/main" xmlns:pic="http://schemas.openxmlformats.org/drawingml/2006/picture">
            <wp:extent cx="5303520" cy="2519172"/>
            <wp:docPr id="5" name="Picture 5"/>
            <wp:cNvGraphicFramePr>
              <a:graphicFrameLocks noChangeAspect="1"/>
            </wp:cNvGraphicFramePr>
            <a:graphic>
              <a:graphicData uri="http://schemas.openxmlformats.org/drawingml/2006/picture">
                <pic:pic>
                  <pic:nvPicPr>
                    <pic:cNvPr id="0" name="gbr_reachability.png"/>
                    <pic:cNvPicPr/>
                  </pic:nvPicPr>
                  <pic:blipFill>
                    <a:blip r:embed="rId13"/>
                    <a:stretch>
                      <a:fillRect/>
                    </a:stretch>
                  </pic:blipFill>
                  <pic:spPr>
                    <a:xfrm>
                      <a:off x="0" y="0"/>
                      <a:ext cx="5303520" cy="2519172"/>
                    </a:xfrm>
                    <a:prstGeom prst="rect"/>
                  </pic:spPr>
                </pic:pic>
              </a:graphicData>
            </a:graphic>
          </wp:inline>
        </w:drawing>
      </w:r>
    </w:p>
    <w:p>
      <w:pPr>
        <w:spacing w:after="120"/>
        <w:jc w:val="center"/>
      </w:pPr>
      <w:r>
        <w:rPr>
          <w:rFonts w:ascii="Times New Roman" w:hAnsi="Times New Roman" w:eastAsia="Times New Roman"/>
          <w:b w:val="0"/>
          <w:color w:val="000000"/>
          <w:sz w:val="22"/>
        </w:rPr>
        <w:t>Gambar: Reachability plot OPTICS — lembah = cluster, puncak = batas/noise.</w:t>
      </w:r>
    </w:p>
    <w:p>
      <w:pPr>
        <w:spacing w:after="120"/>
      </w:pPr>
      <w:r>
        <w:rPr>
          <w:rFonts w:ascii="Times New Roman" w:hAnsi="Times New Roman" w:eastAsia="Times New Roman"/>
          <w:b/>
          <w:color w:val="000000"/>
          <w:sz w:val="26"/>
        </w:rPr>
        <w:t>Percobaan 8: Perbandingan DBSCAN vs OPTICS dan Rekap Evaluasi</w:t>
      </w:r>
    </w:p>
    <w:p>
      <w:pPr>
        <w:spacing w:after="120"/>
      </w:pPr>
      <w:r>
        <w:rPr>
          <w:rFonts w:ascii="Times New Roman" w:hAnsi="Times New Roman" w:eastAsia="Times New Roman"/>
          <w:b w:val="0"/>
          <w:color w:val="000000"/>
        </w:rPr>
        <w:t>Ketiga hasil divisualkan berdampingan pada ruang terstandardisasi yang sama, diringkas dalam tabel rekap (metode, n_cluster, n_noise, silhouette tanpa noise), dan dilengkapi uji sensitivitas untuk menjawab parameter paling berpengaruh sesuai instruksi paket.</w:t>
      </w:r>
    </w:p>
    <w:p>
      <w:pPr>
        <w:spacing w:after="120"/>
      </w:pPr>
      <w:r>
        <w:rPr>
          <w:rFonts w:ascii="Times New Roman" w:hAnsi="Times New Roman" w:eastAsia="Times New Roman"/>
          <w:b/>
          <w:color w:val="000000"/>
          <w:sz w:val="22"/>
        </w:rPr>
        <w:t>Source Code:</w:t>
      </w:r>
    </w:p>
    <w:tbl>
      <w:tblPr>
        <w:tblStyle w:val="TableGrid"/>
        <w:tblW w:type="auto" w:w="0"/>
        <w:jc w:val="center"/>
        <w:tblLook w:firstColumn="1" w:firstRow="1" w:lastColumn="0" w:lastRow="0" w:noHBand="0" w:noVBand="1" w:val="04A0"/>
      </w:tblPr>
      <w:tblGrid>
        <w:gridCol w:w="8640"/>
      </w:tblGrid>
      <w:tr>
        <w:tc>
          <w:tcPr>
            <w:tcW w:type="dxa" w:w="8640"/>
          </w:tcPr>
          <w:p>
            <w:r/>
            <w:r>
              <w:rPr>
                <w:rFonts w:ascii="Courier New" w:hAnsi="Courier New" w:eastAsia="Courier New"/>
                <w:color w:val="000000"/>
                <w:sz w:val="19"/>
              </w:rPr>
              <w:t>rekap = []</w:t>
              <w:br/>
              <w:t>for nama,lab in [('DBSCAN 0.4',lab_db),('OPTICS xi',lab_opt_a),('OPTICS-dbscan',lab_opt_b)]:</w:t>
              <w:br/>
              <w:t xml:space="preserve">    nc = len(set(lab))-(1 if -1 in lab else 0)</w:t>
              <w:br/>
              <w:t xml:space="preserve">    s = silhouette_score(X_scaled[lab!=-1], lab[lab!=-1])</w:t>
              <w:br/>
              <w:t xml:space="preserve">    rekap.append((nama, nc, int((lab==-1).sum()), round(float(s),3)))</w:t>
            </w:r>
          </w:p>
        </w:tc>
      </w:tr>
    </w:tbl>
    <w:p/>
    <w:p>
      <w:pPr>
        <w:spacing w:after="120"/>
      </w:pPr>
      <w:r>
        <w:rPr>
          <w:rFonts w:ascii="Times New Roman" w:hAnsi="Times New Roman" w:eastAsia="Times New Roman"/>
          <w:b/>
          <w:color w:val="000000"/>
          <w:sz w:val="22"/>
        </w:rPr>
        <w:t>Output:</w:t>
      </w:r>
    </w:p>
    <w:tbl>
      <w:tblPr>
        <w:tblStyle w:val="TableGrid"/>
        <w:tblW w:type="auto" w:w="0"/>
        <w:jc w:val="center"/>
        <w:tblLook w:firstColumn="1" w:firstRow="1" w:lastColumn="0" w:lastRow="0" w:noHBand="0" w:noVBand="1" w:val="04A0"/>
      </w:tblPr>
      <w:tblGrid>
        <w:gridCol w:w="8640"/>
      </w:tblGrid>
      <w:tr>
        <w:tc>
          <w:tcPr>
            <w:tcW w:type="dxa" w:w="8640"/>
          </w:tcPr>
          <w:p>
            <w:r/>
            <w:r>
              <w:rPr>
                <w:rFonts w:ascii="Times New Roman" w:hAnsi="Times New Roman" w:eastAsia="Times New Roman"/>
                <w:color w:val="000000"/>
                <w:sz w:val="19"/>
              </w:rPr>
              <w:t>Tabel rekap: DBSCAN eps=0,4 = 3 cluster, 6 noise, 0,794. OPTICS xi=0,05 = 6 cluster, 77 noise, 0,496. OPTICS-dbscan 0,4 = 3 cluster, 6 noise, 0,794. Sensitivitas DBSCAN: eps dominan atas noise (10-&gt;5), min_samples sekunder (6-&gt;7). Sensitivitas OPTICS: xi dan min_cluster_size dominan (noise 77-&gt;67 saat ms 5-&gt;10, tetap jauh di atas DBSCAN).</w:t>
            </w:r>
          </w:p>
        </w:tc>
      </w:tr>
    </w:tbl>
    <w:p/>
    <w:p>
      <w:pPr>
        <w:spacing w:after="120"/>
      </w:pPr>
      <w:r>
        <w:rPr>
          <w:rFonts w:ascii="Times New Roman" w:hAnsi="Times New Roman" w:eastAsia="Times New Roman"/>
          <w:b/>
          <w:color w:val="000000"/>
          <w:sz w:val="22"/>
        </w:rPr>
        <w:t>Analisis Output: Penjelasan Output Percobaan 8:</w:t>
      </w:r>
    </w:p>
    <w:p>
      <w:pPr>
        <w:spacing w:after="120"/>
      </w:pPr>
      <w:r>
        <w:rPr>
          <w:rFonts w:ascii="Times New Roman" w:hAnsi="Times New Roman" w:eastAsia="Times New Roman"/>
          <w:b w:val="0"/>
          <w:color w:val="000000"/>
        </w:rPr>
        <w:t>Perbandingan menegaskan dua rezim jawaban: DBSCAN/OPTICS-dbscan untuk peta operasional tiga zona bersih; OPTICS-xi untuk audit hierarki sub-zona inti. Parameter paling berpengaruh adalah eps pada DBSCAN serta xi/min_cluster_size pada OPTICS, dengan standardisasi sebagai prasyarat makna eps. Silhouette hanya dilaporkan bila valid dan dibandingkan pada subset sebanding.</w:t>
      </w:r>
    </w:p>
    <w:p>
      <w:pPr>
        <w:jc w:val="center"/>
      </w:pPr>
      <w:r>
        <w:drawing>
          <wp:inline xmlns:a="http://schemas.openxmlformats.org/drawingml/2006/main" xmlns:pic="http://schemas.openxmlformats.org/drawingml/2006/picture">
            <wp:extent cx="5303520" cy="1713445"/>
            <wp:docPr id="6" name="Picture 6"/>
            <wp:cNvGraphicFramePr>
              <a:graphicFrameLocks noChangeAspect="1"/>
            </wp:cNvGraphicFramePr>
            <a:graphic>
              <a:graphicData uri="http://schemas.openxmlformats.org/drawingml/2006/picture">
                <pic:pic>
                  <pic:nvPicPr>
                    <pic:cNvPr id="0" name="gbr_perbandingan.png"/>
                    <pic:cNvPicPr/>
                  </pic:nvPicPr>
                  <pic:blipFill>
                    <a:blip r:embed="rId14"/>
                    <a:stretch>
                      <a:fillRect/>
                    </a:stretch>
                  </pic:blipFill>
                  <pic:spPr>
                    <a:xfrm>
                      <a:off x="0" y="0"/>
                      <a:ext cx="5303520" cy="1713445"/>
                    </a:xfrm>
                    <a:prstGeom prst="rect"/>
                  </pic:spPr>
                </pic:pic>
              </a:graphicData>
            </a:graphic>
          </wp:inline>
        </w:drawing>
      </w:r>
    </w:p>
    <w:p>
      <w:pPr>
        <w:spacing w:after="120"/>
        <w:jc w:val="center"/>
      </w:pPr>
      <w:r>
        <w:rPr>
          <w:rFonts w:ascii="Times New Roman" w:hAnsi="Times New Roman" w:eastAsia="Times New Roman"/>
          <w:b w:val="0"/>
          <w:color w:val="000000"/>
          <w:sz w:val="22"/>
        </w:rPr>
        <w:t>Gambar: Perbandingan DBSCAN vs OPTICS — varian xi terpecah dan bising, varian dbscan identik.</w:t>
      </w:r>
    </w:p>
    <w:p>
      <w:pPr>
        <w:spacing w:after="120"/>
      </w:pPr>
      <w:r>
        <w:rPr>
          <w:rFonts w:ascii="Times New Roman" w:hAnsi="Times New Roman" w:eastAsia="Times New Roman"/>
          <w:b/>
          <w:color w:val="000000"/>
          <w:sz w:val="30"/>
        </w:rPr>
        <w:t>PEMBAHASAN DAN ANALISIS KOMPARATIF</w:t>
      </w:r>
    </w:p>
    <w:p>
      <w:pPr>
        <w:spacing w:after="120"/>
      </w:pPr>
      <w:r>
        <w:rPr>
          <w:rFonts w:ascii="Times New Roman" w:hAnsi="Times New Roman" w:eastAsia="Times New Roman"/>
          <w:b/>
          <w:color w:val="000000"/>
          <w:sz w:val="26"/>
        </w:rPr>
        <w:t>3.1 Komparasi Karakteristik DBSCAN vs OPTICS</w:t>
      </w:r>
    </w:p>
    <w:p>
      <w:pPr>
        <w:spacing w:after="120"/>
      </w:pPr>
      <w:r>
        <w:rPr>
          <w:rFonts w:ascii="Times New Roman" w:hAnsi="Times New Roman" w:eastAsia="Times New Roman"/>
          <w:b w:val="0"/>
          <w:color w:val="000000"/>
        </w:rPr>
        <w:t>Berdasarkan rangkaian eksperimen, DBSCAN bersifat datar (satu tingkat kepadatan via eps) sehingga menghasilkan peta operasional bersih: 3 cluster + 6 noise. OPTICS-xi bersifat hierarkis (multi tingkat kepadatan via reachability + xi) sehingga menghasilkan 6 inti + 77 noise — informatif untuk struktur berlapis tetapi bising untuk operasional. OPTICS-dbscan menjembatani keduanya dan terbukti identik DBSCAN, menegaskan OPTICS sebagai generalisasi.</w:t>
      </w:r>
    </w:p>
    <w:p>
      <w:pPr>
        <w:spacing w:after="120"/>
      </w:pPr>
      <w:r>
        <w:rPr>
          <w:rFonts w:ascii="Times New Roman" w:hAnsi="Times New Roman" w:eastAsia="Times New Roman"/>
          <w:b w:val="0"/>
          <w:color w:val="000000"/>
        </w:rPr>
        <w:t>• DBSCAN sederhana dan stabil (cluster tetap 3 pada eps 0,3-0,6), namun buta terhadap perbedaan kepadatan antar-zona.</w:t>
      </w:r>
    </w:p>
    <w:p>
      <w:pPr>
        <w:spacing w:after="120"/>
      </w:pPr>
      <w:r>
        <w:rPr>
          <w:rFonts w:ascii="Times New Roman" w:hAnsi="Times New Roman" w:eastAsia="Times New Roman"/>
          <w:b w:val="0"/>
          <w:color w:val="000000"/>
        </w:rPr>
        <w:t>• OPTICS-xi peka hierarki dan menemukan sub-struktur inti, namun risikonya adalah ledakan noise bila xi terlalu kecil (0,05 pada data ini).</w:t>
      </w:r>
    </w:p>
    <w:p>
      <w:pPr>
        <w:spacing w:after="120"/>
      </w:pPr>
      <w:r>
        <w:rPr>
          <w:rFonts w:ascii="Times New Roman" w:hAnsi="Times New Roman" w:eastAsia="Times New Roman"/>
          <w:b w:val="0"/>
          <w:color w:val="000000"/>
        </w:rPr>
        <w:t>• OPTICS-dbscan memberi hasil identik DBSCAN sehingga dapat dipakai sebagai validasi silang tanpa biaya interpretasi tambahan.</w:t>
      </w:r>
    </w:p>
    <w:p>
      <w:pPr>
        <w:spacing w:after="120"/>
      </w:pPr>
      <w:r>
        <w:rPr>
          <w:rFonts w:ascii="Times New Roman" w:hAnsi="Times New Roman" w:eastAsia="Times New Roman"/>
          <w:b w:val="0"/>
          <w:color w:val="000000"/>
        </w:rPr>
        <w:t>• Standardisasi terbukti prasyarat: tanpa itu eps tercemar dominasi sumbu bervarians besar dan ambang kehilangan makna fisis.</w:t>
      </w:r>
    </w:p>
    <w:p>
      <w:pPr>
        <w:spacing w:after="120"/>
      </w:pPr>
      <w:r>
        <w:rPr>
          <w:rFonts w:ascii="Times New Roman" w:hAnsi="Times New Roman" w:eastAsia="Times New Roman"/>
          <w:b/>
          <w:color w:val="000000"/>
          <w:sz w:val="26"/>
        </w:rPr>
        <w:t>3.2 Trade-off Ketajaman Inti vs Kebersihan Peta dan Validitas Silhouette</w:t>
      </w:r>
    </w:p>
    <w:p>
      <w:pPr>
        <w:spacing w:after="120"/>
      </w:pPr>
      <w:r>
        <w:rPr>
          <w:rFonts w:ascii="Times New Roman" w:hAnsi="Times New Roman" w:eastAsia="Times New Roman"/>
          <w:b w:val="0"/>
          <w:color w:val="000000"/>
        </w:rPr>
        <w:t>Seluruh peningkatan ketajaman inti (xi kecil, eps kecil, min_samples besar) memindahkan garis keputusan menjadi lebih ketat terhadap kepadatan. Konsekuensi logisnya adalah kenaikan noise: 5-&gt;10 pada DBSCAN saat eps 0,5-&gt;0,3, dan 6-&gt;77 saat beralih ke OPTICS-xi. Praktisnya, meminimalkan False Negative lokasi terpencil (inspeksi berlebih) lebih aman daripada memaksakan peta bersih yang menelan titik jembatan — dua noise tengah justru menandai pos perbatasan antar-zona yang wajar dilayani. Silhouette tanpa noise harus dibaca dengan kesadaran seleksi: skor tinggi pada subset inti kecil bukan keunggulan, melainkan penyaringan; perbandingan adil mensyaratkan subset sebanding yang hanya dipenuhi pasangan DBSCAN vs OPTICS-dbscan (keduanya 0,794).</w:t>
      </w:r>
    </w:p>
    <w:p>
      <w:pPr>
        <w:spacing w:after="120"/>
      </w:pPr>
      <w:r>
        <w:rPr>
          <w:rFonts w:ascii="Times New Roman" w:hAnsi="Times New Roman" w:eastAsia="Times New Roman"/>
          <w:b/>
          <w:color w:val="000000"/>
          <w:sz w:val="26"/>
        </w:rPr>
        <w:t>3.3 Rekomendasi Operasional, Keterbatasan, dan Simpulan</w:t>
      </w:r>
    </w:p>
    <w:p>
      <w:pPr>
        <w:spacing w:after="120"/>
      </w:pPr>
      <w:r>
        <w:rPr>
          <w:rFonts w:ascii="Times New Roman" w:hAnsi="Times New Roman" w:eastAsia="Times New Roman"/>
          <w:b w:val="0"/>
          <w:color w:val="000000"/>
        </w:rPr>
        <w:t>Rekomendasi untuk dinas: (1) tetapkan tiga zona layanan sesuai cluster DBSCAN final (49/46/46 titik) dan alokasikan armada proporsional; (2) inspeksi khusus enam lokasi noise dengan prioritas dua titik terluar kanan (7,645;4,520 dan 7,406;5,580); (3) jadikan eps=0,4 min_samples=5 pada data terstandardisasi sebagai SOP karena tervalidasi k-distance dan sensitivitas; (4) pakai reachability OPTICS untuk audit sub-zona bila diperlukan. Simpulan: d12=4,047 dan d34=3,061; eps adalah radius ketetanggaan, min_samples syarat kepadatan inti, core point biji cluster, noise lokasi terpencil; DBSCAN final 3 cluster + 6 noise (silhouette 0,794) sebagai peta operasional; OPTICS-xi 6 inti + 77 noise untuk hierarki; parameter paling berpengaruh adalah eps (DBSCAN) serta xi/min_cluster_size (OPTICS). Keterbatasan: sensitif ambang, silhouette mengabaikan noise, dan dua titik terluar perlu validasi lapangan apakah benar terpencil atau salah koordinat.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