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000000">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4">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5">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6">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7">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8">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9">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0">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1">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2">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3">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4">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5">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6">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7">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of phyla when comparing between sexes, and core microbiome analysis showed a greater diversity of unique microbial genera. DESeq2 results showed more unique upregulated genera 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Corynebacterium and </w:t>
      </w:r>
      <w:proofErr w:type="spellStart"/>
      <w:r>
        <w:rPr>
          <w:rFonts w:ascii="Times New Roman" w:eastAsia="Times New Roman" w:hAnsi="Times New Roman" w:cs="Times New Roman"/>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Pr>
          <w:rFonts w:ascii="Times New Roman" w:eastAsia="Times New Roman" w:hAnsi="Times New Roman" w:cs="Times New Roman"/>
        </w:rPr>
        <w:t>Qipengyuania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Anaerococcus</w:t>
      </w:r>
      <w:proofErr w:type="spellEnd"/>
      <w:r>
        <w:rPr>
          <w:rFonts w:ascii="Times New Roman" w:eastAsia="Times New Roman" w:hAnsi="Times New Roman" w:cs="Times New Roman"/>
        </w:rPr>
        <w:t xml:space="preserve"> for females and </w:t>
      </w:r>
      <w:proofErr w:type="spellStart"/>
      <w:r>
        <w:rPr>
          <w:rFonts w:ascii="Times New Roman" w:eastAsia="Times New Roman" w:hAnsi="Times New Roman" w:cs="Times New Roman"/>
        </w:rPr>
        <w:t>Aggregatibacter</w:t>
      </w:r>
      <w:proofErr w:type="spellEnd"/>
      <w:r>
        <w:rPr>
          <w:rFonts w:ascii="Times New Roman" w:eastAsia="Times New Roman" w:hAnsi="Times New Roman" w:cs="Times New Roman"/>
        </w:rPr>
        <w:t xml:space="preserve"> and Acinetobacter for males in the high and low sheet washing 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03BC230E"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hyperlink r:id="rId18">
        <w:r>
          <w:rPr>
            <w:rFonts w:ascii="Times New Roman" w:eastAsia="Times New Roman" w:hAnsi="Times New Roman" w:cs="Times New Roman"/>
          </w:rPr>
          <w:t>(9)</w:t>
        </w:r>
      </w:hyperlink>
      <w:r>
        <w:rPr>
          <w:rFonts w:ascii="Times New Roman" w:eastAsia="Times New Roman" w:hAnsi="Times New Roman" w:cs="Times New Roman"/>
        </w:rPr>
        <w:t xml:space="preserve">. The study was conducted with four time points over 3 months, during which samples were collected from 37 participants and their </w:t>
      </w:r>
      <w:r>
        <w:rPr>
          <w:rFonts w:ascii="Times New Roman" w:eastAsia="Times New Roman" w:hAnsi="Times New Roman" w:cs="Times New Roman"/>
        </w:rPr>
        <w:lastRenderedPageBreak/>
        <w:t>rooms in the dormitories at the University of Chicago. The selected metadata category used for this project was sex and weekly frequency of bed sheet washing. Before initiating the data processing, the sheet washing frequency was divided and added as an additional column in the metadata file using Microsoft Excel (v. 16.77.1). Participants were categorized into two groups based on their sheet washing frequency: “high” frequency, indicating individuals who washed their sheets every 0 to 2 weeks, and “low” frequency, representing individuals who washed their sheets more than every 6 weeks.</w:t>
      </w:r>
    </w:p>
    <w:p w14:paraId="63998D60"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19">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0">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1">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2">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For DESeq2 and core microbiome analyses, the </w:t>
      </w:r>
      <w:r>
        <w:rPr>
          <w:rFonts w:ascii="Times New Roman" w:eastAsia="Times New Roman" w:hAnsi="Times New Roman" w:cs="Times New Roman"/>
        </w:rPr>
        <w:lastRenderedPageBreak/>
        <w:t xml:space="preserve">phyloseq object was not rarefied and additionally filtered to remove ASVs with less than 5 counts. Phyloseq objects for all analyses were also filtered for different sexes. </w:t>
      </w:r>
    </w:p>
    <w:p w14:paraId="45F6589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3">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4">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5">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6">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27">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28">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29">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w:t>
      </w:r>
      <w:r>
        <w:rPr>
          <w:rFonts w:ascii="Times New Roman" w:eastAsia="Times New Roman" w:hAnsi="Times New Roman" w:cs="Times New Roman"/>
        </w:rPr>
        <w:lastRenderedPageBreak/>
        <w:t xml:space="preserve">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0">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1">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2">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frequencies: high and low. One phyloseq object was filtered for only high sheet washing frequency data and the other for low sheet washing frequency data. Two DESeq2 objects were then created from the phyloseq objects and analyses were run comparing differences in sex in the two sheet washing groups. 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3">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431FFD8A"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Boxplots were used to illustrate the distributions for these metrics (Figure 1, Figure S3). Based on two-way ANOVA statistical analyses, no alpha diversity comparisons were found to be significantly different. 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for the “female high” vs “female low” comparison and Bray-Curtis for the “male high” vs “male low” comparison (Table 1, Figure S4).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These results indicate that beta diversity of hand microbial communities varies more significantly due to sex than due to sheet washing frequency; however, sheet washing frequency in females can impact microbial presence and sheet washing frequency in males can impact microbial abundance.</w:t>
      </w:r>
    </w:p>
    <w:p w14:paraId="0B427CB5"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Pr>
          <w:rFonts w:ascii="Times New Roman" w:eastAsia="Times New Roman" w:hAnsi="Times New Roman" w:cs="Times New Roman"/>
        </w:rPr>
        <w:t xml:space="preserve">To determine if sheet washing frequency </w:t>
      </w:r>
      <w:r>
        <w:rPr>
          <w:rFonts w:ascii="Times New Roman" w:eastAsia="Times New Roman" w:hAnsi="Times New Roman" w:cs="Times New Roman"/>
        </w:rPr>
        <w:lastRenderedPageBreak/>
        <w:t>and sex affect the phyla present on the skin of those in shared dorms, we calculated the relative abundance of phyla present across the various sex-specific sheet washing groups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top five abundant phyla depicted in Figure 2A. 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Figure 2C (Firmicutes), an apparent trend emerges of higher frequency of sheet washing leading to reduced variation in the relative abundance of these phyla between males and females. 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decreases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proofErr w:type="spellStart"/>
      <w:r>
        <w:rPr>
          <w:rFonts w:ascii="Times New Roman" w:eastAsia="Times New Roman" w:hAnsi="Times New Roman" w:cs="Times New Roman"/>
          <w:i/>
        </w:rPr>
        <w:t>Porphyromonas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Proteobacteria have a variety of genera; therefore, it does not have one dominating or prevalent genus.</w:t>
      </w:r>
    </w:p>
    <w:p w14:paraId="10B6E3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w:t>
      </w:r>
      <w:r>
        <w:rPr>
          <w:rFonts w:ascii="Times New Roman" w:eastAsia="Times New Roman" w:hAnsi="Times New Roman" w:cs="Times New Roman"/>
        </w:rPr>
        <w:lastRenderedPageBreak/>
        <w:t>suggest a divergence in microbial genera between the sexes, particularly when the sheets are washed less frequently.</w:t>
      </w:r>
    </w:p>
    <w:p w14:paraId="534B2458" w14:textId="5C59B5BE"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To compare differences in ASV abundance between sexes in conjunction with sheet washing, a DESeq2 analysis was run. Results showed that more unique genera are abundant in the female group in comparison to the reference male group. There are only five shared genera, </w:t>
      </w:r>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r>
        <w:rPr>
          <w:rFonts w:ascii="Times New Roman" w:eastAsia="Times New Roman" w:hAnsi="Times New Roman" w:cs="Times New Roman"/>
          <w:i/>
        </w:rPr>
        <w:t xml:space="preserve">Corynebacterium </w:t>
      </w:r>
      <w:r>
        <w:rPr>
          <w:rFonts w:ascii="Times New Roman" w:eastAsia="Times New Roman" w:hAnsi="Times New Roman" w:cs="Times New Roman"/>
        </w:rPr>
        <w:t>and</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 </w:t>
      </w:r>
      <w:r w:rsidR="00192186">
        <w:rPr>
          <w:rFonts w:ascii="Times New Roman" w:eastAsia="Times New Roman" w:hAnsi="Times New Roman" w:cs="Times New Roman"/>
        </w:rPr>
        <w:t>eleven</w:t>
      </w:r>
      <w:r>
        <w:rPr>
          <w:rFonts w:ascii="Times New Roman" w:eastAsia="Times New Roman" w:hAnsi="Times New Roman" w:cs="Times New Roman"/>
        </w:rPr>
        <w:t xml:space="preserve"> of 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DISCUSSION </w:t>
      </w:r>
    </w:p>
    <w:p w14:paraId="7403C501" w14:textId="1E884F2C"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4">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w:t>
      </w:r>
      <w:r>
        <w:rPr>
          <w:rFonts w:ascii="Times New Roman" w:eastAsia="Times New Roman" w:hAnsi="Times New Roman" w:cs="Times New Roman"/>
        </w:rPr>
        <w:lastRenderedPageBreak/>
        <w:t xml:space="preserve">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5">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6">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7B858439"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where the difference in relative abundance between males and females is more pronounced in low sheet washing frequency compared to high sheet washing frequency samples (Figure 2). 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37">
        <w:r>
          <w:rPr>
            <w:rFonts w:ascii="Times New Roman" w:eastAsia="Times New Roman" w:hAnsi="Times New Roman" w:cs="Times New Roman"/>
          </w:rPr>
          <w:t>(38)</w:t>
        </w:r>
      </w:hyperlink>
      <w:r>
        <w:rPr>
          <w:rFonts w:ascii="Times New Roman" w:eastAsia="Times New Roman" w:hAnsi="Times New Roman" w:cs="Times New Roman"/>
        </w:rPr>
        <w:t xml:space="preserve">. 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(Figure 2). 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38">
        <w:r>
          <w:rPr>
            <w:rFonts w:ascii="Times New Roman" w:eastAsia="Times New Roman" w:hAnsi="Times New Roman" w:cs="Times New Roman"/>
          </w:rPr>
          <w:t>(39)</w:t>
        </w:r>
      </w:hyperlink>
      <w:r>
        <w:rPr>
          <w:rFonts w:ascii="Times New Roman" w:eastAsia="Times New Roman" w:hAnsi="Times New Roman" w:cs="Times New Roman"/>
        </w:rPr>
        <w:t xml:space="preserve">. 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 Additionally, taxa bar </w:t>
      </w:r>
      <w:r>
        <w:rPr>
          <w:rFonts w:ascii="Times New Roman" w:eastAsia="Times New Roman" w:hAnsi="Times New Roman" w:cs="Times New Roman"/>
        </w:rPr>
        <w:lastRenderedPageBreak/>
        <w:t>plot analysis identifies the dominant genera constituting the population of each phylum.</w:t>
      </w:r>
      <w:r>
        <w:rPr>
          <w:rFonts w:ascii="Times New Roman" w:eastAsia="Times New Roman" w:hAnsi="Times New Roman" w:cs="Times New Roman"/>
          <w:b/>
        </w:rPr>
        <w:t xml:space="preserve"> </w:t>
      </w:r>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Additionally, females have a higher relative abundance of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than males at low sheet washing frequency,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39">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0">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1">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2">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3">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r>
        <w:rPr>
          <w:rFonts w:ascii="Times New Roman" w:eastAsia="Times New Roman" w:hAnsi="Times New Roman" w:cs="Times New Roman"/>
        </w:rPr>
        <w:t xml:space="preserve"> (Figure S7). Conversely, females with infrequent sheet washing display a core microbiome dominated by </w:t>
      </w:r>
      <w:r>
        <w:rPr>
          <w:rFonts w:ascii="Times New Roman" w:eastAsia="Times New Roman" w:hAnsi="Times New Roman" w:cs="Times New Roman"/>
          <w:i/>
        </w:rPr>
        <w:lastRenderedPageBreak/>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(Figure S5). 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4">
        <w:r>
          <w:rPr>
            <w:rFonts w:ascii="Times New Roman" w:eastAsia="Times New Roman" w:hAnsi="Times New Roman" w:cs="Times New Roman"/>
          </w:rPr>
          <w:t>(4)</w:t>
        </w:r>
      </w:hyperlink>
      <w:r>
        <w:rPr>
          <w:rFonts w:ascii="Times New Roman" w:eastAsia="Times New Roman" w:hAnsi="Times New Roman" w:cs="Times New Roman"/>
        </w:rPr>
        <w:t xml:space="preserve">. While all of these identified genera are primarily non-pathogenic, they can act as opportunistic pathogens, causing infections under conditions of weakened immunological response or in individuals with debilitated health (45, </w:t>
      </w:r>
      <w:hyperlink r:id="rId45">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6">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7">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000000" w:rsidP="00287206">
      <w:pPr>
        <w:spacing w:line="48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48">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49">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0">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1">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humans </w:t>
      </w:r>
      <w:hyperlink r:id="rId52">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3">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These results are consistent with the core microbiome results in Figure 3 which show shared genera between sex-specific </w:t>
      </w:r>
      <w:r>
        <w:rPr>
          <w:rFonts w:ascii="Times New Roman" w:eastAsia="Times New Roman" w:hAnsi="Times New Roman" w:cs="Times New Roman"/>
        </w:rPr>
        <w:lastRenderedPageBreak/>
        <w:t xml:space="preserve">sheet washing groups; however, each sheet washing group in conjunction with sex had unique genera present. </w:t>
      </w:r>
    </w:p>
    <w:p w14:paraId="103CA02F" w14:textId="77777777" w:rsidR="006A7391" w:rsidRDefault="00000000">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5">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6">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7">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r>
        <w:rPr>
          <w:rFonts w:ascii="Times New Roman" w:eastAsia="Times New Roman" w:hAnsi="Times New Roman" w:cs="Times New Roman"/>
        </w:rPr>
        <w:t xml:space="preserve">Additionally, the dataset had small sample sizes, particularly for the female low sheet washing frequency group which only had 3 samples, making it difficult to draw generalizations about this group as well as the others. Further research with larger sample sizes is needed to validate our findings. The specificity of our results was also limited to genus-level identification for taxonomic, core </w:t>
      </w:r>
      <w:r>
        <w:rPr>
          <w:rFonts w:ascii="Times New Roman" w:eastAsia="Times New Roman" w:hAnsi="Times New Roman" w:cs="Times New Roman"/>
        </w:rPr>
        <w:lastRenderedPageBreak/>
        <w:t xml:space="preserve">microbiome, and differential abundance analyses as many samples in the dataset lacked species-level taxonomic information. </w:t>
      </w:r>
    </w:p>
    <w:p w14:paraId="42DC6624" w14:textId="26258B4F"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8">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w:t>
      </w:r>
      <w:r>
        <w:rPr>
          <w:rFonts w:ascii="Times New Roman" w:eastAsia="Times New Roman" w:hAnsi="Times New Roman" w:cs="Times New Roman"/>
        </w:rPr>
        <w:lastRenderedPageBreak/>
        <w:t xml:space="preserve">microbiome becomes more similar to soil microbiota </w:t>
      </w:r>
      <w:hyperlink r:id="rId59">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0">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CONTRIBUTIONS</w:t>
      </w:r>
    </w:p>
    <w:p w14:paraId="3A1AB97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1"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w:t>
        </w:r>
        <w:r w:rsidR="00B811BE" w:rsidRPr="00DE57BC">
          <w:rPr>
            <w:rFonts w:ascii="Times New Roman" w:eastAsia="Times New Roman" w:hAnsi="Times New Roman" w:cs="Times New Roman"/>
            <w:i/>
            <w:iCs/>
            <w:color w:val="000000"/>
            <w:lang w:val="en-CA"/>
          </w:rPr>
          <w:t>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w:t>
        </w:r>
        <w:r w:rsidR="00B811BE" w:rsidRPr="00DE57BC">
          <w:rPr>
            <w:rFonts w:ascii="Times New Roman" w:eastAsia="Times New Roman" w:hAnsi="Times New Roman" w:cs="Times New Roman"/>
            <w:i/>
            <w:iCs/>
            <w:color w:val="000000"/>
            <w:lang w:val="en-CA"/>
          </w:rPr>
          <w:t xml:space="preserve"> J Educ Health </w:t>
        </w:r>
        <w:proofErr w:type="spellStart"/>
        <w:r w:rsidR="00B811BE" w:rsidRPr="00DE57BC">
          <w:rPr>
            <w:rFonts w:ascii="Times New Roman" w:eastAsia="Times New Roman" w:hAnsi="Times New Roman" w:cs="Times New Roman"/>
            <w:i/>
            <w:iCs/>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w:t>
        </w:r>
        <w:r w:rsidR="00B811BE" w:rsidRPr="00DE57BC">
          <w:rPr>
            <w:rFonts w:ascii="Times New Roman" w:eastAsia="Times New Roman" w:hAnsi="Times New Roman" w:cs="Times New Roman"/>
            <w:i/>
            <w:iCs/>
            <w:color w:val="000000"/>
            <w:lang w:val="en-CA"/>
          </w:rPr>
          <w:t xml:space="preserve">Proc Natl </w:t>
        </w:r>
        <w:proofErr w:type="spellStart"/>
        <w:r w:rsidR="00B811BE" w:rsidRPr="00DE57BC">
          <w:rPr>
            <w:rFonts w:ascii="Times New Roman" w:eastAsia="Times New Roman" w:hAnsi="Times New Roman" w:cs="Times New Roman"/>
            <w:i/>
            <w:iCs/>
            <w:color w:val="000000"/>
            <w:lang w:val="en-CA"/>
          </w:rPr>
          <w:t>Acad</w:t>
        </w:r>
        <w:proofErr w:type="spellEnd"/>
        <w:r w:rsidR="00B811BE" w:rsidRPr="00DE57BC">
          <w:rPr>
            <w:rFonts w:ascii="Times New Roman" w:eastAsia="Times New Roman" w:hAnsi="Times New Roman" w:cs="Times New Roman"/>
            <w:i/>
            <w:iCs/>
            <w:color w:val="000000"/>
            <w:lang w:val="en-CA"/>
          </w:rPr>
          <w:t xml:space="preserve"> Sci U S A</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w:t>
        </w:r>
        <w:r w:rsidR="00B811BE" w:rsidRPr="00DE57BC">
          <w:rPr>
            <w:rFonts w:ascii="Times New Roman" w:eastAsia="Times New Roman" w:hAnsi="Times New Roman" w:cs="Times New Roman"/>
            <w:i/>
            <w:iCs/>
            <w:color w:val="000000"/>
            <w:lang w:val="en-CA"/>
          </w:rPr>
          <w:t xml:space="preserve">Adv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DE57BC">
          <w:rPr>
            <w:rFonts w:ascii="Times New Roman" w:eastAsia="Times New Roman" w:hAnsi="Times New Roman" w:cs="Times New Roman"/>
            <w:i/>
            <w:iCs/>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DE57BC">
          <w:rPr>
            <w:rFonts w:ascii="Times New Roman" w:eastAsia="Times New Roman" w:hAnsi="Times New Roman" w:cs="Times New Roman"/>
            <w:i/>
            <w:iCs/>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w:t>
        </w:r>
        <w:r w:rsidR="00B811BE" w:rsidRPr="00DE57BC">
          <w:rPr>
            <w:rFonts w:ascii="Times New Roman" w:eastAsia="Times New Roman" w:hAnsi="Times New Roman" w:cs="Times New Roman"/>
            <w:i/>
            <w:iCs/>
            <w:color w:val="000000"/>
            <w:lang w:val="en-CA"/>
          </w:rPr>
          <w:t xml:space="preserve"> J Am </w:t>
        </w:r>
        <w:proofErr w:type="spellStart"/>
        <w:r w:rsidR="00B811BE" w:rsidRPr="00DE57BC">
          <w:rPr>
            <w:rFonts w:ascii="Times New Roman" w:eastAsia="Times New Roman" w:hAnsi="Times New Roman" w:cs="Times New Roman"/>
            <w:i/>
            <w:iCs/>
            <w:color w:val="000000"/>
            <w:lang w:val="en-CA"/>
          </w:rPr>
          <w:t>Acad</w:t>
        </w:r>
        <w:proofErr w:type="spellEnd"/>
        <w:r w:rsidR="00B811BE" w:rsidRPr="00DE57BC">
          <w:rPr>
            <w:rFonts w:ascii="Times New Roman" w:eastAsia="Times New Roman" w:hAnsi="Times New Roman" w:cs="Times New Roman"/>
            <w:i/>
            <w:iCs/>
            <w:color w:val="000000"/>
            <w:lang w:val="en-CA"/>
          </w:rPr>
          <w:t xml:space="preserve"> Dermatol</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w:t>
        </w:r>
        <w:r w:rsidR="00B811BE" w:rsidRPr="00DE57BC">
          <w:rPr>
            <w:rFonts w:ascii="Times New Roman" w:eastAsia="Times New Roman" w:hAnsi="Times New Roman" w:cs="Times New Roman"/>
            <w:i/>
            <w:iCs/>
            <w:color w:val="000000"/>
            <w:lang w:val="en-CA"/>
          </w:rPr>
          <w:t>PLOS Glob Public Health</w:t>
        </w:r>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w:t>
        </w:r>
        <w:r w:rsidR="00B811BE" w:rsidRPr="00DE57BC">
          <w:rPr>
            <w:rFonts w:ascii="Times New Roman" w:eastAsia="Times New Roman" w:hAnsi="Times New Roman" w:cs="Times New Roman"/>
            <w:i/>
            <w:iCs/>
            <w:color w:val="000000"/>
            <w:lang w:val="en-CA"/>
          </w:rPr>
          <w:t>mBio</w:t>
        </w:r>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w:t>
        </w:r>
        <w:r w:rsidR="00B811BE" w:rsidRPr="00DE57BC">
          <w:rPr>
            <w:rFonts w:ascii="Times New Roman" w:eastAsia="Times New Roman" w:hAnsi="Times New Roman" w:cs="Times New Roman"/>
            <w:i/>
            <w:iCs/>
            <w:color w:val="000000"/>
            <w:lang w:val="en-CA"/>
          </w:rPr>
          <w:t xml:space="preserve">Undergrad J Exp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DE57BC">
          <w:rPr>
            <w:rFonts w:ascii="Times New Roman" w:eastAsia="Times New Roman" w:hAnsi="Times New Roman" w:cs="Times New Roman"/>
            <w:i/>
            <w:iCs/>
            <w:color w:val="000000"/>
            <w:lang w:val="en-CA"/>
          </w:rPr>
          <w:t xml:space="preserve"> Immunol</w:t>
        </w:r>
        <w:r w:rsidR="00B811BE" w:rsidRPr="00B811BE">
          <w:rPr>
            <w:rFonts w:ascii="Times New Roman" w:eastAsia="Times New Roman" w:hAnsi="Times New Roman" w:cs="Times New Roman"/>
            <w:color w:val="000000"/>
            <w:lang w:val="en-CA"/>
          </w:rPr>
          <w:t xml:space="preserve"> </w:t>
        </w:r>
        <w:r w:rsidR="00B811BE" w:rsidRPr="00DE57BC">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w:t>
        </w:r>
        <w:proofErr w:type="spellStart"/>
        <w:r w:rsidR="00B811BE" w:rsidRPr="00B811BE">
          <w:rPr>
            <w:rFonts w:ascii="Times New Roman" w:eastAsia="Times New Roman" w:hAnsi="Times New Roman" w:cs="Times New Roman"/>
            <w:b/>
            <w:bCs/>
            <w:color w:val="000000"/>
            <w:lang w:val="en-CA"/>
          </w:rPr>
          <w:t>Langille</w:t>
        </w:r>
        <w:proofErr w:type="spellEnd"/>
        <w:r w:rsidR="00B811BE" w:rsidRPr="00B811BE">
          <w:rPr>
            <w:rFonts w:ascii="Times New Roman" w:eastAsia="Times New Roman" w:hAnsi="Times New Roman" w:cs="Times New Roman"/>
            <w:b/>
            <w:bCs/>
            <w:color w:val="000000"/>
            <w:lang w:val="en-CA"/>
          </w:rPr>
          <w:t xml:space="preserv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w:t>
        </w:r>
        <w:r w:rsidR="00B811BE" w:rsidRPr="00DE57BC">
          <w:rPr>
            <w:rFonts w:ascii="Times New Roman" w:eastAsia="Times New Roman" w:hAnsi="Times New Roman" w:cs="Times New Roman"/>
            <w:i/>
            <w:iCs/>
            <w:color w:val="000000"/>
            <w:lang w:val="en-CA"/>
          </w:rPr>
          <w:t>Nat Methods</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13. </w:t>
        </w:r>
        <w:r w:rsidR="00B811BE" w:rsidRPr="00B811BE">
          <w:rPr>
            <w:rFonts w:ascii="Times New Roman" w:eastAsia="Times New Roman" w:hAnsi="Times New Roman" w:cs="Times New Roman"/>
            <w:b/>
            <w:bCs/>
            <w:color w:val="000000"/>
            <w:lang w:val="en-CA"/>
          </w:rPr>
          <w:tab/>
          <w:t xml:space="preserve">Quast C,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Yilmaz P, </w:t>
        </w:r>
        <w:proofErr w:type="spellStart"/>
        <w:r w:rsidR="00B811BE" w:rsidRPr="00B811BE">
          <w:rPr>
            <w:rFonts w:ascii="Times New Roman" w:eastAsia="Times New Roman" w:hAnsi="Times New Roman" w:cs="Times New Roman"/>
            <w:b/>
            <w:bCs/>
            <w:color w:val="000000"/>
            <w:lang w:val="en-CA"/>
          </w:rPr>
          <w:t>Gerken</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Schweer</w:t>
        </w:r>
        <w:proofErr w:type="spellEnd"/>
        <w:r w:rsidR="00B811BE" w:rsidRPr="00B811BE">
          <w:rPr>
            <w:rFonts w:ascii="Times New Roman" w:eastAsia="Times New Roman" w:hAnsi="Times New Roman" w:cs="Times New Roman"/>
            <w:b/>
            <w:bCs/>
            <w:color w:val="000000"/>
            <w:lang w:val="en-CA"/>
          </w:rPr>
          <w:t xml:space="preserve"> T, </w:t>
        </w:r>
        <w:proofErr w:type="spellStart"/>
        <w:r w:rsidR="00B811BE" w:rsidRPr="00B811BE">
          <w:rPr>
            <w:rFonts w:ascii="Times New Roman" w:eastAsia="Times New Roman" w:hAnsi="Times New Roman" w:cs="Times New Roman"/>
            <w:b/>
            <w:bCs/>
            <w:color w:val="000000"/>
            <w:lang w:val="en-CA"/>
          </w:rPr>
          <w:t>Yarza</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Peplies</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Glöckner</w:t>
        </w:r>
        <w:proofErr w:type="spellEnd"/>
        <w:r w:rsidR="00B811BE" w:rsidRPr="00B811BE">
          <w:rPr>
            <w:rFonts w:ascii="Times New Roman" w:eastAsia="Times New Roman" w:hAnsi="Times New Roman" w:cs="Times New Roman"/>
            <w:b/>
            <w:bCs/>
            <w:color w:val="000000"/>
            <w:lang w:val="en-CA"/>
          </w:rPr>
          <w:t xml:space="preserve"> FO.</w:t>
        </w:r>
        <w:r w:rsidR="00B811BE" w:rsidRPr="00B811BE">
          <w:rPr>
            <w:rFonts w:ascii="Times New Roman" w:eastAsia="Times New Roman" w:hAnsi="Times New Roman" w:cs="Times New Roman"/>
            <w:color w:val="000000"/>
            <w:lang w:val="en-CA"/>
          </w:rPr>
          <w:t xml:space="preserve"> 2013. The SILVA ribosomal RNA gene database project: improved data processing and web-based tools. </w:t>
        </w:r>
        <w:r w:rsidR="00B811BE" w:rsidRPr="00DE57BC">
          <w:rPr>
            <w:rFonts w:ascii="Times New Roman" w:eastAsia="Times New Roman" w:hAnsi="Times New Roman" w:cs="Times New Roman"/>
            <w:i/>
            <w:iCs/>
            <w:color w:val="000000"/>
            <w:lang w:val="en-CA"/>
          </w:rPr>
          <w:t>Nucleic Acids Re</w:t>
        </w:r>
        <w:r w:rsidR="00B811BE" w:rsidRPr="00B811BE">
          <w:rPr>
            <w:rFonts w:ascii="Times New Roman" w:eastAsia="Times New Roman" w:hAnsi="Times New Roman" w:cs="Times New Roman"/>
            <w:color w:val="000000"/>
            <w:lang w:val="en-CA"/>
          </w:rPr>
          <w:t xml:space="preserv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DE57BC">
          <w:rPr>
            <w:rFonts w:ascii="Times New Roman" w:eastAsia="Times New Roman" w:hAnsi="Times New Roman" w:cs="Times New Roman"/>
            <w:i/>
            <w:iCs/>
            <w:color w:val="000000"/>
            <w:lang w:val="en-CA"/>
          </w:rPr>
          <w:t>PLoS</w:t>
        </w:r>
        <w:proofErr w:type="spellEnd"/>
        <w:r w:rsidR="00B811BE" w:rsidRPr="00DE57BC">
          <w:rPr>
            <w:rFonts w:ascii="Times New Roman" w:eastAsia="Times New Roman" w:hAnsi="Times New Roman" w:cs="Times New Roman"/>
            <w:i/>
            <w:iCs/>
            <w:color w:val="000000"/>
            <w:lang w:val="en-CA"/>
          </w:rPr>
          <w:t xml:space="preserve"> ON</w:t>
        </w:r>
        <w:r w:rsidR="00B811BE" w:rsidRPr="00DE57BC">
          <w:rPr>
            <w:rFonts w:ascii="Times New Roman" w:eastAsia="Times New Roman" w:hAnsi="Times New Roman" w:cs="Times New Roman"/>
            <w:i/>
            <w:iCs/>
            <w:color w:val="000000"/>
            <w:lang w:val="en-CA"/>
          </w:rPr>
          <w:t>E</w:t>
        </w:r>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w:t>
        </w:r>
        <w:r w:rsidR="00B811BE" w:rsidRPr="00DE57BC">
          <w:rPr>
            <w:rFonts w:ascii="Times New Roman" w:eastAsia="Times New Roman" w:hAnsi="Times New Roman" w:cs="Times New Roman"/>
            <w:i/>
            <w:iCs/>
            <w:color w:val="000000"/>
            <w:lang w:val="en-CA"/>
          </w:rPr>
          <w:t>Bioinformatics</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t>
        </w:r>
        <w:r w:rsidR="00B811BE" w:rsidRPr="00DE57BC">
          <w:rPr>
            <w:rFonts w:ascii="Times New Roman" w:eastAsia="Times New Roman" w:hAnsi="Times New Roman" w:cs="Times New Roman"/>
            <w:i/>
            <w:iCs/>
            <w:color w:val="000000"/>
            <w:lang w:val="en-CA"/>
          </w:rPr>
          <w:t xml:space="preserve">Welcome to the Tidyverse. J Open Source </w:t>
        </w:r>
        <w:proofErr w:type="spellStart"/>
        <w:r w:rsidR="00B811BE" w:rsidRPr="00DE57BC">
          <w:rPr>
            <w:rFonts w:ascii="Times New Roman" w:eastAsia="Times New Roman" w:hAnsi="Times New Roman" w:cs="Times New Roman"/>
            <w:i/>
            <w:iCs/>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w:t>
        </w:r>
        <w:r w:rsidR="00B811BE" w:rsidRPr="00DE57BC">
          <w:rPr>
            <w:rFonts w:ascii="Times New Roman" w:eastAsia="Times New Roman" w:hAnsi="Times New Roman" w:cs="Times New Roman"/>
            <w:i/>
            <w:iCs/>
            <w:color w:val="000000"/>
            <w:lang w:val="en-CA"/>
          </w:rPr>
          <w:t>TAXON</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DE57BC">
          <w:rPr>
            <w:rFonts w:ascii="Times New Roman" w:eastAsia="Times New Roman" w:hAnsi="Times New Roman" w:cs="Times New Roman"/>
            <w:i/>
            <w:iCs/>
            <w:color w:val="000000"/>
            <w:lang w:val="en-CA"/>
          </w:rPr>
          <w:t>Scand</w:t>
        </w:r>
        <w:proofErr w:type="spellEnd"/>
        <w:r w:rsidR="00B811BE" w:rsidRPr="00DE57BC">
          <w:rPr>
            <w:rFonts w:ascii="Times New Roman" w:eastAsia="Times New Roman" w:hAnsi="Times New Roman" w:cs="Times New Roman"/>
            <w:i/>
            <w:iCs/>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w:t>
        </w:r>
        <w:r w:rsidR="00B811BE" w:rsidRPr="00DE57BC">
          <w:rPr>
            <w:rFonts w:ascii="Times New Roman" w:eastAsia="Times New Roman" w:hAnsi="Times New Roman" w:cs="Times New Roman"/>
            <w:i/>
            <w:iCs/>
            <w:color w:val="000000"/>
            <w:lang w:val="en-CA"/>
          </w:rPr>
          <w:t xml:space="preserve">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w:t>
        </w:r>
        <w:r w:rsidR="00B811BE" w:rsidRPr="00DE57BC">
          <w:rPr>
            <w:rFonts w:ascii="Times New Roman" w:eastAsia="Times New Roman" w:hAnsi="Times New Roman" w:cs="Times New Roman"/>
            <w:i/>
            <w:iCs/>
            <w:color w:val="000000"/>
            <w:lang w:val="en-CA"/>
          </w:rPr>
          <w:t xml:space="preserve">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1943. The Relation Between the Number of Species and the Number of Individuals in a Random Sample of an Animal Population.</w:t>
        </w:r>
        <w:r w:rsidR="00B811BE" w:rsidRPr="00DE57BC">
          <w:rPr>
            <w:rFonts w:ascii="Times New Roman" w:eastAsia="Times New Roman" w:hAnsi="Times New Roman" w:cs="Times New Roman"/>
            <w:i/>
            <w:iCs/>
            <w:color w:val="000000"/>
            <w:lang w:val="en-CA"/>
          </w:rPr>
          <w:t xml:space="preserve"> J Anim </w:t>
        </w:r>
        <w:proofErr w:type="spellStart"/>
        <w:r w:rsidR="00B811BE" w:rsidRPr="00DE57BC">
          <w:rPr>
            <w:rFonts w:ascii="Times New Roman" w:eastAsia="Times New Roman" w:hAnsi="Times New Roman" w:cs="Times New Roman"/>
            <w:i/>
            <w:iCs/>
            <w:color w:val="000000"/>
            <w:lang w:val="en-CA"/>
          </w:rPr>
          <w:t>Ecol</w:t>
        </w:r>
        <w:proofErr w:type="spellEnd"/>
        <w:r w:rsidR="00B811BE" w:rsidRPr="00DE57BC">
          <w:rPr>
            <w:rFonts w:ascii="Times New Roman" w:eastAsia="Times New Roman" w:hAnsi="Times New Roman" w:cs="Times New Roman"/>
            <w:i/>
            <w:iCs/>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w:t>
        </w:r>
        <w:r w:rsidR="00B811BE" w:rsidRPr="00DE57BC">
          <w:rPr>
            <w:rFonts w:ascii="Times New Roman" w:eastAsia="Times New Roman" w:hAnsi="Times New Roman" w:cs="Times New Roman"/>
            <w:i/>
            <w:iCs/>
            <w:color w:val="000000"/>
            <w:lang w:val="en-CA"/>
          </w:rPr>
          <w:t xml:space="preserve">Appl Environ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w:t>
        </w:r>
        <w:r w:rsidR="00B811BE" w:rsidRPr="00DE57BC">
          <w:rPr>
            <w:rFonts w:ascii="Times New Roman" w:eastAsia="Times New Roman" w:hAnsi="Times New Roman" w:cs="Times New Roman"/>
            <w:i/>
            <w:iCs/>
            <w:color w:val="000000"/>
            <w:lang w:val="en-CA"/>
          </w:rPr>
          <w:t xml:space="preserve">Appl Environ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DE57BC">
          <w:rPr>
            <w:rFonts w:ascii="Times New Roman" w:eastAsia="Times New Roman" w:hAnsi="Times New Roman" w:cs="Times New Roman"/>
            <w:i/>
            <w:iCs/>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 xml:space="preserve">1912. The Distribution of the Flora in the Alpine Zone. </w:t>
        </w:r>
        <w:r w:rsidR="00B811BE" w:rsidRPr="00DE57BC">
          <w:rPr>
            <w:rFonts w:ascii="Times New Roman" w:eastAsia="Times New Roman" w:hAnsi="Times New Roman" w:cs="Times New Roman"/>
            <w:i/>
            <w:iCs/>
            <w:color w:val="000000"/>
            <w:lang w:val="en-CA"/>
          </w:rPr>
          <w:t>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1957. An Ordination of the Upland Forest Communities of Southern Wisconsin.</w:t>
        </w:r>
        <w:r w:rsidR="00B811BE" w:rsidRPr="00DE57BC">
          <w:rPr>
            <w:rFonts w:ascii="Times New Roman" w:eastAsia="Times New Roman" w:hAnsi="Times New Roman" w:cs="Times New Roman"/>
            <w:i/>
            <w:iCs/>
            <w:color w:val="000000"/>
            <w:lang w:val="en-CA"/>
          </w:rPr>
          <w:t xml:space="preserve"> </w:t>
        </w:r>
        <w:proofErr w:type="spellStart"/>
        <w:r w:rsidR="00B811BE" w:rsidRPr="00DE57BC">
          <w:rPr>
            <w:rFonts w:ascii="Times New Roman" w:eastAsia="Times New Roman" w:hAnsi="Times New Roman" w:cs="Times New Roman"/>
            <w:i/>
            <w:iCs/>
            <w:color w:val="000000"/>
            <w:lang w:val="en-CA"/>
          </w:rPr>
          <w:t>Ecol</w:t>
        </w:r>
        <w:proofErr w:type="spellEnd"/>
        <w:r w:rsidR="00B811BE" w:rsidRPr="00DE57BC">
          <w:rPr>
            <w:rFonts w:ascii="Times New Roman" w:eastAsia="Times New Roman" w:hAnsi="Times New Roman" w:cs="Times New Roman"/>
            <w:i/>
            <w:iCs/>
            <w:color w:val="000000"/>
            <w:lang w:val="en-CA"/>
          </w:rPr>
          <w:t xml:space="preserve"> </w:t>
        </w:r>
        <w:proofErr w:type="spellStart"/>
        <w:r w:rsidR="00B811BE" w:rsidRPr="00DE57BC">
          <w:rPr>
            <w:rFonts w:ascii="Times New Roman" w:eastAsia="Times New Roman" w:hAnsi="Times New Roman" w:cs="Times New Roman"/>
            <w:i/>
            <w:iCs/>
            <w:color w:val="000000"/>
            <w:lang w:val="en-CA"/>
          </w:rPr>
          <w:t>Monogr</w:t>
        </w:r>
        <w:proofErr w:type="spellEnd"/>
        <w:r w:rsidR="00B811BE" w:rsidRPr="00DE57BC">
          <w:rPr>
            <w:rFonts w:ascii="Times New Roman" w:eastAsia="Times New Roman" w:hAnsi="Times New Roman" w:cs="Times New Roman"/>
            <w:i/>
            <w:iCs/>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w:t>
        </w:r>
        <w:r w:rsidR="00B811BE" w:rsidRPr="00DE57BC">
          <w:rPr>
            <w:rFonts w:ascii="Times New Roman" w:eastAsia="Times New Roman" w:hAnsi="Times New Roman" w:cs="Times New Roman"/>
            <w:i/>
            <w:iCs/>
            <w:color w:val="000000"/>
            <w:lang w:val="en-CA"/>
          </w:rPr>
          <w:t xml:space="preserve">Austral </w:t>
        </w:r>
        <w:proofErr w:type="spellStart"/>
        <w:r w:rsidR="00B811BE" w:rsidRPr="00DE57BC">
          <w:rPr>
            <w:rFonts w:ascii="Times New Roman" w:eastAsia="Times New Roman" w:hAnsi="Times New Roman" w:cs="Times New Roman"/>
            <w:i/>
            <w:iCs/>
            <w:color w:val="000000"/>
            <w:lang w:val="en-CA"/>
          </w:rPr>
          <w:t>Ecol</w:t>
        </w:r>
        <w:proofErr w:type="spellEnd"/>
        <w:r w:rsidR="00B811BE" w:rsidRPr="00DE57BC">
          <w:rPr>
            <w:rFonts w:ascii="Times New Roman" w:eastAsia="Times New Roman" w:hAnsi="Times New Roman" w:cs="Times New Roman"/>
            <w:i/>
            <w:iCs/>
            <w:color w:val="000000"/>
            <w:lang w:val="en-CA"/>
          </w:rPr>
          <w:t xml:space="preserve"> </w:t>
        </w:r>
        <w:r w:rsidR="00B811BE" w:rsidRPr="00DE57BC">
          <w:rPr>
            <w:rFonts w:ascii="Times New Roman" w:eastAsia="Times New Roman" w:hAnsi="Times New Roman" w:cs="Times New Roman"/>
            <w:b/>
            <w:bCs/>
            <w:color w:val="000000"/>
            <w:lang w:val="en-CA"/>
          </w:rPr>
          <w:t>26</w:t>
        </w:r>
        <w:r w:rsidR="00B811BE" w:rsidRPr="00DE57BC">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xml:space="preserve">: An Intuitive, Easy-to-Use, and Highly Customizable R Package to Generate Venn Diagram. </w:t>
        </w:r>
        <w:r w:rsidR="00B811BE" w:rsidRPr="00DE57BC">
          <w:rPr>
            <w:rFonts w:ascii="Times New Roman" w:eastAsia="Times New Roman" w:hAnsi="Times New Roman" w:cs="Times New Roman"/>
            <w:i/>
            <w:iCs/>
            <w:color w:val="000000"/>
            <w:lang w:val="en-CA"/>
          </w:rPr>
          <w:t>Front Genet</w:t>
        </w:r>
        <w:r w:rsidR="00B811BE" w:rsidRPr="00B811BE">
          <w:rPr>
            <w:rFonts w:ascii="Times New Roman" w:eastAsia="Times New Roman" w:hAnsi="Times New Roman" w:cs="Times New Roman"/>
            <w:color w:val="000000"/>
            <w:lang w:val="en-CA"/>
          </w:rPr>
          <w:t xml:space="preserve"> </w:t>
        </w:r>
        <w:r w:rsidR="00B811BE" w:rsidRPr="00DE57BC">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w:t>
        </w:r>
        <w:r w:rsidR="00B811BE" w:rsidRPr="00DE57BC">
          <w:rPr>
            <w:rFonts w:ascii="Times New Roman" w:eastAsia="Times New Roman" w:hAnsi="Times New Roman" w:cs="Times New Roman"/>
            <w:i/>
            <w:iCs/>
            <w:color w:val="000000"/>
            <w:lang w:val="en-CA"/>
          </w:rPr>
          <w:t>Genome Biol</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w:t>
        </w:r>
        <w:r w:rsidR="00B811BE" w:rsidRPr="00DE57BC">
          <w:rPr>
            <w:rFonts w:ascii="Times New Roman" w:eastAsia="Times New Roman" w:hAnsi="Times New Roman" w:cs="Times New Roman"/>
            <w:i/>
            <w:iCs/>
            <w:color w:val="000000"/>
            <w:lang w:val="en-CA"/>
          </w:rPr>
          <w:t>PLOS ONE</w:t>
        </w:r>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w:t>
        </w:r>
        <w:r w:rsidR="00B811BE" w:rsidRPr="00DE57BC">
          <w:rPr>
            <w:rFonts w:ascii="Times New Roman" w:eastAsia="Times New Roman" w:hAnsi="Times New Roman" w:cs="Times New Roman"/>
            <w:i/>
            <w:iCs/>
            <w:color w:val="000000"/>
            <w:lang w:val="en-CA"/>
          </w:rPr>
          <w:t>Microorganisms</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w:t>
        </w:r>
        <w:r w:rsidR="00B811BE" w:rsidRPr="00DE57BC">
          <w:rPr>
            <w:rFonts w:ascii="Times New Roman" w:eastAsia="Times New Roman" w:hAnsi="Times New Roman" w:cs="Times New Roman"/>
            <w:i/>
            <w:iCs/>
            <w:color w:val="000000"/>
            <w:lang w:val="en-CA"/>
          </w:rPr>
          <w:t xml:space="preserve"> JEADV Clin </w:t>
        </w:r>
        <w:proofErr w:type="spellStart"/>
        <w:r w:rsidR="00B811BE" w:rsidRPr="00DE57BC">
          <w:rPr>
            <w:rFonts w:ascii="Times New Roman" w:eastAsia="Times New Roman" w:hAnsi="Times New Roman" w:cs="Times New Roman"/>
            <w:i/>
            <w:iCs/>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w:t>
        </w:r>
        <w:r w:rsidR="00B811BE" w:rsidRPr="00DE57BC">
          <w:rPr>
            <w:rFonts w:ascii="Times New Roman" w:eastAsia="Times New Roman" w:hAnsi="Times New Roman" w:cs="Times New Roman"/>
            <w:i/>
            <w:iCs/>
            <w:color w:val="000000"/>
            <w:lang w:val="en-CA"/>
          </w:rPr>
          <w:t xml:space="preserve">Proc Natl </w:t>
        </w:r>
        <w:proofErr w:type="spellStart"/>
        <w:r w:rsidR="00B811BE" w:rsidRPr="00DE57BC">
          <w:rPr>
            <w:rFonts w:ascii="Times New Roman" w:eastAsia="Times New Roman" w:hAnsi="Times New Roman" w:cs="Times New Roman"/>
            <w:i/>
            <w:iCs/>
            <w:color w:val="000000"/>
            <w:lang w:val="en-CA"/>
          </w:rPr>
          <w:t>Acad</w:t>
        </w:r>
        <w:proofErr w:type="spellEnd"/>
        <w:r w:rsidR="00B811BE" w:rsidRPr="00DE57BC">
          <w:rPr>
            <w:rFonts w:ascii="Times New Roman" w:eastAsia="Times New Roman" w:hAnsi="Times New Roman" w:cs="Times New Roman"/>
            <w:i/>
            <w:iCs/>
            <w:color w:val="000000"/>
            <w:lang w:val="en-CA"/>
          </w:rPr>
          <w:t xml:space="preserve"> Sci U S A</w:t>
        </w:r>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w:t>
        </w:r>
        <w:r w:rsidR="00B811BE" w:rsidRPr="00DE57BC">
          <w:rPr>
            <w:rFonts w:ascii="Times New Roman" w:eastAsia="Times New Roman" w:hAnsi="Times New Roman" w:cs="Times New Roman"/>
            <w:i/>
            <w:iCs/>
            <w:color w:val="000000"/>
            <w:lang w:val="en-CA"/>
          </w:rPr>
          <w:t xml:space="preserve">Front </w:t>
        </w:r>
        <w:proofErr w:type="spellStart"/>
        <w:r w:rsidR="00B811BE" w:rsidRPr="00DE57BC">
          <w:rPr>
            <w:rFonts w:ascii="Times New Roman" w:eastAsia="Times New Roman" w:hAnsi="Times New Roman" w:cs="Times New Roman"/>
            <w:i/>
            <w:iCs/>
            <w:color w:val="000000"/>
            <w:lang w:val="en-CA"/>
          </w:rPr>
          <w:t>Neuroendocrinol</w:t>
        </w:r>
        <w:proofErr w:type="spellEnd"/>
        <w:r w:rsidR="00B811BE" w:rsidRPr="00DE57BC">
          <w:rPr>
            <w:rFonts w:ascii="Times New Roman" w:eastAsia="Times New Roman" w:hAnsi="Times New Roman" w:cs="Times New Roman"/>
            <w:i/>
            <w:iCs/>
            <w:color w:val="000000"/>
            <w:lang w:val="en-CA"/>
          </w:rPr>
          <w:t xml:space="preserve"> </w:t>
        </w:r>
        <w:r w:rsidR="00B811BE" w:rsidRPr="00DE57BC">
          <w:rPr>
            <w:rFonts w:ascii="Times New Roman" w:eastAsia="Times New Roman" w:hAnsi="Times New Roman" w:cs="Times New Roman"/>
            <w:b/>
            <w:bCs/>
            <w:i/>
            <w:iCs/>
            <w:color w:val="000000"/>
            <w:lang w:val="en-CA"/>
          </w:rPr>
          <w:t>61</w:t>
        </w:r>
        <w:r w:rsidR="00B811BE" w:rsidRPr="00DE57BC">
          <w:rPr>
            <w:rFonts w:ascii="Times New Roman" w:eastAsia="Times New Roman" w:hAnsi="Times New Roman" w:cs="Times New Roman"/>
            <w:i/>
            <w:iCs/>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w:t>
        </w:r>
        <w:r w:rsidR="00B811BE" w:rsidRPr="00DE57BC">
          <w:rPr>
            <w:rFonts w:ascii="Times New Roman" w:eastAsia="Times New Roman" w:hAnsi="Times New Roman" w:cs="Times New Roman"/>
            <w:i/>
            <w:iCs/>
            <w:color w:val="000000"/>
            <w:lang w:val="en-CA"/>
          </w:rPr>
          <w:t>Microorganisms</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w:t>
        </w:r>
        <w:r w:rsidR="00B811BE" w:rsidRPr="00DE57BC">
          <w:rPr>
            <w:rFonts w:ascii="Times New Roman" w:eastAsia="Times New Roman" w:hAnsi="Times New Roman" w:cs="Times New Roman"/>
            <w:i/>
            <w:iCs/>
            <w:color w:val="000000"/>
            <w:lang w:val="en-CA"/>
          </w:rPr>
          <w:t xml:space="preserve">Nat Rev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2020. Household Pet Ownership and the Microbial Diversity of the Human Gut Microbiota.</w:t>
        </w:r>
        <w:r w:rsidR="00B811BE" w:rsidRPr="00DE57BC">
          <w:rPr>
            <w:rFonts w:ascii="Times New Roman" w:eastAsia="Times New Roman" w:hAnsi="Times New Roman" w:cs="Times New Roman"/>
            <w:i/>
            <w:iCs/>
            <w:color w:val="000000"/>
            <w:lang w:val="en-CA"/>
          </w:rPr>
          <w:t xml:space="preserve"> Front Cell Infect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DE57BC">
          <w:rPr>
            <w:rFonts w:ascii="Times New Roman" w:eastAsia="Times New Roman" w:hAnsi="Times New Roman" w:cs="Times New Roman"/>
            <w:i/>
            <w:iCs/>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w:t>
        </w:r>
        <w:r w:rsidR="00B811BE" w:rsidRPr="00DE57BC">
          <w:rPr>
            <w:rFonts w:ascii="Times New Roman" w:eastAsia="Times New Roman" w:hAnsi="Times New Roman" w:cs="Times New Roman"/>
            <w:i/>
            <w:iCs/>
            <w:color w:val="000000"/>
            <w:lang w:val="en-CA"/>
          </w:rPr>
          <w:t>Gut Microbes</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w:t>
        </w:r>
        <w:r w:rsidR="00B811BE" w:rsidRPr="00DE57BC">
          <w:rPr>
            <w:rFonts w:ascii="Times New Roman" w:eastAsia="Times New Roman" w:hAnsi="Times New Roman" w:cs="Times New Roman"/>
            <w:i/>
            <w:iCs/>
            <w:color w:val="000000"/>
            <w:lang w:val="en-CA"/>
          </w:rPr>
          <w:t xml:space="preserve"> Indoor Air</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DE57BC">
          <w:rPr>
            <w:rFonts w:ascii="Times New Roman" w:eastAsia="Times New Roman" w:hAnsi="Times New Roman" w:cs="Times New Roman"/>
            <w:i/>
            <w:iCs/>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w:t>
        </w:r>
        <w:r w:rsidR="00B811BE" w:rsidRPr="00DE57BC">
          <w:rPr>
            <w:rFonts w:ascii="Times New Roman" w:eastAsia="Times New Roman" w:hAnsi="Times New Roman" w:cs="Times New Roman"/>
            <w:i/>
            <w:iCs/>
            <w:color w:val="000000"/>
            <w:lang w:val="en-CA"/>
          </w:rPr>
          <w:t>Saudi J Biol Sci</w:t>
        </w:r>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 xml:space="preserve">2021. Current Evidence for Corynebacterium on the Ocular Surface. </w:t>
        </w:r>
        <w:r w:rsidR="00B811BE" w:rsidRPr="00DE57BC">
          <w:rPr>
            <w:rFonts w:ascii="Times New Roman" w:eastAsia="Times New Roman" w:hAnsi="Times New Roman" w:cs="Times New Roman"/>
            <w:i/>
            <w:iCs/>
            <w:color w:val="000000"/>
            <w:lang w:val="en-CA"/>
          </w:rPr>
          <w:t>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w:t>
        </w:r>
        <w:r w:rsidR="00B811BE" w:rsidRPr="00DE57BC">
          <w:rPr>
            <w:rFonts w:ascii="Times New Roman" w:eastAsia="Times New Roman" w:hAnsi="Times New Roman" w:cs="Times New Roman"/>
            <w:i/>
            <w:iCs/>
            <w:color w:val="000000"/>
            <w:lang w:val="en-CA"/>
          </w:rPr>
          <w:t xml:space="preserve">Front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DE57BC">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and Identification of Putative Virulence Factors.</w:t>
        </w:r>
        <w:r w:rsidR="00B811BE" w:rsidRPr="00DE57BC">
          <w:rPr>
            <w:rFonts w:ascii="Times New Roman" w:eastAsia="Times New Roman" w:hAnsi="Times New Roman" w:cs="Times New Roman"/>
            <w:i/>
            <w:iCs/>
            <w:color w:val="000000"/>
            <w:lang w:val="en-CA"/>
          </w:rPr>
          <w:t xml:space="preserve"> Front </w:t>
        </w:r>
        <w:proofErr w:type="spellStart"/>
        <w:r w:rsidR="00B811BE" w:rsidRPr="00DE57BC">
          <w:rPr>
            <w:rFonts w:ascii="Times New Roman" w:eastAsia="Times New Roman" w:hAnsi="Times New Roman" w:cs="Times New Roman"/>
            <w:i/>
            <w:iCs/>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w:t>
        </w:r>
        <w:r w:rsidR="00B811BE" w:rsidRPr="00B811BE">
          <w:rPr>
            <w:rFonts w:ascii="Times New Roman" w:eastAsia="Times New Roman" w:hAnsi="Times New Roman" w:cs="Times New Roman"/>
            <w:color w:val="000000"/>
            <w:lang w:val="en-CA"/>
          </w:rPr>
          <w:t>.</w:t>
        </w:r>
        <w:r w:rsidR="00B811BE" w:rsidRPr="00DE57BC">
          <w:rPr>
            <w:rFonts w:ascii="Times New Roman" w:eastAsia="Times New Roman" w:hAnsi="Times New Roman" w:cs="Times New Roman"/>
            <w:i/>
            <w:iCs/>
            <w:color w:val="000000"/>
            <w:lang w:val="en-CA"/>
          </w:rPr>
          <w:t xml:space="preserve">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2"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w:t>
        </w:r>
        <w:r w:rsidR="00B811BE" w:rsidRPr="00DE57BC">
          <w:rPr>
            <w:rFonts w:ascii="Times New Roman" w:eastAsia="Times New Roman" w:hAnsi="Times New Roman" w:cs="Times New Roman"/>
            <w:i/>
            <w:iCs/>
            <w:color w:val="000000"/>
            <w:lang w:val="en-CA"/>
          </w:rPr>
          <w:t>PLOS Glob Public Health</w:t>
        </w:r>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p>
    <w:p w14:paraId="53661FD7"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present in the various sex-specific sheet washing groups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3. For both sexes, individuals with low sheet washing frequency have more unique core microbiomes than individuals with high washing frequency</w:t>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The numbers in each circle represent the genera </w:t>
      </w:r>
      <w:r>
        <w:rPr>
          <w:rFonts w:ascii="Times New Roman" w:eastAsia="Times New Roman" w:hAnsi="Times New Roman" w:cs="Times New Roman"/>
        </w:rPr>
        <w:lastRenderedPageBreak/>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4. Across high and low sheet washing frequencies, females have a higher number of upregulated genera than men. </w:t>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42482"/>
    <w:rsid w:val="00192186"/>
    <w:rsid w:val="00287206"/>
    <w:rsid w:val="002E61C9"/>
    <w:rsid w:val="003C279D"/>
    <w:rsid w:val="00667E91"/>
    <w:rsid w:val="006A7391"/>
    <w:rsid w:val="00753E7C"/>
    <w:rsid w:val="00792B30"/>
    <w:rsid w:val="007A0CD4"/>
    <w:rsid w:val="00872937"/>
    <w:rsid w:val="00A93942"/>
    <w:rsid w:val="00B811BE"/>
    <w:rsid w:val="00BA3EBC"/>
    <w:rsid w:val="00DE57BC"/>
    <w:rsid w:val="00F12A29"/>
    <w:rsid w:val="00F25822"/>
    <w:rsid w:val="00F93C64"/>
    <w:rsid w:val="00FE23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4A675E"/>
  <w15:docId w15:val="{DB2FF9F3-75D8-234E-BA27-65B377CE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4ybCFP" TargetMode="External"/><Relationship Id="rId21" Type="http://schemas.openxmlformats.org/officeDocument/2006/relationships/hyperlink" Target="https://www.zotero.org/google-docs/?zw0DGR" TargetMode="External"/><Relationship Id="rId42" Type="http://schemas.openxmlformats.org/officeDocument/2006/relationships/hyperlink" Target="https://www.zotero.org/google-docs/?EZEhsl" TargetMode="External"/><Relationship Id="rId47" Type="http://schemas.openxmlformats.org/officeDocument/2006/relationships/hyperlink" Target="https://www.zotero.org/google-docs/?wQbLbN"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VZKMiT"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RthGZk" TargetMode="External"/><Relationship Id="rId32" Type="http://schemas.openxmlformats.org/officeDocument/2006/relationships/hyperlink" Target="https://www.zotero.org/google-docs/?EXPwxn" TargetMode="External"/><Relationship Id="rId37" Type="http://schemas.openxmlformats.org/officeDocument/2006/relationships/hyperlink" Target="https://www.zotero.org/google-docs/?53skr5" TargetMode="External"/><Relationship Id="rId53" Type="http://schemas.openxmlformats.org/officeDocument/2006/relationships/hyperlink" Target="https://www.zotero.org/google-docs/?81V0u9" TargetMode="External"/><Relationship Id="rId58" Type="http://schemas.openxmlformats.org/officeDocument/2006/relationships/hyperlink" Target="https://www.zotero.org/google-docs/?m0nipg"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55Rc37"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crmXAa" TargetMode="External"/><Relationship Id="rId27" Type="http://schemas.openxmlformats.org/officeDocument/2006/relationships/hyperlink" Target="https://www.zotero.org/google-docs/?MqHgmo" TargetMode="External"/><Relationship Id="rId43" Type="http://schemas.openxmlformats.org/officeDocument/2006/relationships/hyperlink" Target="https://www.zotero.org/google-docs/?GbkmxS" TargetMode="External"/><Relationship Id="rId48" Type="http://schemas.openxmlformats.org/officeDocument/2006/relationships/hyperlink" Target="https://www.zotero.org/google-docs/?CyjRb6"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fontTable" Target="fontTable.xm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LdEM" TargetMode="External"/><Relationship Id="rId17" Type="http://schemas.openxmlformats.org/officeDocument/2006/relationships/hyperlink" Target="https://www.zotero.org/google-docs/?ljuTc9" TargetMode="External"/><Relationship Id="rId33" Type="http://schemas.openxmlformats.org/officeDocument/2006/relationships/hyperlink" Target="https://www.zotero.org/google-docs/?hRxUmZ" TargetMode="External"/><Relationship Id="rId38" Type="http://schemas.openxmlformats.org/officeDocument/2006/relationships/hyperlink" Target="https://www.zotero.org/google-docs/?5xoSaS" TargetMode="External"/><Relationship Id="rId59" Type="http://schemas.openxmlformats.org/officeDocument/2006/relationships/hyperlink" Target="https://www.zotero.org/google-docs/?hnr8S3"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2FGRW1"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styles" Target="styles.xml"/><Relationship Id="rId6" Type="http://schemas.openxmlformats.org/officeDocument/2006/relationships/hyperlink" Target="https://www.zotero.org/google-docs/?icxbGS" TargetMode="External"/><Relationship Id="rId15" Type="http://schemas.openxmlformats.org/officeDocument/2006/relationships/hyperlink" Target="https://www.zotero.org/google-docs/?NbR9Vk" TargetMode="External"/><Relationship Id="rId23" Type="http://schemas.openxmlformats.org/officeDocument/2006/relationships/hyperlink" Target="https://www.zotero.org/google-docs/?jo4U00" TargetMode="External"/><Relationship Id="rId28" Type="http://schemas.openxmlformats.org/officeDocument/2006/relationships/hyperlink" Target="https://www.zotero.org/google-docs/?nBWn7s" TargetMode="External"/><Relationship Id="rId36" Type="http://schemas.openxmlformats.org/officeDocument/2006/relationships/hyperlink" Target="https://www.zotero.org/google-docs/?1Tst7q" TargetMode="External"/><Relationship Id="rId49" Type="http://schemas.openxmlformats.org/officeDocument/2006/relationships/hyperlink" Target="https://www.zotero.org/google-docs/?0gkhQL" TargetMode="External"/><Relationship Id="rId57" Type="http://schemas.openxmlformats.org/officeDocument/2006/relationships/hyperlink" Target="https://www.zotero.org/google-docs/?yGJZNS" TargetMode="External"/><Relationship Id="rId106" Type="http://schemas.openxmlformats.org/officeDocument/2006/relationships/hyperlink" Target="https://www.zotero.org/google-docs/?ZNBSC6" TargetMode="External"/><Relationship Id="rId114" Type="http://schemas.openxmlformats.org/officeDocument/2006/relationships/theme" Target="theme/theme1.xml"/><Relationship Id="rId10" Type="http://schemas.openxmlformats.org/officeDocument/2006/relationships/hyperlink" Target="https://www.zotero.org/google-docs/?yNayUg" TargetMode="External"/><Relationship Id="rId31" Type="http://schemas.openxmlformats.org/officeDocument/2006/relationships/hyperlink" Target="https://www.zotero.org/google-docs/?D4Gu5d" TargetMode="External"/><Relationship Id="rId44" Type="http://schemas.openxmlformats.org/officeDocument/2006/relationships/hyperlink" Target="https://www.zotero.org/google-docs/?VkJ8gJ" TargetMode="External"/><Relationship Id="rId52" Type="http://schemas.openxmlformats.org/officeDocument/2006/relationships/hyperlink" Target="https://www.zotero.org/google-docs/?B540Ka" TargetMode="External"/><Relationship Id="rId60" Type="http://schemas.openxmlformats.org/officeDocument/2006/relationships/hyperlink" Target="https://www.zotero.org/google-docs/?Fj4ee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hyperlink" Target="https://www.zotero.org/google-docs/?gMz8QG" TargetMode="External"/><Relationship Id="rId9" Type="http://schemas.openxmlformats.org/officeDocument/2006/relationships/hyperlink" Target="https://www.zotero.org/google-docs/?kkRzf8" TargetMode="External"/><Relationship Id="rId13" Type="http://schemas.openxmlformats.org/officeDocument/2006/relationships/hyperlink" Target="https://www.zotero.org/google-docs/?4ZAL13" TargetMode="External"/><Relationship Id="rId18" Type="http://schemas.openxmlformats.org/officeDocument/2006/relationships/hyperlink" Target="https://www.zotero.org/google-docs/?Fngtkj" TargetMode="External"/><Relationship Id="rId39" Type="http://schemas.openxmlformats.org/officeDocument/2006/relationships/hyperlink" Target="https://www.zotero.org/google-docs/?sFLidN"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8KJ1vb" TargetMode="External"/><Relationship Id="rId50" Type="http://schemas.openxmlformats.org/officeDocument/2006/relationships/hyperlink" Target="https://www.zotero.org/google-docs/?MBufVF" TargetMode="External"/><Relationship Id="rId55" Type="http://schemas.openxmlformats.org/officeDocument/2006/relationships/hyperlink" Target="https://www.zotero.org/google-docs/?Zw31K6"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dhmjty"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ettings" Target="settings.xml"/><Relationship Id="rId29" Type="http://schemas.openxmlformats.org/officeDocument/2006/relationships/hyperlink" Target="https://www.zotero.org/google-docs/?9MsBJW" TargetMode="External"/><Relationship Id="rId24" Type="http://schemas.openxmlformats.org/officeDocument/2006/relationships/hyperlink" Target="https://www.zotero.org/google-docs/?Ow49p8" TargetMode="External"/><Relationship Id="rId40" Type="http://schemas.openxmlformats.org/officeDocument/2006/relationships/hyperlink" Target="https://www.zotero.org/google-docs/?yfUE17" TargetMode="External"/><Relationship Id="rId45" Type="http://schemas.openxmlformats.org/officeDocument/2006/relationships/hyperlink" Target="https://www.zotero.org/google-docs/?FhGo7h"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61" Type="http://schemas.openxmlformats.org/officeDocument/2006/relationships/hyperlink" Target="https://www.zotero.org/google-docs/?ZNBSC6" TargetMode="External"/><Relationship Id="rId82" Type="http://schemas.openxmlformats.org/officeDocument/2006/relationships/hyperlink" Target="https://www.zotero.org/google-docs/?ZNBSC6" TargetMode="External"/><Relationship Id="rId19" Type="http://schemas.openxmlformats.org/officeDocument/2006/relationships/hyperlink" Target="https://www.zotero.org/google-docs/?le8dYW" TargetMode="External"/><Relationship Id="rId14" Type="http://schemas.openxmlformats.org/officeDocument/2006/relationships/hyperlink" Target="https://www.zotero.org/google-docs/?Wgi3Pz" TargetMode="External"/><Relationship Id="rId30" Type="http://schemas.openxmlformats.org/officeDocument/2006/relationships/hyperlink" Target="https://www.zotero.org/google-docs/?iLHCbb" TargetMode="External"/><Relationship Id="rId35" Type="http://schemas.openxmlformats.org/officeDocument/2006/relationships/hyperlink" Target="https://www.zotero.org/google-docs/?4kVMxn" TargetMode="External"/><Relationship Id="rId56" Type="http://schemas.openxmlformats.org/officeDocument/2006/relationships/hyperlink" Target="https://www.zotero.org/google-docs/?fAlD0f"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MpL8wl" TargetMode="External"/><Relationship Id="rId51" Type="http://schemas.openxmlformats.org/officeDocument/2006/relationships/hyperlink" Target="https://www.zotero.org/google-docs/?R1jfrA"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webSettings" Target="webSettings.xml"/><Relationship Id="rId25" Type="http://schemas.openxmlformats.org/officeDocument/2006/relationships/hyperlink" Target="https://www.zotero.org/google-docs/?kLvHMx" TargetMode="External"/><Relationship Id="rId46" Type="http://schemas.openxmlformats.org/officeDocument/2006/relationships/hyperlink" Target="https://www.zotero.org/google-docs/?snR7Vj" TargetMode="External"/><Relationship Id="rId67" Type="http://schemas.openxmlformats.org/officeDocument/2006/relationships/hyperlink" Target="https://www.zotero.org/google-docs/?ZNBSC6" TargetMode="External"/><Relationship Id="rId20" Type="http://schemas.openxmlformats.org/officeDocument/2006/relationships/hyperlink" Target="https://www.zotero.org/google-docs/?GAscO6" TargetMode="External"/><Relationship Id="rId41" Type="http://schemas.openxmlformats.org/officeDocument/2006/relationships/hyperlink" Target="https://www.zotero.org/google-docs/?IWcEVE"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8442</Words>
  <Characters>48121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mairi768@student.ubc.ca</cp:lastModifiedBy>
  <cp:revision>2</cp:revision>
  <dcterms:created xsi:type="dcterms:W3CDTF">2024-05-30T17:43:00Z</dcterms:created>
  <dcterms:modified xsi:type="dcterms:W3CDTF">2024-05-30T17:43:00Z</dcterms:modified>
</cp:coreProperties>
</file>