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000000">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4">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5">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6">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7">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8">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9">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0">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1">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2">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3">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4">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5">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6">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7">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of phyla when comparing between sexes, and core microbiome analysis showed a greater diversity of unique microbial genera. DESeq2 results showed more unique upregulated genera 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Corynebacterium and </w:t>
      </w:r>
      <w:proofErr w:type="spellStart"/>
      <w:r>
        <w:rPr>
          <w:rFonts w:ascii="Times New Roman" w:eastAsia="Times New Roman" w:hAnsi="Times New Roman" w:cs="Times New Roman"/>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Pr>
          <w:rFonts w:ascii="Times New Roman" w:eastAsia="Times New Roman" w:hAnsi="Times New Roman" w:cs="Times New Roman"/>
        </w:rPr>
        <w:t>Qipengyuania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Anaerococcus</w:t>
      </w:r>
      <w:proofErr w:type="spellEnd"/>
      <w:r>
        <w:rPr>
          <w:rFonts w:ascii="Times New Roman" w:eastAsia="Times New Roman" w:hAnsi="Times New Roman" w:cs="Times New Roman"/>
        </w:rPr>
        <w:t xml:space="preserve"> for females and </w:t>
      </w:r>
      <w:proofErr w:type="spellStart"/>
      <w:r>
        <w:rPr>
          <w:rFonts w:ascii="Times New Roman" w:eastAsia="Times New Roman" w:hAnsi="Times New Roman" w:cs="Times New Roman"/>
        </w:rPr>
        <w:t>Aggregatibacter</w:t>
      </w:r>
      <w:proofErr w:type="spellEnd"/>
      <w:r>
        <w:rPr>
          <w:rFonts w:ascii="Times New Roman" w:eastAsia="Times New Roman" w:hAnsi="Times New Roman" w:cs="Times New Roman"/>
        </w:rPr>
        <w:t xml:space="preserve"> and Acinetobacter for males in the high and low sheet washing 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hyperlink r:id="rId18">
        <w:r>
          <w:rPr>
            <w:rFonts w:ascii="Times New Roman" w:eastAsia="Times New Roman" w:hAnsi="Times New Roman" w:cs="Times New Roman"/>
          </w:rPr>
          <w:t>(9)</w:t>
        </w:r>
      </w:hyperlink>
      <w:r>
        <w:rPr>
          <w:rFonts w:ascii="Times New Roman" w:eastAsia="Times New Roman" w:hAnsi="Times New Roman" w:cs="Times New Roman"/>
        </w:rPr>
        <w:t>. The study was conducted with four time points over 3 months, during which samples were collected from 37 participants and their rooms in the dormitories at the University of Chicago. The selected metadata category used for this project was sex and weekly frequency of bed sheet washing. Before initiating the data processing, the sheet washing frequency was divided and added as an additional column in the metadata file using Microsoft Excel (v. 16.77.1). Participants were categorized into two groups based on their sheet washing frequency: “high” frequency, indicating individuals who washed their sheets every 0 to 2 weeks, and “low” frequency, representing individuals who washed their sheets more than every 6 weeks.</w:t>
      </w:r>
    </w:p>
    <w:p w14:paraId="63998D60"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19">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0">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1">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2">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Phyloseq objects were rarefied to a sampling depth of 6223 to be consistent with preliminary QIIME processing rarefactions steps. 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3">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4">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5">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6">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27">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28">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29">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0">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1">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2">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frequencies: high and low. One phyloseq object was filtered for only high sheet washing frequency data and the other for low sheet washing frequency data. Two DESeq2 objects were then created from the phyloseq objects and analyses were run comparing differences in sex in the two sheet washing groups. 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3">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31FFD8A"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Boxplots were used to illustrate the distributions for these metrics (Figure 1, Figure S3). Based on two-way ANOVA statistical analyses, no alpha diversity comparisons were found to be significantly different. 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for the “female high” vs “female low” comparison and Bray-Curtis for the “male high” vs “male low” comparison (Table 1, Figure S4).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These results indicate that beta diversity of hand microbial communities varies more significantly due to sex than due to sheet washing frequency; however, sheet washing frequency in females can impact microbial presence and sheet washing frequency in males can impact microbial abundance.</w:t>
      </w:r>
    </w:p>
    <w:p w14:paraId="0B427CB5"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top five abundant phyla depicted in Figure 2A. 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Figure 2C (Firmicutes), an apparent trend emerges of higher frequency of sheet washing leading to reduced variation in the relative abundance of these phyla between males and females. 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decreases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proofErr w:type="spellStart"/>
      <w:r>
        <w:rPr>
          <w:rFonts w:ascii="Times New Roman" w:eastAsia="Times New Roman" w:hAnsi="Times New Roman" w:cs="Times New Roman"/>
          <w:i/>
        </w:rPr>
        <w:t>Porphyromonas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Proteobacteria have a variety of genera; therefore, it does not have one dominating or prevalent genus.</w:t>
      </w:r>
    </w:p>
    <w:p w14:paraId="10B6E3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To compare differences in ASV abundance between sexes in conjunction with sheet washing, a DESeq2 analysis was run. Results showed that more unique genera are abundant in the female group in comparison to the reference male group. There are only five shared genera, </w:t>
      </w:r>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i/>
        </w:rPr>
        <w:t xml:space="preserve">Corynebacterium </w:t>
      </w:r>
      <w:r>
        <w:rPr>
          <w:rFonts w:ascii="Times New Roman" w:eastAsia="Times New Roman" w:hAnsi="Times New Roman" w:cs="Times New Roman"/>
        </w:rPr>
        <w:t>and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 </w:t>
      </w:r>
      <w:r w:rsidR="00192186">
        <w:rPr>
          <w:rFonts w:ascii="Times New Roman" w:eastAsia="Times New Roman" w:hAnsi="Times New Roman" w:cs="Times New Roman"/>
        </w:rPr>
        <w:t>eleven</w:t>
      </w:r>
      <w:r>
        <w:rPr>
          <w:rFonts w:ascii="Times New Roman" w:eastAsia="Times New Roman" w:hAnsi="Times New Roman" w:cs="Times New Roman"/>
        </w:rPr>
        <w:t xml:space="preserve"> of 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DISCUSSION </w:t>
      </w:r>
    </w:p>
    <w:p w14:paraId="7403C501" w14:textId="1E884F2C"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w:t>
      </w:r>
      <w:r>
        <w:rPr>
          <w:rFonts w:ascii="Times New Roman" w:eastAsia="Times New Roman" w:hAnsi="Times New Roman" w:cs="Times New Roman"/>
        </w:rPr>
        <w:lastRenderedPageBreak/>
        <w:t xml:space="preserve">is consistent with a previous study that revealed that Chao1, Shannon’s diversity, and phylogenetic distance did not differ significantly when only looking at sex </w:t>
      </w:r>
      <w:hyperlink r:id="rId34">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5">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6">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7B858439"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where the difference in relative abundance between males and females is more pronounced in low sheet washing frequency compared to high sheet washing frequency samples (Figure 2). 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37">
        <w:r>
          <w:rPr>
            <w:rFonts w:ascii="Times New Roman" w:eastAsia="Times New Roman" w:hAnsi="Times New Roman" w:cs="Times New Roman"/>
          </w:rPr>
          <w:t>(38)</w:t>
        </w:r>
      </w:hyperlink>
      <w:r>
        <w:rPr>
          <w:rFonts w:ascii="Times New Roman" w:eastAsia="Times New Roman" w:hAnsi="Times New Roman" w:cs="Times New Roman"/>
        </w:rPr>
        <w:t xml:space="preserve">. 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(Figure 2). 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38">
        <w:r>
          <w:rPr>
            <w:rFonts w:ascii="Times New Roman" w:eastAsia="Times New Roman" w:hAnsi="Times New Roman" w:cs="Times New Roman"/>
          </w:rPr>
          <w:t>(39)</w:t>
        </w:r>
      </w:hyperlink>
      <w:r>
        <w:rPr>
          <w:rFonts w:ascii="Times New Roman" w:eastAsia="Times New Roman" w:hAnsi="Times New Roman" w:cs="Times New Roman"/>
        </w:rPr>
        <w:t xml:space="preserve">. The lack of </w:t>
      </w:r>
      <w:proofErr w:type="spellStart"/>
      <w:r>
        <w:rPr>
          <w:rFonts w:ascii="Times New Roman" w:eastAsia="Times New Roman" w:hAnsi="Times New Roman" w:cs="Times New Roman"/>
        </w:rPr>
        <w:lastRenderedPageBreak/>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 Additionally, taxa bar plot analysis identifies the dominant genera constituting the population of each phylum.</w:t>
      </w:r>
      <w:r>
        <w:rPr>
          <w:rFonts w:ascii="Times New Roman" w:eastAsia="Times New Roman" w:hAnsi="Times New Roman" w:cs="Times New Roman"/>
          <w:b/>
        </w:rPr>
        <w:t xml:space="preserve"> </w:t>
      </w:r>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Additionally, females have a higher relative abundance of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than males at low sheet washing frequency,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39">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0">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1">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2">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3">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w:t>
      </w:r>
      <w:r>
        <w:rPr>
          <w:rFonts w:ascii="Times New Roman" w:eastAsia="Times New Roman" w:hAnsi="Times New Roman" w:cs="Times New Roman"/>
        </w:rPr>
        <w:lastRenderedPageBreak/>
        <w:t xml:space="preserve">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r>
        <w:rPr>
          <w:rFonts w:ascii="Times New Roman" w:eastAsia="Times New Roman" w:hAnsi="Times New Roman" w:cs="Times New Roman"/>
        </w:rPr>
        <w:t xml:space="preserve"> (Figure S7). Conversely, females with infrequent sheet washing display a core microbiome dominated by </w:t>
      </w:r>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(Figure S5). 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4">
        <w:r>
          <w:rPr>
            <w:rFonts w:ascii="Times New Roman" w:eastAsia="Times New Roman" w:hAnsi="Times New Roman" w:cs="Times New Roman"/>
          </w:rPr>
          <w:t>(4)</w:t>
        </w:r>
      </w:hyperlink>
      <w:r>
        <w:rPr>
          <w:rFonts w:ascii="Times New Roman" w:eastAsia="Times New Roman" w:hAnsi="Times New Roman" w:cs="Times New Roman"/>
        </w:rPr>
        <w:t xml:space="preserve">. While all of these identified genera are primarily non-pathogenic, they can act as opportunistic pathogens, causing infections under conditions of weakened immunological response or in individuals with debilitated health (45, </w:t>
      </w:r>
      <w:hyperlink r:id="rId45">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6">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7">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000000" w:rsidP="00287206">
      <w:pPr>
        <w:spacing w:line="48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48">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49">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0">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1">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2">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3">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These results are </w:t>
      </w:r>
      <w:r>
        <w:rPr>
          <w:rFonts w:ascii="Times New Roman" w:eastAsia="Times New Roman" w:hAnsi="Times New Roman" w:cs="Times New Roman"/>
        </w:rPr>
        <w:lastRenderedPageBreak/>
        <w:t xml:space="preserve">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5">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6">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7">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r>
        <w:rPr>
          <w:rFonts w:ascii="Times New Roman" w:eastAsia="Times New Roman" w:hAnsi="Times New Roman" w:cs="Times New Roman"/>
        </w:rPr>
        <w:t xml:space="preserve">Additionally, the dataset had small sample sizes, particularly for the female low sheet washing frequency group which only had 3 samples, making it difficult to draw generalizations about this group as well as the others. Further research with larger sample sizes is needed to validate our findings. The specificity of our results was also limited to genus-level identification for taxonomic, core </w:t>
      </w:r>
      <w:r>
        <w:rPr>
          <w:rFonts w:ascii="Times New Roman" w:eastAsia="Times New Roman" w:hAnsi="Times New Roman" w:cs="Times New Roman"/>
        </w:rPr>
        <w:lastRenderedPageBreak/>
        <w:t xml:space="preserve">microbiome, and differential abundance analyses as many samples in the dataset lacked species-level taxonomic information. </w:t>
      </w:r>
    </w:p>
    <w:p w14:paraId="42DC6624" w14:textId="26258B4F"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8">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w:t>
      </w:r>
      <w:r>
        <w:rPr>
          <w:rFonts w:ascii="Times New Roman" w:eastAsia="Times New Roman" w:hAnsi="Times New Roman" w:cs="Times New Roman"/>
        </w:rPr>
        <w:lastRenderedPageBreak/>
        <w:t xml:space="preserve">microbiome becomes more similar to soil microbiota </w:t>
      </w:r>
      <w:hyperlink r:id="rId59">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0">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CONTRIBUTIONS</w:t>
      </w:r>
    </w:p>
    <w:p w14:paraId="3A1AB97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1"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13. </w:t>
        </w:r>
        <w:r w:rsidR="00B811BE" w:rsidRPr="00B811BE">
          <w:rPr>
            <w:rFonts w:ascii="Times New Roman" w:eastAsia="Times New Roman" w:hAnsi="Times New Roman" w:cs="Times New Roman"/>
            <w:b/>
            <w:bCs/>
            <w:color w:val="000000"/>
            <w:lang w:val="en-CA"/>
          </w:rPr>
          <w:tab/>
          <w:t xml:space="preserve">Quast C,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Yilmaz P, </w:t>
        </w:r>
        <w:proofErr w:type="spellStart"/>
        <w:r w:rsidR="00B811BE" w:rsidRPr="00B811BE">
          <w:rPr>
            <w:rFonts w:ascii="Times New Roman" w:eastAsia="Times New Roman" w:hAnsi="Times New Roman" w:cs="Times New Roman"/>
            <w:b/>
            <w:bCs/>
            <w:color w:val="000000"/>
            <w:lang w:val="en-CA"/>
          </w:rPr>
          <w:t>Gerken</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Schweer</w:t>
        </w:r>
        <w:proofErr w:type="spellEnd"/>
        <w:r w:rsidR="00B811BE" w:rsidRPr="00B811BE">
          <w:rPr>
            <w:rFonts w:ascii="Times New Roman" w:eastAsia="Times New Roman" w:hAnsi="Times New Roman" w:cs="Times New Roman"/>
            <w:b/>
            <w:bCs/>
            <w:color w:val="000000"/>
            <w:lang w:val="en-CA"/>
          </w:rPr>
          <w:t xml:space="preserve"> T, </w:t>
        </w:r>
        <w:proofErr w:type="spellStart"/>
        <w:r w:rsidR="00B811BE" w:rsidRPr="00B811BE">
          <w:rPr>
            <w:rFonts w:ascii="Times New Roman" w:eastAsia="Times New Roman" w:hAnsi="Times New Roman" w:cs="Times New Roman"/>
            <w:b/>
            <w:bCs/>
            <w:color w:val="000000"/>
            <w:lang w:val="en-CA"/>
          </w:rPr>
          <w:t>Yarza</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Peplies</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Glöckner</w:t>
        </w:r>
        <w:proofErr w:type="spellEnd"/>
        <w:r w:rsidR="00B811BE" w:rsidRPr="00B811BE">
          <w:rPr>
            <w:rFonts w:ascii="Times New Roman" w:eastAsia="Times New Roman" w:hAnsi="Times New Roman" w:cs="Times New Roman"/>
            <w:b/>
            <w:bCs/>
            <w:color w:val="000000"/>
            <w:lang w:val="en-CA"/>
          </w:rPr>
          <w:t xml:space="preserve"> FO.</w:t>
        </w:r>
        <w:r w:rsidR="00B811BE" w:rsidRPr="00B811BE">
          <w:rPr>
            <w:rFonts w:ascii="Times New Roman" w:eastAsia="Times New Roman" w:hAnsi="Times New Roman" w:cs="Times New Roman"/>
            <w:color w:val="000000"/>
            <w:lang w:val="en-CA"/>
          </w:rPr>
          <w:t xml:space="preserve"> 2013. 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2"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p>
    <w:p w14:paraId="53661FD7"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3. For both sexes, individuals with low sheet washing frequency have more unique core microbiomes than individuals with high washing frequency</w:t>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The numbers in each circle represent the genera </w:t>
      </w:r>
      <w:r>
        <w:rPr>
          <w:rFonts w:ascii="Times New Roman" w:eastAsia="Times New Roman" w:hAnsi="Times New Roman" w:cs="Times New Roman"/>
        </w:rPr>
        <w:lastRenderedPageBreak/>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4. Across high and low sheet washing frequencies, females have a higher number of upregulated genera than men. </w:t>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42482"/>
    <w:rsid w:val="001123FA"/>
    <w:rsid w:val="00192186"/>
    <w:rsid w:val="001D4665"/>
    <w:rsid w:val="00287206"/>
    <w:rsid w:val="002E61C9"/>
    <w:rsid w:val="003C279D"/>
    <w:rsid w:val="00667E91"/>
    <w:rsid w:val="006A7391"/>
    <w:rsid w:val="00753E7C"/>
    <w:rsid w:val="00792B30"/>
    <w:rsid w:val="007A0CD4"/>
    <w:rsid w:val="00872937"/>
    <w:rsid w:val="00A93942"/>
    <w:rsid w:val="00B811BE"/>
    <w:rsid w:val="00BA3EBC"/>
    <w:rsid w:val="00F12A29"/>
    <w:rsid w:val="00F25822"/>
    <w:rsid w:val="00F93C64"/>
    <w:rsid w:val="00FE23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4A675E"/>
  <w15:docId w15:val="{DB2FF9F3-75D8-234E-BA27-65B377CE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4ybCFP" TargetMode="External"/><Relationship Id="rId21" Type="http://schemas.openxmlformats.org/officeDocument/2006/relationships/hyperlink" Target="https://www.zotero.org/google-docs/?zw0DGR" TargetMode="External"/><Relationship Id="rId42" Type="http://schemas.openxmlformats.org/officeDocument/2006/relationships/hyperlink" Target="https://www.zotero.org/google-docs/?EZEhsl" TargetMode="External"/><Relationship Id="rId47" Type="http://schemas.openxmlformats.org/officeDocument/2006/relationships/hyperlink" Target="https://www.zotero.org/google-docs/?wQbLbN"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VZKMiT"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RthGZk" TargetMode="External"/><Relationship Id="rId32" Type="http://schemas.openxmlformats.org/officeDocument/2006/relationships/hyperlink" Target="https://www.zotero.org/google-docs/?EXPwxn" TargetMode="External"/><Relationship Id="rId37" Type="http://schemas.openxmlformats.org/officeDocument/2006/relationships/hyperlink" Target="https://www.zotero.org/google-docs/?53skr5" TargetMode="External"/><Relationship Id="rId53" Type="http://schemas.openxmlformats.org/officeDocument/2006/relationships/hyperlink" Target="https://www.zotero.org/google-docs/?81V0u9" TargetMode="External"/><Relationship Id="rId58" Type="http://schemas.openxmlformats.org/officeDocument/2006/relationships/hyperlink" Target="https://www.zotero.org/google-docs/?m0nipg"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55Rc37"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crmXAa" TargetMode="External"/><Relationship Id="rId27" Type="http://schemas.openxmlformats.org/officeDocument/2006/relationships/hyperlink" Target="https://www.zotero.org/google-docs/?MqHgmo" TargetMode="External"/><Relationship Id="rId43" Type="http://schemas.openxmlformats.org/officeDocument/2006/relationships/hyperlink" Target="https://www.zotero.org/google-docs/?GbkmxS" TargetMode="External"/><Relationship Id="rId48" Type="http://schemas.openxmlformats.org/officeDocument/2006/relationships/hyperlink" Target="https://www.zotero.org/google-docs/?CyjRb6"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fontTable" Target="fontTable.xm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LdEM" TargetMode="External"/><Relationship Id="rId17" Type="http://schemas.openxmlformats.org/officeDocument/2006/relationships/hyperlink" Target="https://www.zotero.org/google-docs/?ljuTc9" TargetMode="External"/><Relationship Id="rId33" Type="http://schemas.openxmlformats.org/officeDocument/2006/relationships/hyperlink" Target="https://www.zotero.org/google-docs/?hRxUmZ" TargetMode="External"/><Relationship Id="rId38" Type="http://schemas.openxmlformats.org/officeDocument/2006/relationships/hyperlink" Target="https://www.zotero.org/google-docs/?5xoSaS" TargetMode="External"/><Relationship Id="rId59" Type="http://schemas.openxmlformats.org/officeDocument/2006/relationships/hyperlink" Target="https://www.zotero.org/google-docs/?hnr8S3"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2FGRW1"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styles" Target="styles.xml"/><Relationship Id="rId6" Type="http://schemas.openxmlformats.org/officeDocument/2006/relationships/hyperlink" Target="https://www.zotero.org/google-docs/?icxbGS" TargetMode="External"/><Relationship Id="rId15" Type="http://schemas.openxmlformats.org/officeDocument/2006/relationships/hyperlink" Target="https://www.zotero.org/google-docs/?NbR9Vk" TargetMode="External"/><Relationship Id="rId23" Type="http://schemas.openxmlformats.org/officeDocument/2006/relationships/hyperlink" Target="https://www.zotero.org/google-docs/?jo4U00" TargetMode="External"/><Relationship Id="rId28" Type="http://schemas.openxmlformats.org/officeDocument/2006/relationships/hyperlink" Target="https://www.zotero.org/google-docs/?nBWn7s" TargetMode="External"/><Relationship Id="rId36" Type="http://schemas.openxmlformats.org/officeDocument/2006/relationships/hyperlink" Target="https://www.zotero.org/google-docs/?1Tst7q" TargetMode="External"/><Relationship Id="rId49" Type="http://schemas.openxmlformats.org/officeDocument/2006/relationships/hyperlink" Target="https://www.zotero.org/google-docs/?0gkhQL" TargetMode="External"/><Relationship Id="rId57" Type="http://schemas.openxmlformats.org/officeDocument/2006/relationships/hyperlink" Target="https://www.zotero.org/google-docs/?yGJZNS" TargetMode="External"/><Relationship Id="rId106" Type="http://schemas.openxmlformats.org/officeDocument/2006/relationships/hyperlink" Target="https://www.zotero.org/google-docs/?ZNBSC6" TargetMode="External"/><Relationship Id="rId114" Type="http://schemas.openxmlformats.org/officeDocument/2006/relationships/theme" Target="theme/theme1.xml"/><Relationship Id="rId10" Type="http://schemas.openxmlformats.org/officeDocument/2006/relationships/hyperlink" Target="https://www.zotero.org/google-docs/?yNayUg" TargetMode="External"/><Relationship Id="rId31" Type="http://schemas.openxmlformats.org/officeDocument/2006/relationships/hyperlink" Target="https://www.zotero.org/google-docs/?D4Gu5d" TargetMode="External"/><Relationship Id="rId44" Type="http://schemas.openxmlformats.org/officeDocument/2006/relationships/hyperlink" Target="https://www.zotero.org/google-docs/?VkJ8gJ" TargetMode="External"/><Relationship Id="rId52" Type="http://schemas.openxmlformats.org/officeDocument/2006/relationships/hyperlink" Target="https://www.zotero.org/google-docs/?B540Ka" TargetMode="External"/><Relationship Id="rId60" Type="http://schemas.openxmlformats.org/officeDocument/2006/relationships/hyperlink" Target="https://www.zotero.org/google-docs/?Fj4ee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hyperlink" Target="https://www.zotero.org/google-docs/?gMz8QG" TargetMode="External"/><Relationship Id="rId9" Type="http://schemas.openxmlformats.org/officeDocument/2006/relationships/hyperlink" Target="https://www.zotero.org/google-docs/?kkRzf8" TargetMode="External"/><Relationship Id="rId13" Type="http://schemas.openxmlformats.org/officeDocument/2006/relationships/hyperlink" Target="https://www.zotero.org/google-docs/?4ZAL13" TargetMode="External"/><Relationship Id="rId18" Type="http://schemas.openxmlformats.org/officeDocument/2006/relationships/hyperlink" Target="https://www.zotero.org/google-docs/?Fngtkj" TargetMode="External"/><Relationship Id="rId39" Type="http://schemas.openxmlformats.org/officeDocument/2006/relationships/hyperlink" Target="https://www.zotero.org/google-docs/?sFLidN"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8KJ1vb" TargetMode="External"/><Relationship Id="rId50" Type="http://schemas.openxmlformats.org/officeDocument/2006/relationships/hyperlink" Target="https://www.zotero.org/google-docs/?MBufVF" TargetMode="External"/><Relationship Id="rId55" Type="http://schemas.openxmlformats.org/officeDocument/2006/relationships/hyperlink" Target="https://www.zotero.org/google-docs/?Zw31K6"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dhmjty"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ettings" Target="settings.xml"/><Relationship Id="rId29" Type="http://schemas.openxmlformats.org/officeDocument/2006/relationships/hyperlink" Target="https://www.zotero.org/google-docs/?9MsBJW" TargetMode="External"/><Relationship Id="rId24" Type="http://schemas.openxmlformats.org/officeDocument/2006/relationships/hyperlink" Target="https://www.zotero.org/google-docs/?Ow49p8" TargetMode="External"/><Relationship Id="rId40" Type="http://schemas.openxmlformats.org/officeDocument/2006/relationships/hyperlink" Target="https://www.zotero.org/google-docs/?yfUE17" TargetMode="External"/><Relationship Id="rId45" Type="http://schemas.openxmlformats.org/officeDocument/2006/relationships/hyperlink" Target="https://www.zotero.org/google-docs/?FhGo7h"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61" Type="http://schemas.openxmlformats.org/officeDocument/2006/relationships/hyperlink" Target="https://www.zotero.org/google-docs/?ZNBSC6" TargetMode="External"/><Relationship Id="rId82" Type="http://schemas.openxmlformats.org/officeDocument/2006/relationships/hyperlink" Target="https://www.zotero.org/google-docs/?ZNBSC6" TargetMode="External"/><Relationship Id="rId19" Type="http://schemas.openxmlformats.org/officeDocument/2006/relationships/hyperlink" Target="https://www.zotero.org/google-docs/?le8dYW" TargetMode="External"/><Relationship Id="rId14" Type="http://schemas.openxmlformats.org/officeDocument/2006/relationships/hyperlink" Target="https://www.zotero.org/google-docs/?Wgi3Pz" TargetMode="External"/><Relationship Id="rId30" Type="http://schemas.openxmlformats.org/officeDocument/2006/relationships/hyperlink" Target="https://www.zotero.org/google-docs/?iLHCbb" TargetMode="External"/><Relationship Id="rId35" Type="http://schemas.openxmlformats.org/officeDocument/2006/relationships/hyperlink" Target="https://www.zotero.org/google-docs/?4kVMxn" TargetMode="External"/><Relationship Id="rId56" Type="http://schemas.openxmlformats.org/officeDocument/2006/relationships/hyperlink" Target="https://www.zotero.org/google-docs/?fAlD0f"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MpL8wl" TargetMode="External"/><Relationship Id="rId51" Type="http://schemas.openxmlformats.org/officeDocument/2006/relationships/hyperlink" Target="https://www.zotero.org/google-docs/?R1jfrA"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webSettings" Target="webSettings.xml"/><Relationship Id="rId25" Type="http://schemas.openxmlformats.org/officeDocument/2006/relationships/hyperlink" Target="https://www.zotero.org/google-docs/?kLvHMx" TargetMode="External"/><Relationship Id="rId46" Type="http://schemas.openxmlformats.org/officeDocument/2006/relationships/hyperlink" Target="https://www.zotero.org/google-docs/?snR7Vj" TargetMode="External"/><Relationship Id="rId67" Type="http://schemas.openxmlformats.org/officeDocument/2006/relationships/hyperlink" Target="https://www.zotero.org/google-docs/?ZNBSC6" TargetMode="External"/><Relationship Id="rId20" Type="http://schemas.openxmlformats.org/officeDocument/2006/relationships/hyperlink" Target="https://www.zotero.org/google-docs/?GAscO6" TargetMode="External"/><Relationship Id="rId41" Type="http://schemas.openxmlformats.org/officeDocument/2006/relationships/hyperlink" Target="https://www.zotero.org/google-docs/?IWcEVE"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8459</Words>
  <Characters>48222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mairi768@student.ubc.ca</cp:lastModifiedBy>
  <cp:revision>4</cp:revision>
  <dcterms:created xsi:type="dcterms:W3CDTF">2024-05-02T19:50:00Z</dcterms:created>
  <dcterms:modified xsi:type="dcterms:W3CDTF">2024-06-17T16:56:00Z</dcterms:modified>
</cp:coreProperties>
</file>