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17"/>
      <w:r w:rsidR="00514629">
        <w:rPr>
          <w:rStyle w:val="CommentReference"/>
        </w:rPr>
        <w:commentReference w:id="17"/>
      </w:r>
    </w:p>
    <w:p w14:paraId="63998D60"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w:t>
      </w:r>
      <w:proofErr w:type="spellStart"/>
      <w:r>
        <w:rPr>
          <w:rFonts w:ascii="Times New Roman" w:eastAsia="Times New Roman" w:hAnsi="Times New Roman" w:cs="Times New Roman"/>
          <w:b/>
        </w:rPr>
        <w:t>phyloseq</w:t>
      </w:r>
      <w:proofErr w:type="spellEnd"/>
      <w:r>
        <w:rPr>
          <w:rFonts w:ascii="Times New Roman" w:eastAsia="Times New Roman" w:hAnsi="Times New Roman" w:cs="Times New Roman"/>
          <w:b/>
        </w:rPr>
        <w:t xml:space="preserve">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in R (v. 4.2.3) using packages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rarefied to a sampling depth of 6223 to be consistent with preliminary QIIME processing rarefactions steps. For DESeq2 and core microbiome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not rarefied and additionally filtered to remove ASVs with less than 5 counts.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xml:space="preserve">, the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imported and edited to ensure the object contained no zeros. Two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created by filtering for two sheet washing frequencies: high and low. One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for only high sheet washing frequency data and the other for low sheet washing frequency data. </w:t>
      </w:r>
      <w:commentRangeStart w:id="18"/>
      <w:r>
        <w:rPr>
          <w:rFonts w:ascii="Times New Roman" w:eastAsia="Times New Roman" w:hAnsi="Times New Roman" w:cs="Times New Roman"/>
        </w:rPr>
        <w:t xml:space="preserve">Two DESeq2 objects were then created from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and analyses were run comparing differences in sex in the two sheet washing groups. </w:t>
      </w:r>
      <w:commentRangeEnd w:id="18"/>
      <w:r w:rsidR="00B734BF">
        <w:rPr>
          <w:rStyle w:val="CommentReference"/>
        </w:rPr>
        <w:commentReference w:id="18"/>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9"/>
      <w:del w:id="20" w:author="Author">
        <w:r w:rsidDel="002F53D8">
          <w:rPr>
            <w:rFonts w:ascii="Times New Roman" w:eastAsia="Times New Roman" w:hAnsi="Times New Roman" w:cs="Times New Roman"/>
          </w:rPr>
          <w:delText>Boxplots were used to illustrate the distributions for these metrics (Figure 1, Figure S3).</w:delText>
        </w:r>
        <w:commentRangeEnd w:id="19"/>
        <w:r w:rsidR="00514629" w:rsidDel="002F53D8">
          <w:rPr>
            <w:rStyle w:val="CommentReference"/>
          </w:rPr>
          <w:commentReference w:id="19"/>
        </w:r>
        <w:r w:rsidDel="002F53D8">
          <w:rPr>
            <w:rFonts w:ascii="Times New Roman" w:eastAsia="Times New Roman" w:hAnsi="Times New Roman" w:cs="Times New Roman"/>
          </w:rPr>
          <w:delText xml:space="preserve"> </w:delText>
        </w:r>
      </w:del>
      <w:commentRangeStart w:id="21"/>
      <w:commentRangeStart w:id="22"/>
      <w:r>
        <w:rPr>
          <w:rFonts w:ascii="Times New Roman" w:eastAsia="Times New Roman" w:hAnsi="Times New Roman" w:cs="Times New Roman"/>
        </w:rPr>
        <w:t xml:space="preserve">Based on two-way ANOVA statistical analyses, no alpha diversity comparisons were found to be significantly different. </w:t>
      </w:r>
      <w:commentRangeEnd w:id="21"/>
      <w:r w:rsidR="000F0628">
        <w:rPr>
          <w:rStyle w:val="CommentReference"/>
        </w:rPr>
        <w:commentReference w:id="21"/>
      </w:r>
      <w:commentRangeEnd w:id="22"/>
      <w:r>
        <w:rPr>
          <w:rStyle w:val="CommentReference"/>
        </w:rPr>
        <w:commentReference w:id="22"/>
      </w:r>
      <w:r w:rsidRPr="006E6FE0">
        <w:rPr>
          <w:rFonts w:ascii="Times New Roman" w:eastAsia="Times New Roman" w:hAnsi="Times New Roman" w:cs="Times New Roman"/>
          <w:color w:val="000000" w:themeColor="text1"/>
          <w:rPrChange w:id="2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2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2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2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30"/>
      <w:commentRangeStart w:id="31"/>
      <w:r>
        <w:rPr>
          <w:rFonts w:ascii="Times New Roman" w:eastAsia="Times New Roman" w:hAnsi="Times New Roman" w:cs="Times New Roman"/>
        </w:rPr>
        <w:t xml:space="preserve">These results indicate that beta diversity of hand microbial communities varies more significantly due to sex </w:t>
      </w:r>
      <w:ins w:id="3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30"/>
      <w:r w:rsidR="000D30CF">
        <w:rPr>
          <w:rStyle w:val="CommentReference"/>
        </w:rPr>
        <w:commentReference w:id="30"/>
      </w:r>
      <w:commentRangeEnd w:id="31"/>
      <w:r w:rsidR="00686BE4">
        <w:rPr>
          <w:rStyle w:val="CommentReference"/>
        </w:rPr>
        <w:commentReference w:id="3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33" w:author="Author">
        <w:r w:rsidDel="000C7CA6">
          <w:rPr>
            <w:rFonts w:ascii="Times New Roman" w:eastAsia="Times New Roman" w:hAnsi="Times New Roman" w:cs="Times New Roman"/>
          </w:rPr>
          <w:delText xml:space="preserve"> </w:delText>
        </w:r>
        <w:commentRangeStart w:id="34"/>
        <w:commentRangeStart w:id="35"/>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36" w:author="Author">
        <w:r w:rsidR="000C7CA6">
          <w:rPr>
            <w:rFonts w:ascii="Times New Roman" w:eastAsia="Times New Roman" w:hAnsi="Times New Roman" w:cs="Times New Roman"/>
          </w:rPr>
          <w:t>e</w:t>
        </w:r>
      </w:ins>
      <w:del w:id="37"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34"/>
      <w:r w:rsidR="0021217E">
        <w:rPr>
          <w:rStyle w:val="CommentReference"/>
        </w:rPr>
        <w:commentReference w:id="34"/>
      </w:r>
      <w:commentRangeEnd w:id="35"/>
      <w:r w:rsidR="002D576C">
        <w:rPr>
          <w:rStyle w:val="CommentReference"/>
        </w:rPr>
        <w:commentReference w:id="35"/>
      </w:r>
      <w:r>
        <w:rPr>
          <w:rFonts w:ascii="Times New Roman" w:eastAsia="Times New Roman" w:hAnsi="Times New Roman" w:cs="Times New Roman"/>
        </w:rPr>
        <w:t xml:space="preserve">. </w:t>
      </w:r>
      <w:commentRangeStart w:id="38"/>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39"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40" w:author="Author">
        <w:r w:rsidR="0090518E">
          <w:rPr>
            <w:rFonts w:ascii="Times New Roman" w:eastAsia="Times New Roman" w:hAnsi="Times New Roman" w:cs="Times New Roman"/>
          </w:rPr>
          <w:t xml:space="preserve"> percent </w:t>
        </w:r>
        <w:del w:id="41" w:author="Author">
          <w:r w:rsidR="001225D6" w:rsidDel="0090518E">
            <w:rPr>
              <w:rFonts w:ascii="Times New Roman" w:eastAsia="Times New Roman" w:hAnsi="Times New Roman" w:cs="Times New Roman"/>
            </w:rPr>
            <w:delText xml:space="preserve"> percentage</w:delText>
          </w:r>
        </w:del>
      </w:ins>
      <w:del w:id="42"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38"/>
      <w:r w:rsidR="00FE0E5F">
        <w:rPr>
          <w:rStyle w:val="CommentReference"/>
        </w:rPr>
        <w:commentReference w:id="38"/>
      </w:r>
      <w:r>
        <w:rPr>
          <w:rFonts w:ascii="Times New Roman" w:eastAsia="Times New Roman" w:hAnsi="Times New Roman" w:cs="Times New Roman"/>
        </w:rPr>
        <w:t xml:space="preserve"> </w:t>
      </w:r>
      <w:commentRangeStart w:id="43"/>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43"/>
      <w:r w:rsidR="001A56B5">
        <w:rPr>
          <w:rStyle w:val="CommentReference"/>
        </w:rPr>
        <w:commentReference w:id="43"/>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44"/>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45"/>
      <w:proofErr w:type="spellStart"/>
      <w:r>
        <w:rPr>
          <w:rFonts w:ascii="Times New Roman" w:eastAsia="Times New Roman" w:hAnsi="Times New Roman" w:cs="Times New Roman"/>
          <w:i/>
        </w:rPr>
        <w:t>P</w:t>
      </w:r>
      <w:ins w:id="46" w:author="Author">
        <w:r w:rsidR="001225D6">
          <w:rPr>
            <w:rFonts w:ascii="Times New Roman" w:eastAsia="Times New Roman" w:hAnsi="Times New Roman" w:cs="Times New Roman"/>
            <w:i/>
          </w:rPr>
          <w:t>revotella</w:t>
        </w:r>
      </w:ins>
      <w:proofErr w:type="spellEnd"/>
      <w:del w:id="47"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45"/>
      <w:proofErr w:type="spellEnd"/>
      <w:r w:rsidR="007D53B0">
        <w:rPr>
          <w:rStyle w:val="CommentReference"/>
        </w:rPr>
        <w:commentReference w:id="45"/>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44"/>
      <w:r w:rsidR="007D53B0">
        <w:rPr>
          <w:rStyle w:val="CommentReference"/>
        </w:rPr>
        <w:commentReference w:id="44"/>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3025ED" w:rsidP="00B91456">
      <w:pPr>
        <w:spacing w:line="480" w:lineRule="auto"/>
        <w:rPr>
          <w:rFonts w:ascii="Times New Roman" w:eastAsia="Times New Roman" w:hAnsi="Times New Roman" w:cs="Times New Roman"/>
        </w:rPr>
      </w:pPr>
      <w:commentRangeStart w:id="48"/>
      <w:commentRangeStart w:id="49"/>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48"/>
      <w:r w:rsidR="008C07FF">
        <w:rPr>
          <w:rStyle w:val="CommentReference"/>
        </w:rPr>
        <w:commentReference w:id="48"/>
      </w:r>
      <w:commentRangeStart w:id="50"/>
      <w:r>
        <w:rPr>
          <w:rFonts w:ascii="Times New Roman" w:eastAsia="Times New Roman" w:hAnsi="Times New Roman" w:cs="Times New Roman"/>
        </w:rPr>
        <w:t>To compare differences in ASV abundance between sexes in conjunction with sheet washing, a DESeq2 analysis was run.</w:t>
      </w:r>
      <w:commentRangeEnd w:id="50"/>
      <w:r w:rsidR="00753C37">
        <w:rPr>
          <w:rStyle w:val="CommentReference"/>
        </w:rPr>
        <w:commentReference w:id="50"/>
      </w:r>
      <w:r>
        <w:rPr>
          <w:rFonts w:ascii="Times New Roman" w:eastAsia="Times New Roman" w:hAnsi="Times New Roman" w:cs="Times New Roman"/>
        </w:rPr>
        <w:t xml:space="preserve"> </w:t>
      </w:r>
      <w:commentRangeStart w:id="51"/>
      <w:r>
        <w:rPr>
          <w:rFonts w:ascii="Times New Roman" w:eastAsia="Times New Roman" w:hAnsi="Times New Roman" w:cs="Times New Roman"/>
        </w:rPr>
        <w:t xml:space="preserve">Results showed that more unique genera are abundant in the female group in comparison to the reference male group. </w:t>
      </w:r>
      <w:commentRangeEnd w:id="51"/>
      <w:r w:rsidR="008C07FF">
        <w:rPr>
          <w:rStyle w:val="CommentReference"/>
        </w:rPr>
        <w:commentReference w:id="51"/>
      </w:r>
      <w:r>
        <w:rPr>
          <w:rFonts w:ascii="Times New Roman" w:eastAsia="Times New Roman" w:hAnsi="Times New Roman" w:cs="Times New Roman"/>
        </w:rPr>
        <w:t xml:space="preserve">There are only five shared genera, </w:t>
      </w:r>
      <w:commentRangeStart w:id="52"/>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52"/>
      <w:r w:rsidR="008C07FF">
        <w:rPr>
          <w:rStyle w:val="CommentReference"/>
        </w:rPr>
        <w:commentReference w:id="52"/>
      </w:r>
      <w:r>
        <w:rPr>
          <w:rFonts w:ascii="Times New Roman" w:eastAsia="Times New Roman" w:hAnsi="Times New Roman" w:cs="Times New Roman"/>
        </w:rPr>
        <w:t xml:space="preserve"> </w:t>
      </w:r>
      <w:commentRangeStart w:id="53"/>
      <w:r w:rsidRPr="00FE5A62">
        <w:rPr>
          <w:rFonts w:ascii="Times New Roman" w:eastAsia="Times New Roman" w:hAnsi="Times New Roman" w:cs="Times New Roman"/>
          <w:i/>
          <w:strike/>
          <w:rPrChange w:id="54"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55"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56"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57"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58"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53"/>
      <w:r w:rsidR="008C07FF">
        <w:rPr>
          <w:rStyle w:val="CommentReference"/>
        </w:rPr>
        <w:commentReference w:id="53"/>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59"/>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60"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59"/>
      <w:r w:rsidR="008C499E">
        <w:rPr>
          <w:rStyle w:val="CommentReference"/>
        </w:rPr>
        <w:commentReference w:id="59"/>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61"/>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61"/>
      <w:r w:rsidR="002A2241">
        <w:rPr>
          <w:rStyle w:val="CommentReference"/>
        </w:rPr>
        <w:commentReference w:id="61"/>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49"/>
      <w:r w:rsidR="00337B85">
        <w:rPr>
          <w:rStyle w:val="CommentReference"/>
        </w:rPr>
        <w:commentReference w:id="49"/>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3025ED">
      <w:pPr>
        <w:spacing w:line="480" w:lineRule="auto"/>
        <w:rPr>
          <w:ins w:id="62"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63" w:author="Author">
        <w:r w:rsidRPr="00370105">
          <w:rPr>
            <w:rFonts w:ascii="Times New Roman" w:eastAsia="Times New Roman" w:hAnsi="Times New Roman" w:cs="Times New Roman"/>
            <w:bCs/>
            <w:rPrChange w:id="64"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65" w:author="Author"/>
          <w:del w:id="66" w:author="Author"/>
          <w:rFonts w:ascii="Times New Roman" w:eastAsia="Times New Roman" w:hAnsi="Times New Roman" w:cs="Times New Roman"/>
        </w:rPr>
      </w:pPr>
      <w:ins w:id="67" w:author="Author">
        <w:del w:id="68" w:author="Author">
          <w:r w:rsidDel="00410C1A">
            <w:rPr>
              <w:rFonts w:ascii="Times New Roman" w:eastAsia="Times New Roman" w:hAnsi="Times New Roman" w:cs="Times New Roman"/>
              <w:color w:val="FF0000"/>
            </w:rPr>
            <w:lastRenderedPageBreak/>
            <w:delText>Introductory sentence to discussion</w:delText>
          </w:r>
          <w:r w:rsidR="00B91456" w:rsidRPr="00FE5A62" w:rsidDel="00410C1A">
            <w:rPr>
              <w:rFonts w:ascii="Times New Roman" w:eastAsia="Times New Roman" w:hAnsi="Times New Roman" w:cs="Times New Roman"/>
              <w:color w:val="FF0000"/>
              <w:rPrChange w:id="69"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7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7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7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7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7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7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76"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3195A420"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77"/>
      <w:commentRangeStart w:id="78"/>
      <w:proofErr w:type="spellStart"/>
      <w:r w:rsidRPr="007348D6">
        <w:rPr>
          <w:rFonts w:ascii="Times New Roman" w:eastAsia="Times New Roman" w:hAnsi="Times New Roman" w:cs="Times New Roman"/>
          <w:i/>
          <w:iCs/>
          <w:rPrChange w:id="79" w:author="Author">
            <w:rPr>
              <w:rFonts w:ascii="Times New Roman" w:eastAsia="Times New Roman" w:hAnsi="Times New Roman" w:cs="Times New Roman"/>
            </w:rPr>
          </w:rPrChange>
        </w:rPr>
        <w:t>Actinobacteriota</w:t>
      </w:r>
      <w:proofErr w:type="spellEnd"/>
      <w:r>
        <w:rPr>
          <w:rFonts w:ascii="Times New Roman" w:eastAsia="Times New Roman" w:hAnsi="Times New Roman" w:cs="Times New Roman"/>
        </w:rPr>
        <w:t xml:space="preserve"> and </w:t>
      </w:r>
      <w:r w:rsidRPr="007348D6">
        <w:rPr>
          <w:rFonts w:ascii="Times New Roman" w:eastAsia="Times New Roman" w:hAnsi="Times New Roman" w:cs="Times New Roman"/>
          <w:i/>
          <w:iCs/>
          <w:rPrChange w:id="80" w:author="Author">
            <w:rPr>
              <w:rFonts w:ascii="Times New Roman" w:eastAsia="Times New Roman" w:hAnsi="Times New Roman" w:cs="Times New Roman"/>
            </w:rPr>
          </w:rPrChange>
        </w:rPr>
        <w:t>Firmicutes</w:t>
      </w:r>
      <w:commentRangeEnd w:id="77"/>
      <w:r w:rsidR="00CC6C66" w:rsidRPr="007348D6">
        <w:rPr>
          <w:rStyle w:val="CommentReference"/>
          <w:i/>
          <w:iCs/>
          <w:rPrChange w:id="81" w:author="Author">
            <w:rPr>
              <w:rStyle w:val="CommentReference"/>
            </w:rPr>
          </w:rPrChange>
        </w:rPr>
        <w:commentReference w:id="77"/>
      </w:r>
      <w:commentRangeEnd w:id="78"/>
      <w:r w:rsidR="00E64A8C" w:rsidRPr="007348D6">
        <w:rPr>
          <w:rStyle w:val="CommentReference"/>
          <w:i/>
          <w:iCs/>
          <w:rPrChange w:id="82" w:author="Author">
            <w:rPr>
              <w:rStyle w:val="CommentReference"/>
            </w:rPr>
          </w:rPrChange>
        </w:rPr>
        <w:commentReference w:id="78"/>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83"/>
      <w:r>
        <w:rPr>
          <w:rFonts w:ascii="Times New Roman" w:eastAsia="Times New Roman" w:hAnsi="Times New Roman" w:cs="Times New Roman"/>
        </w:rPr>
        <w:t>Figure 2</w:t>
      </w:r>
      <w:ins w:id="84" w:author="Author">
        <w:r w:rsidR="00522F71">
          <w:rPr>
            <w:rFonts w:ascii="Times New Roman" w:eastAsia="Times New Roman" w:hAnsi="Times New Roman" w:cs="Times New Roman"/>
          </w:rPr>
          <w:t>B and 2C</w:t>
        </w:r>
      </w:ins>
      <w:r>
        <w:rPr>
          <w:rFonts w:ascii="Times New Roman" w:eastAsia="Times New Roman" w:hAnsi="Times New Roman" w:cs="Times New Roman"/>
        </w:rPr>
        <w:t xml:space="preserve">). </w:t>
      </w:r>
      <w:commentRangeEnd w:id="83"/>
      <w:r w:rsidR="00012B68">
        <w:rPr>
          <w:rStyle w:val="CommentReference"/>
        </w:rPr>
        <w:commentReference w:id="83"/>
      </w:r>
      <w:commentRangeStart w:id="85"/>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85"/>
      <w:r w:rsidR="00012B68">
        <w:rPr>
          <w:rStyle w:val="CommentReference"/>
        </w:rPr>
        <w:commentReference w:id="85"/>
      </w:r>
      <w:r>
        <w:rPr>
          <w:rFonts w:ascii="Times New Roman" w:eastAsia="Times New Roman" w:hAnsi="Times New Roman" w:cs="Times New Roman"/>
        </w:rPr>
        <w:t xml:space="preserve">Taxa bar plot </w:t>
      </w:r>
      <w:r>
        <w:rPr>
          <w:rFonts w:ascii="Times New Roman" w:eastAsia="Times New Roman" w:hAnsi="Times New Roman" w:cs="Times New Roman"/>
        </w:rPr>
        <w:lastRenderedPageBreak/>
        <w:t xml:space="preserve">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86"/>
      <w:r>
        <w:rPr>
          <w:rFonts w:ascii="Times New Roman" w:eastAsia="Times New Roman" w:hAnsi="Times New Roman" w:cs="Times New Roman"/>
        </w:rPr>
        <w:t xml:space="preserve">(Figure </w:t>
      </w:r>
      <w:ins w:id="87" w:author="Author">
        <w:r w:rsidR="00522F71">
          <w:rPr>
            <w:rFonts w:ascii="Times New Roman" w:eastAsia="Times New Roman" w:hAnsi="Times New Roman" w:cs="Times New Roman"/>
            <w:strike/>
          </w:rPr>
          <w:t>2A</w:t>
        </w:r>
      </w:ins>
      <w:del w:id="88" w:author="Author">
        <w:r w:rsidRPr="00FE5A62" w:rsidDel="00522F71">
          <w:rPr>
            <w:rFonts w:ascii="Times New Roman" w:eastAsia="Times New Roman" w:hAnsi="Times New Roman" w:cs="Times New Roman"/>
            <w:strike/>
            <w:rPrChange w:id="89"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86"/>
      <w:r w:rsidR="00012B68">
        <w:rPr>
          <w:rStyle w:val="CommentReference"/>
        </w:rPr>
        <w:commentReference w:id="86"/>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90"/>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90"/>
      <w:r w:rsidR="00012B68">
        <w:rPr>
          <w:rStyle w:val="CommentReference"/>
        </w:rPr>
        <w:commentReference w:id="90"/>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91"/>
      <w:r>
        <w:rPr>
          <w:rFonts w:ascii="Times New Roman" w:eastAsia="Times New Roman" w:hAnsi="Times New Roman" w:cs="Times New Roman"/>
          <w:i/>
        </w:rPr>
        <w:t>Corynebacterium</w:t>
      </w:r>
      <w:ins w:id="92"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93" w:author="Author">
        <w:r w:rsidR="007348D6">
          <w:rPr>
            <w:rFonts w:ascii="Times New Roman" w:eastAsia="Times New Roman" w:hAnsi="Times New Roman" w:cs="Times New Roman"/>
          </w:rPr>
          <w:t xml:space="preserve"> in the </w:t>
        </w:r>
        <w:proofErr w:type="spellStart"/>
        <w:r w:rsidR="007348D6" w:rsidRPr="007348D6">
          <w:rPr>
            <w:rFonts w:ascii="Times New Roman" w:eastAsia="Times New Roman" w:hAnsi="Times New Roman" w:cs="Times New Roman"/>
            <w:i/>
            <w:iCs/>
            <w:rPrChange w:id="94" w:author="Author">
              <w:rPr>
                <w:rFonts w:ascii="Times New Roman" w:eastAsia="Times New Roman" w:hAnsi="Times New Roman" w:cs="Times New Roman"/>
              </w:rPr>
            </w:rPrChange>
          </w:rPr>
          <w:t>Actinobacteriota</w:t>
        </w:r>
        <w:proofErr w:type="spellEnd"/>
        <w:r w:rsidR="007348D6">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91"/>
      <w:r w:rsidR="007A1CE2">
        <w:rPr>
          <w:rStyle w:val="CommentReference"/>
        </w:rPr>
        <w:commentReference w:id="91"/>
      </w:r>
      <w:del w:id="95" w:author="Author">
        <w:r w:rsidDel="007A1CE2">
          <w:rPr>
            <w:rFonts w:ascii="Times New Roman" w:eastAsia="Times New Roman" w:hAnsi="Times New Roman" w:cs="Times New Roman"/>
          </w:rPr>
          <w:delText>Additionally</w:delText>
        </w:r>
      </w:del>
      <w:ins w:id="96"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97"/>
      <w:r>
        <w:rPr>
          <w:rFonts w:ascii="Times New Roman" w:eastAsia="Times New Roman" w:hAnsi="Times New Roman" w:cs="Times New Roman"/>
        </w:rPr>
        <w:t xml:space="preserve">females have a higher relative abundance of </w:t>
      </w:r>
      <w:commentRangeStart w:id="98"/>
      <w:r>
        <w:rPr>
          <w:rFonts w:ascii="Times New Roman" w:eastAsia="Times New Roman" w:hAnsi="Times New Roman" w:cs="Times New Roman"/>
          <w:i/>
        </w:rPr>
        <w:t>Lactobacil</w:t>
      </w:r>
      <w:ins w:id="99" w:author="Author">
        <w:r w:rsidR="007348D6">
          <w:rPr>
            <w:rFonts w:ascii="Times New Roman" w:eastAsia="Times New Roman" w:hAnsi="Times New Roman" w:cs="Times New Roman"/>
            <w:i/>
          </w:rPr>
          <w:t xml:space="preserve">lus </w:t>
        </w:r>
      </w:ins>
      <w:del w:id="100" w:author="Author">
        <w:r w:rsidDel="007348D6">
          <w:rPr>
            <w:rFonts w:ascii="Times New Roman" w:eastAsia="Times New Roman" w:hAnsi="Times New Roman" w:cs="Times New Roman"/>
            <w:i/>
          </w:rPr>
          <w:delText>laceae</w:delText>
        </w:r>
        <w:r w:rsidDel="007348D6">
          <w:rPr>
            <w:rFonts w:ascii="Times New Roman" w:eastAsia="Times New Roman" w:hAnsi="Times New Roman" w:cs="Times New Roman"/>
          </w:rPr>
          <w:delText xml:space="preserve"> </w:delText>
        </w:r>
      </w:del>
      <w:commentRangeEnd w:id="98"/>
      <w:r w:rsidR="007A1CE2">
        <w:rPr>
          <w:rStyle w:val="CommentReference"/>
        </w:rPr>
        <w:commentReference w:id="98"/>
      </w:r>
      <w:r>
        <w:rPr>
          <w:rFonts w:ascii="Times New Roman" w:eastAsia="Times New Roman" w:hAnsi="Times New Roman" w:cs="Times New Roman"/>
        </w:rPr>
        <w:t>than males at low sheet washing frequency,</w:t>
      </w:r>
      <w:commentRangeEnd w:id="97"/>
      <w:r w:rsidR="007A1CE2">
        <w:rPr>
          <w:rStyle w:val="CommentReference"/>
        </w:rPr>
        <w:commentReference w:id="97"/>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w:t>
      </w:r>
      <w:r>
        <w:rPr>
          <w:rFonts w:ascii="Times New Roman" w:eastAsia="Times New Roman" w:hAnsi="Times New Roman" w:cs="Times New Roman"/>
        </w:rPr>
        <w:lastRenderedPageBreak/>
        <w:t xml:space="preserve">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01"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02"/>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02"/>
      <w:r w:rsidR="003031EC">
        <w:rPr>
          <w:rStyle w:val="CommentReference"/>
        </w:rPr>
        <w:commentReference w:id="102"/>
      </w:r>
      <w:r>
        <w:rPr>
          <w:rFonts w:ascii="Times New Roman" w:eastAsia="Times New Roman" w:hAnsi="Times New Roman" w:cs="Times New Roman"/>
        </w:rPr>
        <w:t xml:space="preserve"> (Figure S</w:t>
      </w:r>
      <w:ins w:id="103" w:author="Author">
        <w:r w:rsidR="004542FA">
          <w:rPr>
            <w:rFonts w:ascii="Times New Roman" w:eastAsia="Times New Roman" w:hAnsi="Times New Roman" w:cs="Times New Roman"/>
          </w:rPr>
          <w:t>5</w:t>
        </w:r>
      </w:ins>
      <w:del w:id="104"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05"/>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06" w:author="Author">
        <w:r w:rsidR="00866EF6" w:rsidRPr="00866EF6">
          <w:rPr>
            <w:rFonts w:ascii="Times New Roman" w:eastAsia="Times New Roman" w:hAnsi="Times New Roman" w:cs="Times New Roman"/>
            <w:iCs/>
            <w:rPrChange w:id="107"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05"/>
      <w:r w:rsidR="003031EC">
        <w:rPr>
          <w:rStyle w:val="CommentReference"/>
        </w:rPr>
        <w:commentReference w:id="105"/>
      </w:r>
      <w:r>
        <w:rPr>
          <w:rFonts w:ascii="Times New Roman" w:eastAsia="Times New Roman" w:hAnsi="Times New Roman" w:cs="Times New Roman"/>
        </w:rPr>
        <w:t>(Figure S</w:t>
      </w:r>
      <w:ins w:id="108" w:author="Author">
        <w:r w:rsidR="004542FA">
          <w:rPr>
            <w:rFonts w:ascii="Times New Roman" w:eastAsia="Times New Roman" w:hAnsi="Times New Roman" w:cs="Times New Roman"/>
          </w:rPr>
          <w:t>6</w:t>
        </w:r>
      </w:ins>
      <w:del w:id="109"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10" w:author="Author">
        <w:r w:rsidDel="004542FA">
          <w:rPr>
            <w:rFonts w:ascii="Times New Roman" w:eastAsia="Times New Roman" w:hAnsi="Times New Roman" w:cs="Times New Roman"/>
          </w:rPr>
          <w:delText xml:space="preserve">. </w:delText>
        </w:r>
        <w:commentRangeStart w:id="111"/>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R="00000000" w:rsidDel="004542FA">
          <w:fldChar w:fldCharType="begin"/>
        </w:r>
        <w:r w:rsidR="00000000" w:rsidDel="004542FA">
          <w:delInstrText>HYPERLINK "https://www.zotero.org/google-docs/?VkJ8gJ" \h</w:delInstrText>
        </w:r>
        <w:r w:rsidR="00000000" w:rsidDel="004542FA">
          <w:fldChar w:fldCharType="separate"/>
        </w:r>
        <w:r w:rsidDel="004542FA">
          <w:rPr>
            <w:rFonts w:ascii="Times New Roman" w:eastAsia="Times New Roman" w:hAnsi="Times New Roman" w:cs="Times New Roman"/>
          </w:rPr>
          <w:delText>(4)</w:delText>
        </w:r>
        <w:r w:rsidR="00000000"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11"/>
      <w:r w:rsidR="002C3647">
        <w:rPr>
          <w:rStyle w:val="CommentReference"/>
        </w:rPr>
        <w:commentReference w:id="111"/>
      </w:r>
      <w:ins w:id="112"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13"/>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t>
      </w:r>
      <w:r>
        <w:rPr>
          <w:rFonts w:ascii="Times New Roman" w:eastAsia="Times New Roman" w:hAnsi="Times New Roman" w:cs="Times New Roman"/>
        </w:rPr>
        <w:lastRenderedPageBreak/>
        <w:t xml:space="preserve">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4">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13"/>
      <w:r w:rsidR="002C3647">
        <w:rPr>
          <w:rStyle w:val="CommentReference"/>
        </w:rPr>
        <w:commentReference w:id="113"/>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7">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8">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9">
        <w:r>
          <w:rPr>
            <w:rFonts w:ascii="Times New Roman" w:eastAsia="Times New Roman" w:hAnsi="Times New Roman" w:cs="Times New Roman"/>
          </w:rPr>
          <w:t>(35)</w:t>
        </w:r>
      </w:hyperlink>
      <w:r>
        <w:rPr>
          <w:rFonts w:ascii="Times New Roman" w:eastAsia="Times New Roman" w:hAnsi="Times New Roman" w:cs="Times New Roman"/>
        </w:rPr>
        <w:t xml:space="preserve">. While our results showed that differences in both sex and sheet washing frequency drive variation in microbial composition, our </w:t>
      </w:r>
      <w:r>
        <w:rPr>
          <w:rFonts w:ascii="Times New Roman" w:eastAsia="Times New Roman" w:hAnsi="Times New Roman" w:cs="Times New Roman"/>
        </w:rPr>
        <w:lastRenderedPageBreak/>
        <w:t>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14"/>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114"/>
      <w:r w:rsidR="00B439ED">
        <w:rPr>
          <w:rStyle w:val="CommentReference"/>
        </w:rPr>
        <w:commentReference w:id="114"/>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0">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1">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2">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w:t>
        </w:r>
        <w:proofErr w:type="spellStart"/>
        <w:r w:rsidR="00B811BE" w:rsidRPr="00B811BE">
          <w:rPr>
            <w:rFonts w:ascii="Times New Roman" w:eastAsia="Times New Roman" w:hAnsi="Times New Roman" w:cs="Times New Roman"/>
            <w:b/>
            <w:bCs/>
            <w:color w:val="000000"/>
            <w:lang w:val="en-CA"/>
          </w:rPr>
          <w:t>Langille</w:t>
        </w:r>
        <w:proofErr w:type="spellEnd"/>
        <w:r w:rsidR="00B811BE" w:rsidRPr="00B811BE">
          <w:rPr>
            <w:rFonts w:ascii="Times New Roman" w:eastAsia="Times New Roman" w:hAnsi="Times New Roman" w:cs="Times New Roman"/>
            <w:b/>
            <w:bCs/>
            <w:color w:val="000000"/>
            <w:lang w:val="en-CA"/>
          </w:rPr>
          <w:t xml:space="preserv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lastRenderedPageBreak/>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w:t>
        </w:r>
        <w:proofErr w:type="spellStart"/>
        <w:r w:rsidR="00B811BE" w:rsidRPr="00B811BE">
          <w:rPr>
            <w:rFonts w:ascii="Times New Roman" w:eastAsia="Times New Roman" w:hAnsi="Times New Roman" w:cs="Times New Roman"/>
            <w:color w:val="000000"/>
            <w:lang w:val="en-CA"/>
          </w:rPr>
          <w:t>phyloseq</w:t>
        </w:r>
        <w:proofErr w:type="spellEnd"/>
        <w:r w:rsidR="00B811BE" w:rsidRPr="00B811BE">
          <w:rPr>
            <w:rFonts w:ascii="Times New Roman" w:eastAsia="Times New Roman" w:hAnsi="Times New Roman" w:cs="Times New Roman"/>
            <w:color w:val="000000"/>
            <w:lang w:val="en-CA"/>
          </w:rPr>
          <w:t xml:space="preserve">: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w:t>
        </w:r>
        <w:proofErr w:type="spellStart"/>
        <w:r w:rsidR="00B811BE" w:rsidRPr="00B811BE">
          <w:rPr>
            <w:rFonts w:ascii="Times New Roman" w:eastAsia="Times New Roman" w:hAnsi="Times New Roman" w:cs="Times New Roman"/>
            <w:color w:val="000000"/>
            <w:lang w:val="en-CA"/>
          </w:rPr>
          <w:t>Tidyverse</w:t>
        </w:r>
        <w:proofErr w:type="spellEnd"/>
        <w:r w:rsidR="00B811BE" w:rsidRPr="00B811BE">
          <w:rPr>
            <w:rFonts w:ascii="Times New Roman" w:eastAsia="Times New Roman" w:hAnsi="Times New Roman" w:cs="Times New Roman"/>
            <w:color w:val="000000"/>
            <w:lang w:val="en-CA"/>
          </w:rPr>
          <w:t xml:space="preserv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w:t>
        </w:r>
        <w:proofErr w:type="spellStart"/>
        <w:r w:rsidR="00B811BE" w:rsidRPr="00B811BE">
          <w:rPr>
            <w:rFonts w:ascii="Times New Roman" w:eastAsia="Times New Roman" w:hAnsi="Times New Roman" w:cs="Times New Roman"/>
            <w:color w:val="000000"/>
            <w:lang w:val="en-CA"/>
          </w:rPr>
          <w:t>Anim</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Akter</w:t>
        </w:r>
        <w:proofErr w:type="spellEnd"/>
        <w:r w:rsidR="00B811BE" w:rsidRPr="00B811BE">
          <w:rPr>
            <w:rFonts w:ascii="Times New Roman" w:eastAsia="Times New Roman" w:hAnsi="Times New Roman" w:cs="Times New Roman"/>
            <w:b/>
            <w:bCs/>
            <w:color w:val="000000"/>
            <w:lang w:val="en-CA"/>
          </w:rPr>
          <w:t xml:space="preserve"> S, Tamanna SK, Mazumder L, Esti IZ, Banerjee S, </w:t>
        </w:r>
        <w:proofErr w:type="spellStart"/>
        <w:r w:rsidR="00B811BE" w:rsidRPr="00B811BE">
          <w:rPr>
            <w:rFonts w:ascii="Times New Roman" w:eastAsia="Times New Roman" w:hAnsi="Times New Roman" w:cs="Times New Roman"/>
            <w:b/>
            <w:bCs/>
            <w:color w:val="000000"/>
            <w:lang w:val="en-CA"/>
          </w:rPr>
          <w:t>Akter</w:t>
        </w:r>
        <w:proofErr w:type="spellEnd"/>
        <w:r w:rsidR="00B811BE" w:rsidRPr="00B811BE">
          <w:rPr>
            <w:rFonts w:ascii="Times New Roman" w:eastAsia="Times New Roman" w:hAnsi="Times New Roman" w:cs="Times New Roman"/>
            <w:b/>
            <w:bCs/>
            <w:color w:val="000000"/>
            <w:lang w:val="en-CA"/>
          </w:rPr>
          <w:t xml:space="preserve">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Microbiol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4"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15"/>
      <w:commentRangeStart w:id="116"/>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17"/>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117"/>
      <w:r w:rsidR="000F0628">
        <w:rPr>
          <w:rStyle w:val="CommentReference"/>
        </w:rPr>
        <w:commentReference w:id="117"/>
      </w:r>
      <w:commentRangeEnd w:id="115"/>
      <w:r w:rsidR="00012B68">
        <w:rPr>
          <w:rStyle w:val="CommentReference"/>
        </w:rPr>
        <w:commentReference w:id="115"/>
      </w:r>
      <w:commentRangeEnd w:id="116"/>
      <w:r w:rsidR="00410C1A">
        <w:rPr>
          <w:rStyle w:val="CommentReference"/>
        </w:rPr>
        <w:commentReference w:id="116"/>
      </w:r>
      <w:ins w:id="118"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19"/>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19"/>
      <w:r w:rsidR="00B46952">
        <w:rPr>
          <w:rStyle w:val="CommentReference"/>
        </w:rPr>
        <w:commentReference w:id="119"/>
      </w:r>
      <w:r>
        <w:rPr>
          <w:rFonts w:ascii="Times New Roman" w:eastAsia="Times New Roman" w:hAnsi="Times New Roman" w:cs="Times New Roman"/>
        </w:rPr>
        <w:t xml:space="preserve">. Four-way Venn diagram illustrating the </w:t>
      </w:r>
      <w:r>
        <w:rPr>
          <w:rFonts w:ascii="Times New Roman" w:eastAsia="Times New Roman" w:hAnsi="Times New Roman" w:cs="Times New Roman"/>
        </w:rPr>
        <w:lastRenderedPageBreak/>
        <w:t xml:space="preserve">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20"/>
      <w:r>
        <w:rPr>
          <w:rFonts w:ascii="Times New Roman" w:eastAsia="Times New Roman" w:hAnsi="Times New Roman" w:cs="Times New Roman"/>
        </w:rPr>
        <w:t xml:space="preserve">The numbers in each circle represent the genera </w:t>
      </w:r>
      <w:commentRangeEnd w:id="120"/>
      <w:r w:rsidR="00B46952">
        <w:rPr>
          <w:rStyle w:val="CommentReference"/>
        </w:rPr>
        <w:commentReference w:id="120"/>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21"/>
      <w:r>
        <w:rPr>
          <w:rFonts w:ascii="Times New Roman" w:eastAsia="Times New Roman" w:hAnsi="Times New Roman" w:cs="Times New Roman"/>
          <w:b/>
        </w:rPr>
        <w:t xml:space="preserve">Figure 4. Across high and low sheet washing frequencies, females have a higher number of upregulated genera than men. </w:t>
      </w:r>
      <w:commentRangeStart w:id="122"/>
      <w:r>
        <w:rPr>
          <w:rFonts w:ascii="Times New Roman" w:eastAsia="Times New Roman" w:hAnsi="Times New Roman" w:cs="Times New Roman"/>
        </w:rPr>
        <w:t>(</w:t>
      </w:r>
      <w:commentRangeEnd w:id="121"/>
      <w:r w:rsidR="008C499E">
        <w:rPr>
          <w:rStyle w:val="CommentReference"/>
        </w:rPr>
        <w:commentReference w:id="121"/>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22"/>
      <w:r w:rsidR="008C499E">
        <w:rPr>
          <w:rStyle w:val="CommentReference"/>
        </w:rPr>
        <w:commentReference w:id="122"/>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8"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9"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21"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2"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3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3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34"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35"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38"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43"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45"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44"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48"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50"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51"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52"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53"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59"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61"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49"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77"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78"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83"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85"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86"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90"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91"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98"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97"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02"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05"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11"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13"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14"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17"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15"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16"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19"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20"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21"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122"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C7CA6"/>
    <w:rsid w:val="000D30CF"/>
    <w:rsid w:val="000D7350"/>
    <w:rsid w:val="000F0628"/>
    <w:rsid w:val="001123FA"/>
    <w:rsid w:val="001225D6"/>
    <w:rsid w:val="00136F6B"/>
    <w:rsid w:val="00192186"/>
    <w:rsid w:val="001A56B5"/>
    <w:rsid w:val="001D4665"/>
    <w:rsid w:val="0021217E"/>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4542FA"/>
    <w:rsid w:val="00514629"/>
    <w:rsid w:val="00522F71"/>
    <w:rsid w:val="005564F3"/>
    <w:rsid w:val="00667E91"/>
    <w:rsid w:val="00686BE4"/>
    <w:rsid w:val="006A216D"/>
    <w:rsid w:val="006A7391"/>
    <w:rsid w:val="006E6FE0"/>
    <w:rsid w:val="007348D6"/>
    <w:rsid w:val="00753C37"/>
    <w:rsid w:val="00753E7C"/>
    <w:rsid w:val="0077668E"/>
    <w:rsid w:val="00792B30"/>
    <w:rsid w:val="007A0CD4"/>
    <w:rsid w:val="007A1CE2"/>
    <w:rsid w:val="007C52A8"/>
    <w:rsid w:val="007D53B0"/>
    <w:rsid w:val="008052A2"/>
    <w:rsid w:val="00866EF6"/>
    <w:rsid w:val="00872937"/>
    <w:rsid w:val="008C07FF"/>
    <w:rsid w:val="008C499E"/>
    <w:rsid w:val="0090518E"/>
    <w:rsid w:val="00A05F59"/>
    <w:rsid w:val="00A93942"/>
    <w:rsid w:val="00AF698A"/>
    <w:rsid w:val="00B439ED"/>
    <w:rsid w:val="00B46952"/>
    <w:rsid w:val="00B734BF"/>
    <w:rsid w:val="00B811BE"/>
    <w:rsid w:val="00B91456"/>
    <w:rsid w:val="00BA3EBC"/>
    <w:rsid w:val="00C3746D"/>
    <w:rsid w:val="00CC6C66"/>
    <w:rsid w:val="00E1675B"/>
    <w:rsid w:val="00E22BC3"/>
    <w:rsid w:val="00E64A8C"/>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fAlD0f"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yGJZNS"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B540K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Zw31K6" TargetMode="External"/><Relationship Id="rId106" Type="http://schemas.openxmlformats.org/officeDocument/2006/relationships/hyperlink" Target="https://www.zotero.org/google-docs/?ZNBSC6"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m0nip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81V0u9"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fontTable" Target="fontTable.xml"/><Relationship Id="rId61" Type="http://schemas.openxmlformats.org/officeDocument/2006/relationships/hyperlink" Target="https://www.zotero.org/google-docs/?hnr8S3"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2FGRW1"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Fj4eeg"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8574</Words>
  <Characters>48872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2024-07-22T18:17:00Z</dcterms:modified>
  <cp:category/>
</cp:coreProperties>
</file>