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UC010 – &lt;Registrar Marmitas&gt;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Aux. Adm.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 Caso de Uso tem por finalidade permitir que a aux. adm. registre sabores de marmitas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Cadastro da marmita realizado.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Aux. Adm. acessa a opção de cadastrar os sabores das marmitas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Exibe os campos disponíveis para cadastro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Aux. Adm. digita os dados e confirma.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Valida os dados informados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(FE-01)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Registra/Armazena os 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Validação dos tipos dos dados informados.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4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Sistema apresenta mensagem “dados inválidos, por favor tente novamente”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Aux Adm. digita novamente os dados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Sistema retorna ao campo do dado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do UC.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00" w:line="276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