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499A96" w14:textId="33DE3C47" w:rsidR="00146E70" w:rsidRDefault="00146E70">
      <w:r w:rsidRPr="00146E70">
        <w:t xml:space="preserve">For Chapter 1, </w:t>
      </w:r>
      <w:r>
        <w:t>it</w:t>
      </w:r>
      <w:r w:rsidRPr="00146E70">
        <w:t xml:space="preserve"> introduce</w:t>
      </w:r>
      <w:r>
        <w:t>s</w:t>
      </w:r>
      <w:r w:rsidRPr="00146E70">
        <w:t xml:space="preserve"> the basic knowledge of infectious disease epidemiology, infectious disease control, and how mathematical modeling can play a role in prediction and in finding the optimal control strategy. </w:t>
      </w:r>
    </w:p>
    <w:p w14:paraId="001B70FC" w14:textId="77777777" w:rsidR="00146E70" w:rsidRDefault="00146E70">
      <w:r w:rsidRPr="00146E70">
        <w:t xml:space="preserve">I highlighted four papers in this chapter not only because these papers are mentioned, but also because this was one of the first times that models had been used during an epidemic to support the decision-making process. </w:t>
      </w:r>
    </w:p>
    <w:p w14:paraId="2B370EF4" w14:textId="6FBB50E6" w:rsidR="00967575" w:rsidRDefault="00146E70">
      <w:r w:rsidRPr="00146E70">
        <w:t>I planned to refit the model, but due to the sensitivity of the dataset, neither the author nor the UK government is allowed to share the data with me. Therefore, I have retained a basic descriptive analysis, which I believe is sufficient for Chapter 1.</w:t>
      </w:r>
    </w:p>
    <w:p w14:paraId="5ECF7F4E" w14:textId="77777777" w:rsidR="00146E70" w:rsidRDefault="00146E70"/>
    <w:p w14:paraId="5320313D" w14:textId="37CA168A" w:rsidR="00967575" w:rsidRDefault="00967575">
      <w:r>
        <w:t>Paper list:</w:t>
      </w:r>
    </w:p>
    <w:p w14:paraId="4A59D047" w14:textId="738A18AC" w:rsidR="00967575" w:rsidRDefault="00967575" w:rsidP="00967575">
      <w:pPr>
        <w:pStyle w:val="ListParagraph"/>
        <w:numPr>
          <w:ilvl w:val="0"/>
          <w:numId w:val="1"/>
        </w:numPr>
      </w:pPr>
      <w:r w:rsidRPr="00967575">
        <w:t>Models of foot-and-mouth disease</w:t>
      </w:r>
    </w:p>
    <w:p w14:paraId="4BF70F3B" w14:textId="0DE53E75" w:rsidR="00967575" w:rsidRDefault="00967575" w:rsidP="00967575">
      <w:pPr>
        <w:pStyle w:val="ListParagraph"/>
        <w:numPr>
          <w:ilvl w:val="0"/>
          <w:numId w:val="1"/>
        </w:numPr>
      </w:pPr>
      <w:r w:rsidRPr="00967575">
        <w:t>The foot-and-mouth epidemic in Great Britain: pattern of spread and impact of interventions</w:t>
      </w:r>
    </w:p>
    <w:p w14:paraId="526DD762" w14:textId="25A9A420" w:rsidR="00967575" w:rsidRDefault="00967575" w:rsidP="00967575">
      <w:pPr>
        <w:pStyle w:val="ListParagraph"/>
        <w:numPr>
          <w:ilvl w:val="0"/>
          <w:numId w:val="1"/>
        </w:numPr>
      </w:pPr>
      <w:r w:rsidRPr="00967575">
        <w:t>Transmission intensity and impact of control policies on the foot and mouth epidemic in Great Britain</w:t>
      </w:r>
    </w:p>
    <w:p w14:paraId="35C51B88" w14:textId="130E304F" w:rsidR="00967575" w:rsidRDefault="00967575" w:rsidP="00967575">
      <w:pPr>
        <w:pStyle w:val="ListParagraph"/>
        <w:numPr>
          <w:ilvl w:val="0"/>
          <w:numId w:val="1"/>
        </w:numPr>
      </w:pPr>
      <w:r w:rsidRPr="00967575">
        <w:t>Predictive spatial modelling of alternative control strategies for the foot-and-mouth disease epidemic in Great Britain, 2001</w:t>
      </w:r>
    </w:p>
    <w:p w14:paraId="567508DF" w14:textId="77777777" w:rsidR="00967575" w:rsidRDefault="00967575" w:rsidP="00967575">
      <w:pPr>
        <w:pStyle w:val="ListParagraph"/>
      </w:pPr>
    </w:p>
    <w:p w14:paraId="63425BE6" w14:textId="37B39210" w:rsidR="00AB091F" w:rsidRDefault="00AB091F" w:rsidP="00967575">
      <w:pPr>
        <w:pStyle w:val="ListParagraph"/>
        <w:ind w:left="0"/>
      </w:pPr>
      <w:r w:rsidRPr="00AB091F">
        <w:rPr>
          <w:noProof/>
        </w:rPr>
        <w:lastRenderedPageBreak/>
        <w:drawing>
          <wp:inline distT="0" distB="0" distL="0" distR="0" wp14:anchorId="7EF742E8" wp14:editId="1394ABDC">
            <wp:extent cx="5731510" cy="5941695"/>
            <wp:effectExtent l="0" t="0" r="0" b="1905"/>
            <wp:docPr id="1111523048" name="Picture 1" descr="A graph on a pap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523048" name="Picture 1" descr="A graph on a paper&#10;&#10;AI-generated content may be incorrect."/>
                    <pic:cNvPicPr/>
                  </pic:nvPicPr>
                  <pic:blipFill>
                    <a:blip r:embed="rId5"/>
                    <a:stretch>
                      <a:fillRect/>
                    </a:stretch>
                  </pic:blipFill>
                  <pic:spPr>
                    <a:xfrm>
                      <a:off x="0" y="0"/>
                      <a:ext cx="5731510" cy="5941695"/>
                    </a:xfrm>
                    <a:prstGeom prst="rect">
                      <a:avLst/>
                    </a:prstGeom>
                  </pic:spPr>
                </pic:pic>
              </a:graphicData>
            </a:graphic>
          </wp:inline>
        </w:drawing>
      </w:r>
    </w:p>
    <w:p w14:paraId="55E50E78" w14:textId="3F23DC31" w:rsidR="00AB091F" w:rsidRDefault="002F6947" w:rsidP="00967575">
      <w:pPr>
        <w:pStyle w:val="ListParagraph"/>
        <w:ind w:left="0"/>
      </w:pPr>
      <w:r>
        <w:t xml:space="preserve">Source: </w:t>
      </w:r>
      <w:hyperlink r:id="rId6" w:history="1">
        <w:r w:rsidRPr="00EC46F9">
          <w:rPr>
            <w:rStyle w:val="Hyperlink"/>
          </w:rPr>
          <w:t>https://www.nao.org.uk/wp-content/uploads/2002/06/0102939.pdf</w:t>
        </w:r>
      </w:hyperlink>
      <w:r>
        <w:t xml:space="preserve"> </w:t>
      </w:r>
    </w:p>
    <w:p w14:paraId="4E9A6149" w14:textId="77777777" w:rsidR="00351641" w:rsidRDefault="00351641" w:rsidP="00967575">
      <w:pPr>
        <w:pStyle w:val="ListParagraph"/>
        <w:ind w:left="0"/>
      </w:pPr>
    </w:p>
    <w:p w14:paraId="2659C2A0" w14:textId="289C3053" w:rsidR="00967575" w:rsidRDefault="00967575" w:rsidP="00967575">
      <w:pPr>
        <w:pStyle w:val="ListParagraph"/>
        <w:ind w:left="0"/>
      </w:pPr>
      <w:r>
        <w:t>Dataset</w:t>
      </w:r>
      <w:r w:rsidR="00351641">
        <w:t xml:space="preserve"> source</w:t>
      </w:r>
      <w:r>
        <w:t>:</w:t>
      </w:r>
    </w:p>
    <w:p w14:paraId="3E4AA7C6" w14:textId="00BC40D4" w:rsidR="00AB091F" w:rsidRDefault="00AB091F" w:rsidP="008E058A">
      <w:pPr>
        <w:pStyle w:val="ListParagraph"/>
        <w:numPr>
          <w:ilvl w:val="0"/>
          <w:numId w:val="3"/>
        </w:numPr>
      </w:pPr>
      <w:r>
        <w:t xml:space="preserve">Report about the 2001 UK FAM outbreak: </w:t>
      </w:r>
      <w:hyperlink r:id="rId7" w:history="1">
        <w:r w:rsidRPr="00EC46F9">
          <w:rPr>
            <w:rStyle w:val="Hyperlink"/>
          </w:rPr>
          <w:t>https://www.nao.org.uk/wp-content/uploads/2002/06/0102939.pdf</w:t>
        </w:r>
      </w:hyperlink>
      <w:r>
        <w:t xml:space="preserve"> </w:t>
      </w:r>
    </w:p>
    <w:p w14:paraId="7717AA18" w14:textId="106F4845" w:rsidR="008E058A" w:rsidRPr="00351641" w:rsidRDefault="00AB091F" w:rsidP="008E058A">
      <w:pPr>
        <w:pStyle w:val="ListParagraph"/>
        <w:numPr>
          <w:ilvl w:val="1"/>
          <w:numId w:val="3"/>
        </w:numPr>
      </w:pPr>
      <w:r>
        <w:t xml:space="preserve">First case: </w:t>
      </w:r>
      <w:r w:rsidRPr="00AB091F">
        <w:t>The first outbreak, in Essex, is confirmed</w:t>
      </w:r>
      <w:r>
        <w:t xml:space="preserve"> on 20th Feb 2001. </w:t>
      </w:r>
    </w:p>
    <w:p w14:paraId="45A5F039" w14:textId="25573825" w:rsidR="008E058A" w:rsidRDefault="008E058A" w:rsidP="008E058A">
      <w:pPr>
        <w:pStyle w:val="ListParagraph"/>
        <w:numPr>
          <w:ilvl w:val="0"/>
          <w:numId w:val="3"/>
        </w:numPr>
      </w:pPr>
      <w:r>
        <w:t>1967-68 UK FAM outbreak incidence data</w:t>
      </w:r>
    </w:p>
    <w:p w14:paraId="29918517" w14:textId="089F298C" w:rsidR="008E058A" w:rsidRDefault="008E058A" w:rsidP="008E058A">
      <w:pPr>
        <w:pStyle w:val="ListParagraph"/>
      </w:pPr>
      <w:hyperlink r:id="rId8" w:history="1">
        <w:r w:rsidRPr="00EC46F9">
          <w:rPr>
            <w:rStyle w:val="Hyperlink"/>
          </w:rPr>
          <w:t>https://github.com/p-robot/uk1967-68</w:t>
        </w:r>
      </w:hyperlink>
    </w:p>
    <w:p w14:paraId="24B4D97B" w14:textId="7A441C61" w:rsidR="00351641" w:rsidRDefault="003032E0" w:rsidP="00351641">
      <w:pPr>
        <w:pStyle w:val="ListParagraph"/>
        <w:numPr>
          <w:ilvl w:val="0"/>
          <w:numId w:val="3"/>
        </w:numPr>
      </w:pPr>
      <w:r>
        <w:t xml:space="preserve">Stimulate data: </w:t>
      </w:r>
      <w:hyperlink r:id="rId9" w:history="1">
        <w:r w:rsidRPr="00EC46F9">
          <w:rPr>
            <w:rStyle w:val="Hyperlink"/>
          </w:rPr>
          <w:t>https://www.nature.com/articles/s41598-019-41103-6</w:t>
        </w:r>
      </w:hyperlink>
      <w:r>
        <w:t xml:space="preserve"> </w:t>
      </w:r>
    </w:p>
    <w:p w14:paraId="69593E6B" w14:textId="623B2AB6" w:rsidR="003032E0" w:rsidRDefault="003032E0" w:rsidP="00351641">
      <w:pPr>
        <w:pStyle w:val="ListParagraph"/>
        <w:numPr>
          <w:ilvl w:val="0"/>
          <w:numId w:val="3"/>
        </w:numPr>
      </w:pPr>
      <w:proofErr w:type="spellStart"/>
      <w:r>
        <w:t>fmd</w:t>
      </w:r>
      <w:proofErr w:type="spellEnd"/>
      <w:r>
        <w:t xml:space="preserve"> from </w:t>
      </w:r>
      <w:r w:rsidRPr="003032E0">
        <w:t>Cumbria</w:t>
      </w:r>
      <w:r>
        <w:t xml:space="preserve"> UK: package “</w:t>
      </w:r>
      <w:proofErr w:type="spellStart"/>
      <w:r w:rsidRPr="003032E0">
        <w:t>sparr</w:t>
      </w:r>
      <w:proofErr w:type="spellEnd"/>
      <w:r>
        <w:t>”</w:t>
      </w:r>
    </w:p>
    <w:p w14:paraId="3735E37B" w14:textId="77777777" w:rsidR="008E058A" w:rsidRDefault="008E058A" w:rsidP="008E058A">
      <w:pPr>
        <w:pStyle w:val="ListParagraph"/>
      </w:pPr>
    </w:p>
    <w:p w14:paraId="508144B3" w14:textId="77777777" w:rsidR="00680F27" w:rsidRPr="00680F27" w:rsidRDefault="00680F27"/>
    <w:sectPr w:rsidR="00680F27" w:rsidRPr="00680F27" w:rsidSect="004818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624BBC"/>
    <w:multiLevelType w:val="hybridMultilevel"/>
    <w:tmpl w:val="B28ACF10"/>
    <w:lvl w:ilvl="0" w:tplc="E87C6F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5FE6169"/>
    <w:multiLevelType w:val="hybridMultilevel"/>
    <w:tmpl w:val="2E249D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D3A0940"/>
    <w:multiLevelType w:val="hybridMultilevel"/>
    <w:tmpl w:val="7F0ECD2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50768920">
    <w:abstractNumId w:val="1"/>
  </w:num>
  <w:num w:numId="2" w16cid:durableId="1670479202">
    <w:abstractNumId w:val="0"/>
  </w:num>
  <w:num w:numId="3" w16cid:durableId="9355576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1"/>
  <w:mirrorMargins/>
  <w:proofState w:spelling="clean" w:grammar="clean"/>
  <w:defaultTabStop w:val="720"/>
  <w:evenAndOddHeaders/>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C93"/>
    <w:rsid w:val="001105EA"/>
    <w:rsid w:val="00146E70"/>
    <w:rsid w:val="002F6947"/>
    <w:rsid w:val="003032E0"/>
    <w:rsid w:val="003212DE"/>
    <w:rsid w:val="00351641"/>
    <w:rsid w:val="00481877"/>
    <w:rsid w:val="00656CC0"/>
    <w:rsid w:val="00680F27"/>
    <w:rsid w:val="008E058A"/>
    <w:rsid w:val="00967575"/>
    <w:rsid w:val="009D4C93"/>
    <w:rsid w:val="00A81C8F"/>
    <w:rsid w:val="00AB091F"/>
    <w:rsid w:val="00B01832"/>
    <w:rsid w:val="00E728CD"/>
    <w:rsid w:val="00F40773"/>
    <w:rsid w:val="00F7781E"/>
  </w:rsids>
  <m:mathPr>
    <m:mathFont m:val="Cambria Math"/>
    <m:brkBin m:val="before"/>
    <m:brkBinSub m:val="--"/>
    <m:smallFrac m:val="0"/>
    <m:dispDef/>
    <m:lMargin m:val="0"/>
    <m:rMargin m:val="0"/>
    <m:defJc m:val="centerGroup"/>
    <m:wrapIndent m:val="1440"/>
    <m:intLim m:val="subSup"/>
    <m:naryLim m:val="undOvr"/>
  </m:mathPr>
  <w:themeFontLang w:val="en-D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D15C91"/>
  <w15:chartTrackingRefBased/>
  <w15:docId w15:val="{F00B26B1-926D-FB4D-A2AF-28E985D45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D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9D4C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4C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4C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4C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4C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4C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4C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4C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4C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C93"/>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9D4C93"/>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9D4C93"/>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9D4C93"/>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9D4C93"/>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9D4C93"/>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9D4C93"/>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9D4C93"/>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9D4C93"/>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9D4C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4C93"/>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9D4C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4C93"/>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9D4C93"/>
    <w:pPr>
      <w:spacing w:before="160"/>
      <w:jc w:val="center"/>
    </w:pPr>
    <w:rPr>
      <w:i/>
      <w:iCs/>
      <w:color w:val="404040" w:themeColor="text1" w:themeTint="BF"/>
    </w:rPr>
  </w:style>
  <w:style w:type="character" w:customStyle="1" w:styleId="QuoteChar">
    <w:name w:val="Quote Char"/>
    <w:basedOn w:val="DefaultParagraphFont"/>
    <w:link w:val="Quote"/>
    <w:uiPriority w:val="29"/>
    <w:rsid w:val="009D4C93"/>
    <w:rPr>
      <w:i/>
      <w:iCs/>
      <w:color w:val="404040" w:themeColor="text1" w:themeTint="BF"/>
      <w:lang w:val="en-GB"/>
    </w:rPr>
  </w:style>
  <w:style w:type="paragraph" w:styleId="ListParagraph">
    <w:name w:val="List Paragraph"/>
    <w:basedOn w:val="Normal"/>
    <w:uiPriority w:val="34"/>
    <w:qFormat/>
    <w:rsid w:val="009D4C93"/>
    <w:pPr>
      <w:ind w:left="720"/>
      <w:contextualSpacing/>
    </w:pPr>
  </w:style>
  <w:style w:type="character" w:styleId="IntenseEmphasis">
    <w:name w:val="Intense Emphasis"/>
    <w:basedOn w:val="DefaultParagraphFont"/>
    <w:uiPriority w:val="21"/>
    <w:qFormat/>
    <w:rsid w:val="009D4C93"/>
    <w:rPr>
      <w:i/>
      <w:iCs/>
      <w:color w:val="0F4761" w:themeColor="accent1" w:themeShade="BF"/>
    </w:rPr>
  </w:style>
  <w:style w:type="paragraph" w:styleId="IntenseQuote">
    <w:name w:val="Intense Quote"/>
    <w:basedOn w:val="Normal"/>
    <w:next w:val="Normal"/>
    <w:link w:val="IntenseQuoteChar"/>
    <w:uiPriority w:val="30"/>
    <w:qFormat/>
    <w:rsid w:val="009D4C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4C93"/>
    <w:rPr>
      <w:i/>
      <w:iCs/>
      <w:color w:val="0F4761" w:themeColor="accent1" w:themeShade="BF"/>
      <w:lang w:val="en-GB"/>
    </w:rPr>
  </w:style>
  <w:style w:type="character" w:styleId="IntenseReference">
    <w:name w:val="Intense Reference"/>
    <w:basedOn w:val="DefaultParagraphFont"/>
    <w:uiPriority w:val="32"/>
    <w:qFormat/>
    <w:rsid w:val="009D4C93"/>
    <w:rPr>
      <w:b/>
      <w:bCs/>
      <w:smallCaps/>
      <w:color w:val="0F4761" w:themeColor="accent1" w:themeShade="BF"/>
      <w:spacing w:val="5"/>
    </w:rPr>
  </w:style>
  <w:style w:type="character" w:styleId="Hyperlink">
    <w:name w:val="Hyperlink"/>
    <w:basedOn w:val="DefaultParagraphFont"/>
    <w:uiPriority w:val="99"/>
    <w:unhideWhenUsed/>
    <w:rsid w:val="00967575"/>
    <w:rPr>
      <w:color w:val="467886" w:themeColor="hyperlink"/>
      <w:u w:val="single"/>
    </w:rPr>
  </w:style>
  <w:style w:type="character" w:styleId="UnresolvedMention">
    <w:name w:val="Unresolved Mention"/>
    <w:basedOn w:val="DefaultParagraphFont"/>
    <w:uiPriority w:val="99"/>
    <w:semiHidden/>
    <w:unhideWhenUsed/>
    <w:rsid w:val="00967575"/>
    <w:rPr>
      <w:color w:val="605E5C"/>
      <w:shd w:val="clear" w:color="auto" w:fill="E1DFDD"/>
    </w:rPr>
  </w:style>
  <w:style w:type="character" w:styleId="FollowedHyperlink">
    <w:name w:val="FollowedHyperlink"/>
    <w:basedOn w:val="DefaultParagraphFont"/>
    <w:uiPriority w:val="99"/>
    <w:semiHidden/>
    <w:unhideWhenUsed/>
    <w:rsid w:val="008E058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obot/uk1967-68" TargetMode="External"/><Relationship Id="rId3" Type="http://schemas.openxmlformats.org/officeDocument/2006/relationships/settings" Target="settings.xml"/><Relationship Id="rId7" Type="http://schemas.openxmlformats.org/officeDocument/2006/relationships/hyperlink" Target="https://www.nao.org.uk/wp-content/uploads/2002/06/0102939.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o.org.uk/wp-content/uploads/2002/06/0102939.pdf"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ature.com/articles/s41598-019-4110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 xu</dc:creator>
  <cp:keywords/>
  <dc:description/>
  <cp:lastModifiedBy>chao xu</cp:lastModifiedBy>
  <cp:revision>4</cp:revision>
  <dcterms:created xsi:type="dcterms:W3CDTF">2025-03-01T19:17:00Z</dcterms:created>
  <dcterms:modified xsi:type="dcterms:W3CDTF">2025-03-02T12:13:00Z</dcterms:modified>
</cp:coreProperties>
</file>