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117" w:rsidRPr="00CB194D" w:rsidRDefault="00107E02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B194D">
        <w:rPr>
          <w:rFonts w:asciiTheme="majorBidi" w:hAnsiTheme="majorBidi" w:cstheme="majorBidi"/>
          <w:b/>
          <w:bCs/>
          <w:noProof/>
          <w:sz w:val="32"/>
          <w:szCs w:val="32"/>
          <w:lang w:bidi="th-TH"/>
        </w:rPr>
        <w:drawing>
          <wp:inline distT="0" distB="0" distL="0" distR="0">
            <wp:extent cx="1184545" cy="1828800"/>
            <wp:effectExtent l="19050" t="0" r="0" b="0"/>
            <wp:docPr id="1" name="Picture 0" descr="logo_tech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cho.jpg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17" w:rsidRDefault="00850117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Pr="00CB194D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50117" w:rsidRPr="00B31B98" w:rsidRDefault="00850117" w:rsidP="0085011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B31B98">
        <w:rPr>
          <w:rFonts w:asciiTheme="majorBidi" w:hAnsiTheme="majorBidi" w:cstheme="majorBidi"/>
          <w:b/>
          <w:bCs/>
          <w:sz w:val="56"/>
          <w:szCs w:val="56"/>
          <w:cs/>
          <w:lang w:bidi="th-TH"/>
        </w:rPr>
        <w:t>มคอ</w:t>
      </w:r>
      <w:r w:rsidRPr="00B31B98">
        <w:rPr>
          <w:rFonts w:asciiTheme="majorBidi" w:hAnsiTheme="majorBidi" w:cstheme="majorBidi"/>
          <w:b/>
          <w:bCs/>
          <w:sz w:val="56"/>
          <w:szCs w:val="56"/>
          <w:rtl/>
          <w:cs/>
        </w:rPr>
        <w:t xml:space="preserve">. 3 </w:t>
      </w:r>
      <w:r w:rsidRPr="00B31B98">
        <w:rPr>
          <w:rFonts w:asciiTheme="majorBidi" w:hAnsiTheme="majorBidi" w:cstheme="majorBidi"/>
          <w:b/>
          <w:bCs/>
          <w:sz w:val="56"/>
          <w:szCs w:val="56"/>
          <w:cs/>
          <w:lang w:bidi="th-TH"/>
        </w:rPr>
        <w:t>รายละเอียดรายวิชา</w:t>
      </w:r>
    </w:p>
    <w:p w:rsidR="00850117" w:rsidRPr="00B31B98" w:rsidRDefault="004C6D9E" w:rsidP="0085011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B31B98">
        <w:rPr>
          <w:rFonts w:asciiTheme="majorBidi" w:hAnsiTheme="majorBidi" w:cstheme="majorBidi"/>
          <w:b/>
          <w:bCs/>
          <w:sz w:val="56"/>
          <w:szCs w:val="56"/>
        </w:rPr>
        <w:t>565</w:t>
      </w:r>
      <w:r w:rsidR="002E6BBF">
        <w:rPr>
          <w:rFonts w:asciiTheme="majorBidi" w:hAnsiTheme="majorBidi" w:cstheme="majorBidi"/>
          <w:b/>
          <w:bCs/>
          <w:sz w:val="56"/>
          <w:szCs w:val="56"/>
        </w:rPr>
        <w:t>3703</w:t>
      </w:r>
    </w:p>
    <w:p w:rsidR="004C6D9E" w:rsidRPr="00B31B98" w:rsidRDefault="002E6BBF" w:rsidP="0085011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 w:hint="cs"/>
          <w:b/>
          <w:bCs/>
          <w:sz w:val="56"/>
          <w:szCs w:val="56"/>
          <w:cs/>
          <w:lang w:bidi="th-TH"/>
        </w:rPr>
        <w:t>ไมโครโปรเซสเซอร์และไมโครคอนโทรลเลอร์</w:t>
      </w:r>
    </w:p>
    <w:p w:rsidR="00850117" w:rsidRPr="00B31B98" w:rsidRDefault="002E6BBF" w:rsidP="00850117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  <w:lang w:bidi="th-TH"/>
        </w:rPr>
        <w:t>Microprocessor and Microcontroller</w:t>
      </w:r>
    </w:p>
    <w:p w:rsidR="00850117" w:rsidRPr="00CB194D" w:rsidRDefault="00850117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50117" w:rsidRDefault="00850117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Pr="00CB194D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50117" w:rsidRDefault="00850117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47631" w:rsidRPr="00CB194D" w:rsidRDefault="00A47631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50117" w:rsidRPr="00CB194D" w:rsidRDefault="00850117" w:rsidP="0085011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850117" w:rsidRPr="00A47631" w:rsidRDefault="00850117" w:rsidP="0085011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รายวิชานี้เป็นส่วนหนึ่งของหลักสูตร</w:t>
      </w:r>
      <w:r w:rsidR="004C6D9E"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วิทยาศาสตรบัณฑิต</w:t>
      </w:r>
      <w:r w:rsidRPr="00A4763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สาขาวิชา</w:t>
      </w:r>
      <w:r w:rsidR="004C6D9E"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การจัดการเทคโนโลยีสารสนเทศ</w:t>
      </w:r>
    </w:p>
    <w:p w:rsidR="00850117" w:rsidRPr="00A47631" w:rsidRDefault="00850117" w:rsidP="0085011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หลักสูตรใหม่  พ</w:t>
      </w:r>
      <w:r w:rsidRPr="00A47631">
        <w:rPr>
          <w:rFonts w:asciiTheme="majorBidi" w:hAnsiTheme="majorBidi" w:cstheme="majorBidi"/>
          <w:b/>
          <w:bCs/>
          <w:sz w:val="36"/>
          <w:szCs w:val="36"/>
          <w:rtl/>
          <w:cs/>
        </w:rPr>
        <w:t>.</w:t>
      </w:r>
      <w:r w:rsidRPr="00A47631">
        <w:rPr>
          <w:rFonts w:asciiTheme="majorBidi" w:hAnsiTheme="majorBidi" w:cstheme="majorBidi"/>
          <w:b/>
          <w:bCs/>
          <w:sz w:val="36"/>
          <w:szCs w:val="36"/>
          <w:rtl/>
          <w:cs/>
          <w:lang w:bidi="th-TH"/>
        </w:rPr>
        <w:t>ศ</w:t>
      </w:r>
      <w:r w:rsidRPr="00A47631">
        <w:rPr>
          <w:rFonts w:asciiTheme="majorBidi" w:hAnsiTheme="majorBidi" w:cstheme="majorBidi"/>
          <w:b/>
          <w:bCs/>
          <w:sz w:val="36"/>
          <w:szCs w:val="36"/>
          <w:rtl/>
          <w:cs/>
        </w:rPr>
        <w:t>.</w:t>
      </w:r>
      <w:r w:rsidR="004C6D9E" w:rsidRPr="00A47631">
        <w:rPr>
          <w:rFonts w:asciiTheme="majorBidi" w:hAnsiTheme="majorBidi" w:cstheme="majorBidi"/>
          <w:b/>
          <w:bCs/>
          <w:sz w:val="36"/>
          <w:szCs w:val="36"/>
          <w:lang w:bidi="th-TH"/>
        </w:rPr>
        <w:t>2549</w:t>
      </w:r>
    </w:p>
    <w:p w:rsidR="00850117" w:rsidRPr="00A47631" w:rsidRDefault="00850117" w:rsidP="00850117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cs/>
        </w:rPr>
      </w:pPr>
      <w:r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คณะเทคโนโลยีอุตสาหกรรม</w:t>
      </w:r>
    </w:p>
    <w:p w:rsidR="00850117" w:rsidRPr="00A47631" w:rsidRDefault="00850117" w:rsidP="0085011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7631">
        <w:rPr>
          <w:rFonts w:asciiTheme="majorBidi" w:hAnsiTheme="majorBidi" w:cstheme="majorBidi"/>
          <w:b/>
          <w:bCs/>
          <w:sz w:val="36"/>
          <w:szCs w:val="36"/>
          <w:cs/>
          <w:lang w:bidi="th-TH"/>
        </w:rPr>
        <w:t>มหาวิทยาลัยราชภัฏพระนคร</w:t>
      </w:r>
    </w:p>
    <w:p w:rsidR="005F411F" w:rsidRPr="00CB194D" w:rsidRDefault="005F411F" w:rsidP="005F411F">
      <w:pPr>
        <w:spacing w:before="24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lastRenderedPageBreak/>
        <w:t>รายละเอียดของรายวิชา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39"/>
      </w:tblGrid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spacing w:after="24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ชื่อสถาบันอุดมศึกษา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ab/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    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มหาวิทยาลัย</w:t>
            </w:r>
            <w:r w:rsidR="007F0FF3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ราชภัฏพระนคร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C6D9E">
            <w:pPr>
              <w:spacing w:after="24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วิทยาเขต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/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คณะ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/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ภาควิชา    </w:t>
            </w:r>
            <w:r w:rsidR="007F0FF3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คณะเทคโนโลยีอุตสาหกรรม</w:t>
            </w:r>
            <w:r w:rsidR="00B9334D"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B9334D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สาขาวิชา</w:t>
            </w:r>
            <w:r w:rsidR="004C6D9E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การจัดการเทคโนโลยีสารสนเทศ</w:t>
            </w:r>
          </w:p>
        </w:tc>
      </w:tr>
    </w:tbl>
    <w:p w:rsidR="005F411F" w:rsidRPr="00CB194D" w:rsidRDefault="005F411F" w:rsidP="005F411F">
      <w:pPr>
        <w:pStyle w:val="7"/>
        <w:spacing w:before="120" w:after="120"/>
        <w:jc w:val="center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val="en-US" w:bidi="th-TH"/>
        </w:rPr>
        <w:t xml:space="preserve">หมวดที่ </w:t>
      </w:r>
      <w:r w:rsidRPr="00CB194D">
        <w:rPr>
          <w:rFonts w:asciiTheme="majorBidi" w:hAnsiTheme="majorBidi" w:cstheme="majorBidi"/>
          <w:b/>
          <w:bCs/>
          <w:sz w:val="32"/>
          <w:szCs w:val="32"/>
          <w:lang w:val="en-US" w:bidi="th-TH"/>
        </w:rPr>
        <w:t xml:space="preserve">1 </w:t>
      </w: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ข้อมูลโดยทั่วไป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9"/>
      </w:tblGrid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รหัสและชื่อรายวิชา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ab/>
            </w:r>
          </w:p>
          <w:p w:rsidR="005F411F" w:rsidRPr="00CB194D" w:rsidRDefault="004C6D9E" w:rsidP="00AC5601">
            <w:pPr>
              <w:ind w:left="7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565</w:t>
            </w:r>
            <w:r w:rsidR="00AC560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70</w:t>
            </w:r>
            <w:r w:rsidR="00AC560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AC5601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ไมโครโปรเซสเซอร์และไมโครคอนโทรลเลอร์</w:t>
            </w:r>
            <w:r w:rsidR="00AB65CE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br/>
              <w:t xml:space="preserve">      </w:t>
            </w:r>
            <w:r w:rsidR="00290227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        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</w:t>
            </w:r>
            <w:r w:rsidR="00AB65CE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(</w:t>
            </w:r>
            <w:r w:rsidR="00AC560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Microprocessor  and  Microcontroller</w:t>
            </w:r>
            <w:r w:rsidR="00AB65CE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C6D9E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จำนวนหน่วยกิต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ab/>
            </w:r>
            <w:r w:rsidR="004C6D9E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 </w:t>
            </w:r>
            <w:r w:rsidR="004C6D9E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3 </w:t>
            </w:r>
            <w:r w:rsidR="006665E1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หน่วยกิต (</w:t>
            </w:r>
            <w:r w:rsidR="004C6D9E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  <w:r w:rsidR="006665E1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-</w:t>
            </w:r>
            <w:r w:rsidR="004C6D9E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  <w:r w:rsidR="006665E1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หลักสูตรและประเภทของรายวิชา</w:t>
            </w:r>
          </w:p>
          <w:p w:rsidR="005F411F" w:rsidRPr="00CB194D" w:rsidRDefault="00D636D8" w:rsidP="00D636D8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วิทยาศาสตรบัณฑิต  </w:t>
            </w:r>
            <w:r w:rsidR="006665E1"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สาขาวิชา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การจัดการเทคโนโลยีสารสนเทศ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อาจารย์ผู้รับผิดชอบรายวิชา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และอาจารย์ผู้สอน</w:t>
            </w:r>
          </w:p>
          <w:p w:rsidR="005F411F" w:rsidRPr="00CB194D" w:rsidRDefault="00D636D8" w:rsidP="002745CA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อาจารย์ยุทธชัย  นิลแพทย์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ภาคการศึกษา / ชั้นปีที่เรียน</w:t>
            </w:r>
          </w:p>
          <w:p w:rsidR="005F411F" w:rsidRPr="00CB194D" w:rsidRDefault="006665E1" w:rsidP="004E1E8B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ภาคการศึกษา</w:t>
            </w:r>
            <w:r w:rsidR="00D636D8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</w:t>
            </w:r>
            <w:r w:rsidR="004E1E8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  <w:r w:rsidR="00D636D8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ชั้นปีที่เรียน</w:t>
            </w:r>
            <w:r w:rsidR="00D636D8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</w:t>
            </w:r>
            <w:r w:rsidR="004E1E8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รายวิชาที่ต้องเรียนมาก่อน (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>Pre-requisite) (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ถ้ามี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>)</w:t>
            </w:r>
          </w:p>
          <w:p w:rsidR="005F411F" w:rsidRPr="00CB194D" w:rsidRDefault="0051092C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รายวิชาที่ต้องเรียนพร้อมกัน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 xml:space="preserve"> (Co-requisites) (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ถ้ามี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>)</w:t>
            </w:r>
          </w:p>
          <w:p w:rsidR="005F411F" w:rsidRPr="00CB194D" w:rsidRDefault="0051092C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 xml:space="preserve">สถานที่เรียน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ab/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ab/>
            </w:r>
          </w:p>
          <w:p w:rsidR="005F411F" w:rsidRPr="00CB194D" w:rsidRDefault="00E60B3D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คณะเทคโนโลยีอุตสาหกรรม มหาวิทยาลัยราชภัฏพระนคร</w:t>
            </w: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6"/>
              </w:numPr>
              <w:spacing w:before="0" w:after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วันที่จัดทำหรือปรับปรุงรายละเอียดของรายวิชาครั้งล่าสุด</w:t>
            </w:r>
          </w:p>
          <w:p w:rsidR="005F411F" w:rsidRPr="00CB194D" w:rsidRDefault="005F411F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ab/>
            </w:r>
          </w:p>
        </w:tc>
      </w:tr>
    </w:tbl>
    <w:p w:rsidR="0051092C" w:rsidRPr="00CB194D" w:rsidRDefault="0051092C" w:rsidP="005F411F">
      <w:pPr>
        <w:pStyle w:val="7"/>
        <w:spacing w:before="120" w:after="0"/>
        <w:jc w:val="center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p w:rsidR="005F411F" w:rsidRPr="00CB194D" w:rsidRDefault="005F411F" w:rsidP="005F411F">
      <w:pPr>
        <w:pStyle w:val="7"/>
        <w:spacing w:before="120" w:after="0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หมวดที่ 2 จุดมุ่งหมายและวัตถุประสงค์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9"/>
      </w:tblGrid>
      <w:tr w:rsidR="005F411F" w:rsidRPr="00CB194D" w:rsidTr="003C0E81">
        <w:trPr>
          <w:cantSplit/>
          <w:trHeight w:val="69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43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1.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จุดมุ่งหมายของรายวิชา</w:t>
            </w:r>
          </w:p>
          <w:p w:rsidR="005F411F" w:rsidRPr="00CB194D" w:rsidRDefault="00092B55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เพื่อให้ผู้เรียนเข้าใจถึงแนวคิด และกระบวนการทำงานของอุปกรณ์อิเล็กทรอนิกส์ขั้นพื้นฐาน</w:t>
            </w:r>
          </w:p>
          <w:p w:rsidR="005F411F" w:rsidRPr="00CB194D" w:rsidRDefault="005F411F" w:rsidP="004723C5">
            <w:pPr>
              <w:ind w:firstLine="70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43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2. วัตถุประสงค์ในการพัฒนา/ปรับปรุงรายวิชา</w:t>
            </w:r>
          </w:p>
          <w:p w:rsidR="005F411F" w:rsidRPr="00CB194D" w:rsidRDefault="00092B55" w:rsidP="00092B5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เป็นส่วนหนึ่งของการพัฒนาหลักสูตรการจัดการเทคโนโลยีสารสนเทศ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4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ปี</w:t>
            </w:r>
          </w:p>
        </w:tc>
      </w:tr>
    </w:tbl>
    <w:p w:rsidR="005F411F" w:rsidRPr="00CB194D" w:rsidRDefault="005F411F" w:rsidP="005F411F">
      <w:pPr>
        <w:pStyle w:val="9"/>
        <w:jc w:val="center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หมวดที่ 3 ลักษณะและการดำเนินการ</w:t>
      </w:r>
    </w:p>
    <w:p w:rsidR="005F411F" w:rsidRPr="00CB194D" w:rsidRDefault="005F411F" w:rsidP="005F411F">
      <w:pPr>
        <w:rPr>
          <w:rFonts w:asciiTheme="majorBidi" w:hAnsiTheme="majorBidi" w:cstheme="majorBidi"/>
          <w:sz w:val="32"/>
          <w:szCs w:val="32"/>
          <w:lang w:bidi="ar-EG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75"/>
        <w:gridCol w:w="2475"/>
        <w:gridCol w:w="2475"/>
        <w:gridCol w:w="2475"/>
      </w:tblGrid>
      <w:tr w:rsidR="005F411F" w:rsidRPr="00CB194D">
        <w:trPr>
          <w:trHeight w:val="647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7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 xml:space="preserve">คำอธิบายรายวิชา </w:t>
            </w:r>
          </w:p>
          <w:p w:rsidR="005F411F" w:rsidRDefault="00AC5601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AC5601">
              <w:rPr>
                <w:rFonts w:hint="cs"/>
                <w:sz w:val="32"/>
                <w:szCs w:val="32"/>
                <w:cs/>
                <w:lang w:bidi="th-TH"/>
              </w:rPr>
              <w:t xml:space="preserve">เน้นทฤษฎีและปฏิบัติตั้งแต่ศึกษาพื้นฐานของไมโครโปรเซสเซอร์  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>(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ความเป็นมา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ระบบไมโครคอมพิวเตอร์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บัส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) </w:t>
            </w:r>
            <w:r w:rsidRPr="00AC5601">
              <w:rPr>
                <w:rFonts w:hint="cs"/>
                <w:sz w:val="32"/>
                <w:szCs w:val="32"/>
                <w:cs/>
                <w:lang w:bidi="th-TH"/>
              </w:rPr>
              <w:t>ไมโครโปรเซสเซอร์กับซอฟท์แวร์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>(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โครงสร้างภายใน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รีจิสเตอร์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ภาษาแอสเซมบลี้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)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คำสั่งภาษาแอสเซมบลี้  ฮาร์แวร์ไมโครโปรเซสเซอร์  หน่วยความจำ  การสื่อสารแบบขนาน  พอร์ตนำเข้า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>/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 xml:space="preserve">ส่งออก  อินเตอร์รัพต์  และศึกษาไมโครคอนโทรลเลอร์แต่ละรุ่น 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>(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คุณสมบัติโหมดการทำงาน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หน่วยความ</w:t>
            </w:r>
            <w:r w:rsidRPr="00AC5601">
              <w:rPr>
                <w:rFonts w:hint="cs"/>
                <w:sz w:val="32"/>
                <w:szCs w:val="32"/>
                <w:cs/>
                <w:lang w:bidi="th-TH"/>
              </w:rPr>
              <w:t>จำ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รีจิสเตอร์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 xml:space="preserve">, </w:t>
            </w:r>
            <w:r w:rsidRPr="00AC5601">
              <w:rPr>
                <w:rFonts w:hint="cs"/>
                <w:sz w:val="32"/>
                <w:szCs w:val="32"/>
                <w:rtl/>
                <w:cs/>
                <w:lang w:bidi="th-TH"/>
              </w:rPr>
              <w:t>การอ้างแอดเดรสและชุดคำสั่ง  การเขียนโปรแกรมเบื้องต้นและการเชื่อมกับอุปกรณ์ภายนอก</w:t>
            </w:r>
            <w:r w:rsidRPr="00AC5601">
              <w:rPr>
                <w:rFonts w:hint="cs"/>
                <w:sz w:val="32"/>
                <w:szCs w:val="32"/>
                <w:rtl/>
                <w:cs/>
              </w:rPr>
              <w:t>)</w:t>
            </w:r>
          </w:p>
          <w:p w:rsidR="00AC5601" w:rsidRPr="00AC5601" w:rsidRDefault="00AC5601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5F411F" w:rsidRPr="00CB194D">
        <w:trPr>
          <w:trHeight w:val="647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7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จำนวนชั่วโมงที่ใช้ต่อภาคการศึกษา</w:t>
            </w:r>
          </w:p>
        </w:tc>
      </w:tr>
      <w:tr w:rsidR="005F411F" w:rsidRPr="00CB194D">
        <w:trPr>
          <w:trHeight w:val="786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after="120"/>
              <w:jc w:val="center"/>
              <w:rPr>
                <w:rFonts w:asciiTheme="majorBidi" w:hAnsiTheme="majorBidi" w:cstheme="majorBidi"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Cs/>
                <w:sz w:val="32"/>
                <w:szCs w:val="32"/>
                <w:cs/>
                <w:lang w:bidi="th-TH"/>
              </w:rPr>
              <w:t>บรรยาย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after="120"/>
              <w:jc w:val="center"/>
              <w:rPr>
                <w:rFonts w:asciiTheme="majorBidi" w:hAnsiTheme="majorBidi" w:cstheme="majorBidi"/>
                <w:bCs/>
                <w:sz w:val="32"/>
                <w:szCs w:val="32"/>
              </w:rPr>
            </w:pPr>
            <w:r w:rsidRPr="00CB194D">
              <w:rPr>
                <w:rFonts w:asciiTheme="majorBidi" w:hAnsiTheme="majorBidi" w:cstheme="majorBidi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after="120"/>
              <w:jc w:val="center"/>
              <w:rPr>
                <w:rFonts w:asciiTheme="majorBidi" w:hAnsiTheme="majorBidi" w:cstheme="majorBidi"/>
                <w:bCs/>
                <w:spacing w:val="-4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Cs/>
                <w:sz w:val="32"/>
                <w:szCs w:val="32"/>
                <w:cs/>
                <w:lang w:bidi="th-TH"/>
              </w:rPr>
              <w:t>การฝึกปฏิบัติ/งาน</w:t>
            </w:r>
            <w:r w:rsidRPr="00CB194D">
              <w:rPr>
                <w:rFonts w:asciiTheme="majorBidi" w:hAnsiTheme="majorBidi" w:cstheme="majorBidi"/>
                <w:bCs/>
                <w:spacing w:val="-4"/>
                <w:sz w:val="32"/>
                <w:szCs w:val="32"/>
                <w:cs/>
                <w:lang w:bidi="th-TH"/>
              </w:rPr>
              <w:t>ภาคสนาม/การฝึกงาน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after="120"/>
              <w:jc w:val="center"/>
              <w:rPr>
                <w:rFonts w:asciiTheme="majorBidi" w:hAnsiTheme="majorBidi" w:cstheme="majorBidi"/>
                <w:bCs/>
                <w:sz w:val="32"/>
                <w:szCs w:val="32"/>
                <w:lang w:val="en-US"/>
              </w:rPr>
            </w:pPr>
            <w:r w:rsidRPr="00CB194D">
              <w:rPr>
                <w:rFonts w:asciiTheme="majorBidi" w:hAnsiTheme="majorBidi" w:cstheme="majorBidi"/>
                <w:bCs/>
                <w:sz w:val="32"/>
                <w:szCs w:val="32"/>
                <w:cs/>
                <w:lang w:bidi="th-TH"/>
              </w:rPr>
              <w:t>การศึกษาด้วยตนเอง</w:t>
            </w:r>
          </w:p>
        </w:tc>
      </w:tr>
      <w:tr w:rsidR="005F411F" w:rsidRPr="00CB194D">
        <w:trPr>
          <w:trHeight w:val="879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3F78C4" w:rsidP="003F78C4">
            <w:pPr>
              <w:jc w:val="center"/>
              <w:rPr>
                <w:rFonts w:asciiTheme="majorBidi" w:hAnsiTheme="majorBidi" w:cstheme="majorBidi"/>
                <w:b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sz w:val="32"/>
                <w:szCs w:val="32"/>
                <w:lang w:bidi="th-TH"/>
              </w:rPr>
              <w:t>32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3F78C4" w:rsidP="003F78C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3F78C4" w:rsidP="003F78C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32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3F78C4" w:rsidP="003F78C4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32</w:t>
            </w:r>
          </w:p>
          <w:p w:rsidR="005F411F" w:rsidRPr="00CB194D" w:rsidRDefault="005F411F" w:rsidP="003F78C4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>
        <w:tblPrEx>
          <w:tblLook w:val="0000"/>
        </w:tblPrEx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7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:rsidR="005F411F" w:rsidRPr="00CB194D" w:rsidRDefault="00314104" w:rsidP="004723C5">
            <w:pPr>
              <w:ind w:left="252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4 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ชั่วโมงต่อสัปดาห์</w:t>
            </w:r>
          </w:p>
          <w:p w:rsidR="005F411F" w:rsidRPr="00CB194D" w:rsidRDefault="005F411F" w:rsidP="004723C5">
            <w:pPr>
              <w:ind w:left="252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</w:tbl>
    <w:p w:rsidR="005F411F" w:rsidRPr="00CB194D" w:rsidRDefault="005F411F" w:rsidP="005F411F">
      <w:pPr>
        <w:jc w:val="center"/>
        <w:rPr>
          <w:rFonts w:asciiTheme="majorBidi" w:hAnsiTheme="majorBidi" w:cstheme="majorBidi"/>
          <w:bCs/>
          <w:sz w:val="32"/>
          <w:szCs w:val="32"/>
          <w:lang w:bidi="th-TH"/>
        </w:rPr>
      </w:pPr>
    </w:p>
    <w:p w:rsidR="005F411F" w:rsidRPr="00CB194D" w:rsidRDefault="005F411F" w:rsidP="005F411F">
      <w:pPr>
        <w:jc w:val="center"/>
        <w:rPr>
          <w:rFonts w:asciiTheme="majorBidi" w:hAnsiTheme="majorBidi" w:cstheme="majorBidi"/>
          <w:bCs/>
          <w:sz w:val="32"/>
          <w:szCs w:val="32"/>
          <w:lang w:bidi="th-TH"/>
        </w:rPr>
      </w:pPr>
      <w:r w:rsidRPr="00CB194D">
        <w:rPr>
          <w:rFonts w:asciiTheme="majorBidi" w:hAnsiTheme="majorBidi" w:cstheme="majorBidi"/>
          <w:bCs/>
          <w:sz w:val="32"/>
          <w:szCs w:val="32"/>
          <w:cs/>
          <w:lang w:bidi="th-TH"/>
        </w:rPr>
        <w:t xml:space="preserve">หมวดที่ 4 </w:t>
      </w: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การพัฒนาการเรียนรู้ของนักศึกษา</w:t>
      </w:r>
    </w:p>
    <w:p w:rsidR="005F411F" w:rsidRPr="00CB194D" w:rsidRDefault="005F411F" w:rsidP="005F411F">
      <w:pPr>
        <w:rPr>
          <w:rFonts w:asciiTheme="majorBidi" w:hAnsiTheme="majorBidi" w:cstheme="majorBidi"/>
          <w:sz w:val="32"/>
          <w:szCs w:val="32"/>
          <w:lang w:bidi="th-TH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39"/>
      </w:tblGrid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8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คุณธรรม จริยธรรม</w:t>
            </w: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1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.1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คุณธรรม จริยธรรมที่ต้องพัฒนา</w:t>
            </w:r>
          </w:p>
          <w:p w:rsidR="00CB194D" w:rsidRPr="00CB194D" w:rsidRDefault="00CB194D" w:rsidP="00CB194D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   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ตระหนักในคุณค่าและคุณธรรม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จริยธรรม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เสียสละ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และซื่อสัตย์สุจริต</w:t>
            </w:r>
          </w:p>
          <w:p w:rsidR="00CB194D" w:rsidRPr="00CB194D" w:rsidRDefault="00CB194D" w:rsidP="00CB194D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   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สามารถวิเคราะห์ผลกระทบจากการใช้คอมพิวเตอร์ต่อบุคคลองค์กรและสังคม</w:t>
            </w:r>
          </w:p>
          <w:p w:rsidR="005F411F" w:rsidRPr="00CB194D" w:rsidRDefault="00CB194D" w:rsidP="00CB194D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   -</w:t>
            </w: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มีจรรยาบรรณทางวิชาการและวิชาชีพ</w:t>
            </w:r>
          </w:p>
          <w:p w:rsidR="005F411F" w:rsidRPr="00CB194D" w:rsidRDefault="005F411F" w:rsidP="005F411F">
            <w:pPr>
              <w:pStyle w:val="a8"/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1.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2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วิธีการสอน </w:t>
            </w:r>
          </w:p>
          <w:p w:rsidR="00CB194D" w:rsidRDefault="00CB194D" w:rsidP="00CB194D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บรรยายพร้อมยกตัวอย่างกรณีศึกษาเกี่ยวกับประเด็นทางจริยธรรมที่เกี่ยวข้องกับการใช้เทคโนโลยี</w:t>
            </w:r>
          </w:p>
          <w:p w:rsidR="00CB194D" w:rsidRDefault="00CB194D" w:rsidP="00CB194D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สารสนเทศ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เช่น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การใช้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web board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การขายของผ่านอินเทอร์เน็ต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โดยมีวัตถุประสงค์ไม่สุจริต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หรือ</w:t>
            </w:r>
          </w:p>
          <w:p w:rsidR="00CB194D" w:rsidRDefault="00CB194D" w:rsidP="00CB194D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จากมิจฉาชีพ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การป้องกันตนเอง</w:t>
            </w:r>
          </w:p>
          <w:p w:rsidR="00CB194D" w:rsidRDefault="00CB194D" w:rsidP="00CB194D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อภิปรายกลุ่ม</w:t>
            </w:r>
          </w:p>
          <w:p w:rsidR="00CB194D" w:rsidRDefault="00CB194D" w:rsidP="00CB194D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กำหนดให้นักศึกษาหาตัวอย่างที่เกี่ยวข้อง</w:t>
            </w:r>
          </w:p>
          <w:p w:rsidR="005F411F" w:rsidRPr="00CB194D" w:rsidRDefault="00CB194D" w:rsidP="004D4357">
            <w:pPr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บทบาทสมมติ</w:t>
            </w:r>
          </w:p>
          <w:p w:rsidR="005F411F" w:rsidRPr="00CB194D" w:rsidRDefault="005F411F" w:rsidP="005F411F">
            <w:pPr>
              <w:pStyle w:val="a8"/>
              <w:tabs>
                <w:tab w:val="num" w:pos="1242"/>
              </w:tabs>
              <w:ind w:left="97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1.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วิธีการประเมินผล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พฤติกรรมการเข้าเรียน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และส่งงานที่ได้รับมอบหมายตามขอบเขตที่ให้และตรงเวลา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มีการอ้างอิงเอกสารที่ได้นำมาทำรายงาน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อย่างถูกต้องและเหมาะสม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ประเมินผลการวิเคราะห์กรณีศึกษา</w:t>
            </w:r>
          </w:p>
          <w:p w:rsidR="005F411F" w:rsidRPr="00CB194D" w:rsidRDefault="004D4357" w:rsidP="004D4357">
            <w:pPr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ประเมินผลการนำเสนอรายงานที่มอบหมาย</w:t>
            </w:r>
          </w:p>
          <w:p w:rsidR="005F411F" w:rsidRPr="00CB194D" w:rsidRDefault="005F411F" w:rsidP="005F411F">
            <w:pPr>
              <w:pStyle w:val="a8"/>
              <w:tabs>
                <w:tab w:val="num" w:pos="1242"/>
              </w:tabs>
              <w:ind w:left="97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8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 xml:space="preserve">ความรู้ </w:t>
            </w: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2.1 ความรู้ที่ต้องได้รับ 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มีความรู้และความเข้าใจเกี่ยวกับหลักการและทฤษฎีที่สำคัญในเนื้อหาที่ศึกษา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สามารถติดตามความก้าวหน้าทางวิชาการและวิวัฒนาการคอมพิวเตอร์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รู้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เข้าใจและสนใจพัฒนาความรู้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ความชำนาญทางคอมพิวเตอร์อย่างต่อเนื่อง</w:t>
            </w:r>
          </w:p>
          <w:p w:rsidR="004D4357" w:rsidRDefault="004D4357" w:rsidP="004D4357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มีความรู้ในแนวกว้างของสาขาวิชาที่ศึกษาเพื่อให้เล็งเห็นการเปลี่ยนแปลง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และเข้าใจผลกระทบของ</w:t>
            </w:r>
          </w:p>
          <w:p w:rsidR="005F411F" w:rsidRPr="00CB194D" w:rsidRDefault="004D4357" w:rsidP="004D4357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เทคโนโลยีใหม่ๆ</w:t>
            </w:r>
          </w:p>
          <w:p w:rsidR="002D5340" w:rsidRPr="00CB194D" w:rsidRDefault="002D5340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2.2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:rsidR="002D5340" w:rsidRDefault="002D5340" w:rsidP="002D5340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hint="cs"/>
                <w:sz w:val="32"/>
                <w:szCs w:val="32"/>
                <w:cs/>
                <w:lang w:bidi="th-TH"/>
              </w:rPr>
              <w:t xml:space="preserve">           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บรรยาย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อภิปราย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การทำงานกลุ่ม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การนำเสนอรายงาน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การวิเคราะห์กรณีศึกษา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และมอบหมายให้</w:t>
            </w:r>
          </w:p>
          <w:p w:rsidR="002D5340" w:rsidRDefault="002D5340" w:rsidP="002D5340">
            <w:pPr>
              <w:autoSpaceDE w:val="0"/>
              <w:autoSpaceDN w:val="0"/>
              <w:adjustRightInd w:val="0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ค้นคว้าหาบทความ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ข้อมูลที่เกี่ยวข้อง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โดยนำมาสรุปและนำเสนอ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การศึกษาโดยใช้ปัญหา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และโครงงาน</w:t>
            </w:r>
          </w:p>
          <w:p w:rsidR="002D5340" w:rsidRDefault="002D5340" w:rsidP="00B31B98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Problem based learning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และเน้นผู้เรียนเป็นศูนย์กลาง</w:t>
            </w:r>
          </w:p>
          <w:p w:rsidR="00B31B98" w:rsidRPr="00CB194D" w:rsidRDefault="00B31B98" w:rsidP="00B31B98">
            <w:pPr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2D5340" w:rsidRDefault="005F411F" w:rsidP="002D5340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2.3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2D5340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วิธีการประเมินผ</w:t>
            </w:r>
            <w:r w:rsidR="002D534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  <w:lang w:bidi="th-TH"/>
              </w:rPr>
              <w:t>ล</w:t>
            </w:r>
          </w:p>
          <w:p w:rsidR="002D5340" w:rsidRDefault="002D5340" w:rsidP="002D5340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ทดสอบย่อย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สอบกลางภาค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สอบปลายภาค</w:t>
            </w:r>
            <w:r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ด้วยข้อสอบที่เน้นการวัดหลักการและทฤษฎี</w:t>
            </w:r>
          </w:p>
          <w:p w:rsidR="002D5340" w:rsidRDefault="002D5340" w:rsidP="002D5340">
            <w:pPr>
              <w:autoSpaceDE w:val="0"/>
              <w:autoSpaceDN w:val="0"/>
              <w:adjustRightInd w:val="0"/>
              <w:rPr>
                <w:rFonts w:ascii="BrowalliaNew" w:eastAsia="BrowalliaNew" w:hAnsi="TimesNewRoman" w:cs="BrowalliaNew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นำเสนอสรุปการอ่านจากการค้นคว้าข้อมูลที่เกี่ยวข้อง</w:t>
            </w:r>
          </w:p>
          <w:p w:rsidR="005F411F" w:rsidRPr="00CB194D" w:rsidRDefault="002D5340" w:rsidP="002D5340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="TimesNewRoman" w:hAnsi="TimesNewRoman" w:cs="TimesNewRoman"/>
                <w:sz w:val="32"/>
                <w:szCs w:val="32"/>
                <w:lang w:bidi="th-TH"/>
              </w:rPr>
              <w:t xml:space="preserve">       - </w:t>
            </w:r>
            <w:r>
              <w:rPr>
                <w:rFonts w:ascii="BrowalliaNew" w:eastAsia="BrowalliaNew" w:hAnsi="TimesNewRoman" w:hint="eastAsia"/>
                <w:sz w:val="32"/>
                <w:szCs w:val="32"/>
                <w:cs/>
                <w:lang w:bidi="th-TH"/>
              </w:rPr>
              <w:t>วิเคราะห์กรณีศึกษา</w:t>
            </w:r>
          </w:p>
          <w:p w:rsidR="005F411F" w:rsidRPr="00CB194D" w:rsidRDefault="005F411F" w:rsidP="005F411F">
            <w:pPr>
              <w:ind w:left="36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2D5340" w:rsidRPr="00CB194D" w:rsidRDefault="002D5340" w:rsidP="002D5340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8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3.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1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ทักษะทางปัญญาที่ต้องพัฒนา</w:t>
            </w:r>
          </w:p>
          <w:p w:rsidR="005F411F" w:rsidRPr="00CB194D" w:rsidRDefault="00EF1E4C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ผู้เรียนสามารถวิเคราะห์วงจรไฟฟ้าได้อย่างมีหลักการที่ถูกต้อง</w:t>
            </w:r>
          </w:p>
          <w:p w:rsidR="005F411F" w:rsidRPr="00CB194D" w:rsidRDefault="005F411F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val="en-AU"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EF1E4C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EF1E4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3.</w:t>
            </w:r>
            <w:r w:rsidRPr="00EF1E4C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2 </w:t>
            </w:r>
            <w:r w:rsidRPr="00EF1E4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:rsidR="00EF1E4C" w:rsidRPr="00EF1E4C" w:rsidRDefault="00EF1E4C" w:rsidP="00EF1E4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EF1E4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การมอบหมายให้นักศึกษาทำโครงงานพิเศษ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และนำเสนอผลการศึกษา</w:t>
            </w:r>
          </w:p>
          <w:p w:rsidR="00EF1E4C" w:rsidRPr="00EF1E4C" w:rsidRDefault="00EF1E4C" w:rsidP="00EF1E4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EF1E4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อภิปรายกลุ่ม</w:t>
            </w:r>
          </w:p>
          <w:p w:rsidR="00EF1E4C" w:rsidRPr="00EF1E4C" w:rsidRDefault="00EF1E4C" w:rsidP="00EF1E4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EF1E4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วิเคราะห์กรณีศึกษา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ในการนำเทคโนโลยีที่ทันสมัยมาใช้ในปัจจุบัน</w:t>
            </w:r>
          </w:p>
          <w:p w:rsidR="005F411F" w:rsidRPr="00EF1E4C" w:rsidRDefault="00EF1E4C" w:rsidP="00EF1E4C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EF1E4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EF1E4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การสะท้อนแนวคิดจากการประพฤติ</w:t>
            </w:r>
          </w:p>
          <w:p w:rsidR="005F411F" w:rsidRPr="00CB194D" w:rsidRDefault="005F411F" w:rsidP="005F411F">
            <w:pPr>
              <w:ind w:left="36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3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.3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วิธีการประเมินผล</w:t>
            </w:r>
          </w:p>
          <w:p w:rsidR="005F411F" w:rsidRPr="00CB194D" w:rsidRDefault="00EF1E4C" w:rsidP="00EF1E4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="BrowalliaNew" w:eastAsia="BrowalliaNew" w:hint="cs"/>
                <w:sz w:val="32"/>
                <w:szCs w:val="32"/>
                <w:cs/>
                <w:lang w:bidi="th-TH"/>
              </w:rPr>
              <w:t xml:space="preserve">      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สอบกลางภาคและปลายภาค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โดยเน้นข้อสอบที่มีการวิเคราะห์สถานการณ์</w:t>
            </w:r>
            <w:r>
              <w:rPr>
                <w:rFonts w:ascii="BrowalliaNew" w:eastAsia="BrowalliaNew" w:cs="BrowalliaNew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หรือวิเคราะห์แนวคิด</w:t>
            </w:r>
            <w:r>
              <w:rPr>
                <w:rFonts w:ascii="BrowalliaNew" w:eastAsia="BrowalliaNew"/>
                <w:sz w:val="32"/>
                <w:szCs w:val="32"/>
                <w:cs/>
                <w:lang w:bidi="th-TH"/>
              </w:rPr>
              <w:br/>
            </w:r>
            <w:r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ในการประยุกต์ใช้เทคโนโลยี</w:t>
            </w:r>
            <w:r>
              <w:rPr>
                <w:rFonts w:ascii="BrowalliaNew" w:eastAsia="BrowalliaNew" w:hint="cs"/>
                <w:sz w:val="32"/>
                <w:szCs w:val="32"/>
                <w:cs/>
                <w:lang w:bidi="th-TH"/>
              </w:rPr>
              <w:t>อิเล็กทรอนิกส์</w:t>
            </w:r>
          </w:p>
          <w:p w:rsidR="005F411F" w:rsidRPr="00CB194D" w:rsidRDefault="005F411F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numPr>
                <w:ilvl w:val="0"/>
                <w:numId w:val="8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ทักษะความสัมพันธ์ระหว่างบุคคลและความรับผิดชอบ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th-TH"/>
              </w:rPr>
              <w:t xml:space="preserve"> </w:t>
            </w: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225A94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225A9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4.</w:t>
            </w:r>
            <w:r w:rsidRPr="00225A94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1</w:t>
            </w:r>
            <w:r w:rsidRPr="00225A94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 ทักษะความสัมพันธ์ระหว่างบุคคลและความรับผิดชอบที่ต้องพัฒนา</w:t>
            </w:r>
            <w:r w:rsidRPr="00225A94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:rsidR="00225A94" w:rsidRPr="00225A94" w:rsidRDefault="00225A94" w:rsidP="00225A94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พัฒนาทักษะในการสร้างสัมพันธภาพระหว่างผู้เรียนด้วยกัน</w:t>
            </w:r>
          </w:p>
          <w:p w:rsidR="00225A94" w:rsidRPr="00225A94" w:rsidRDefault="00225A94" w:rsidP="00225A94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พัฒนาความเป็นผู้นำและผู้ตามในการทำงานเป็นทีม</w:t>
            </w:r>
          </w:p>
          <w:p w:rsidR="005F411F" w:rsidRPr="00225A94" w:rsidRDefault="00225A94" w:rsidP="00225A94">
            <w:pPr>
              <w:tabs>
                <w:tab w:val="left" w:pos="1451"/>
              </w:tabs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พัฒนาการเรียนรู้ด้วยตนเอง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25A94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และมีความรับผิดชอบในงานที่มอบหมายให้ครบถ้วนตามกำหนดเวลา</w:t>
            </w:r>
          </w:p>
          <w:p w:rsidR="003E4A1B" w:rsidRPr="00CB194D" w:rsidRDefault="003E4A1B" w:rsidP="003E4A1B">
            <w:pPr>
              <w:tabs>
                <w:tab w:val="left" w:pos="1451"/>
              </w:tabs>
              <w:ind w:left="36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D47498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D4749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4.2</w:t>
            </w:r>
            <w:r w:rsidRPr="00D47498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:rsidR="00D47498" w:rsidRPr="00D47498" w:rsidRDefault="00D47498" w:rsidP="00D47498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</w:t>
            </w:r>
            <w:r w:rsidRPr="00D47498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จัดกิจกรรมกลุ่มในการวิเคราะห์กรณีศึกษา</w:t>
            </w:r>
          </w:p>
          <w:p w:rsidR="00D47498" w:rsidRPr="00D47498" w:rsidRDefault="00D47498" w:rsidP="00D47498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</w:t>
            </w:r>
            <w:r w:rsidRPr="00D47498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มอบหมายงานรายกลุ่ม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และรายบุคคล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เช่น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การค้นคว้าความก้าว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>หน้าของเทค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โนโลยี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>อิเล็กทรอนิกส์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การนำ</w:t>
            </w:r>
          </w:p>
          <w:p w:rsidR="00D47498" w:rsidRPr="00D47498" w:rsidRDefault="00D47498" w:rsidP="00D47498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      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ตัวอย่างการใช้เทคโนโลยี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อิเล็กทรอนิกส์มาใช้ในชีวิตประจำวัน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หรือ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อ่านบทความที่เกี่ยวข้อง</w:t>
            </w:r>
          </w:p>
          <w:p w:rsidR="005F411F" w:rsidRPr="00D47498" w:rsidRDefault="00D47498" w:rsidP="00D47498">
            <w:pPr>
              <w:tabs>
                <w:tab w:val="left" w:pos="1451"/>
              </w:tabs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</w:t>
            </w:r>
            <w:r w:rsidRPr="00D47498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 </w:t>
            </w:r>
            <w:r w:rsidRPr="00D47498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การนำเสนอรายงาน</w:t>
            </w:r>
          </w:p>
          <w:p w:rsidR="003E4A1B" w:rsidRPr="00CB194D" w:rsidRDefault="003E4A1B" w:rsidP="003E4A1B">
            <w:pPr>
              <w:tabs>
                <w:tab w:val="left" w:pos="1451"/>
              </w:tabs>
              <w:ind w:left="36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6F6A41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4.3</w:t>
            </w: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วิธีการประเมินผล</w:t>
            </w:r>
          </w:p>
          <w:p w:rsidR="004B31BE" w:rsidRPr="006F6A41" w:rsidRDefault="004B31BE" w:rsidP="004B31BE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</w:pPr>
            <w:r w:rsidRPr="006F6A4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ประเมินตนเอง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และเพื่อน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ด้วย</w:t>
            </w:r>
            <w:r w:rsidR="00182FA8"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>การให้คะแนนผู้นำเสนอ</w:t>
            </w:r>
          </w:p>
          <w:p w:rsidR="004B31BE" w:rsidRPr="006F6A41" w:rsidRDefault="004B31BE" w:rsidP="004B31BE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6F6A4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รายงานที่นำเสนอ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พฤติกรรมการทำงานเป็นทีม</w:t>
            </w:r>
          </w:p>
          <w:p w:rsidR="005F411F" w:rsidRPr="006F6A41" w:rsidRDefault="004B31BE" w:rsidP="004B31BE">
            <w:pPr>
              <w:tabs>
                <w:tab w:val="left" w:pos="1451"/>
              </w:tabs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6F6A41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รายงานการศึกษาด้วยตนเอง</w:t>
            </w:r>
          </w:p>
          <w:p w:rsidR="003E4A1B" w:rsidRPr="00CB194D" w:rsidRDefault="003E4A1B" w:rsidP="003E4A1B">
            <w:pPr>
              <w:tabs>
                <w:tab w:val="left" w:pos="1451"/>
              </w:tabs>
              <w:ind w:left="36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E272D9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D9" w:rsidRPr="00CB194D" w:rsidRDefault="00E272D9" w:rsidP="00E272D9">
            <w:pPr>
              <w:pStyle w:val="7"/>
              <w:numPr>
                <w:ilvl w:val="0"/>
                <w:numId w:val="8"/>
              </w:numPr>
              <w:spacing w:before="0"/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val="en-US" w:bidi="th-TH"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E272D9" w:rsidRPr="00CB194D" w:rsidTr="003C0E81">
        <w:trPr>
          <w:trHeight w:val="64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D9" w:rsidRPr="00CB194D" w:rsidRDefault="00E272D9" w:rsidP="00E272D9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sz w:val="32"/>
                <w:szCs w:val="32"/>
                <w:lang w:val="en-US"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5.1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 การสื่อสาร และการใช้เทคโนโลยีสารสนเทศที่ต้องพัฒนา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val="en-US" w:bidi="th-TH"/>
              </w:rPr>
              <w:t xml:space="preserve">      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ทักษะการคิดคำนวณ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เชิงตัวเลข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พัฒนาทักษะในการสื่อสารทั้งการพูด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การฟัง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การแปล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E07911"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การเรียบเรียง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การเขียน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โดยการทำรายงาน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</w:t>
            </w:r>
            <w:r w:rsidR="00E07911"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</w:t>
            </w:r>
            <w:r w:rsidR="00E07911"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br/>
              <w:t xml:space="preserve">           นำ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เสนอในชั้นเรียน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พัฒนาทักษะในการวิเคราะห์ข้อมูลจากกรณีศึกษา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พัฒนาทักษะในการสืบค้น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ข้อมูลทางอินเทอร์เน็ต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ทักษะการใช้เทคโนโลยีสารสนเทศในการสื่อสาร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เช่น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การส่งงานทางอีเมล์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การสร้างห้องแสดงความ</w:t>
            </w:r>
          </w:p>
          <w:p w:rsid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       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คิดเห็นในเรื่องต่างๆ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</w:p>
          <w:p w:rsidR="00E272D9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      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ทักษะในการนำเสนอรายงานโดยใช้รูปแบบ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เครื่องมือ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และเทคโนโลยีที่เหมาะสม</w:t>
            </w:r>
          </w:p>
          <w:p w:rsidR="00E272D9" w:rsidRPr="00CB194D" w:rsidRDefault="00E272D9" w:rsidP="00E272D9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2266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7"/>
              <w:spacing w:before="0"/>
              <w:ind w:left="792" w:hanging="45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5.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2 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      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มอบหมายงานให้ศึกษาค้นคว้าด้วยตนเอง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จากเว็บไซต์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สื่อการสอน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การเรียนรู้อิเล็กทรอนิกส์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และทำ</w:t>
            </w:r>
          </w:p>
          <w:p w:rsidR="005F411F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       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รายงาน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โดยเน้นการนำตัวเลข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หรือมีสถิติอ้างอิง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จากแหล่งที่มาข้อมูลที่น่าเชื่อถือ</w:t>
            </w:r>
            <w:r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br/>
              <w:t xml:space="preserve">       - 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นำเสนอโดยใช้รูปแบบและเทคโนโลยีสารสนเทศที่เหมาะสม</w:t>
            </w:r>
          </w:p>
        </w:tc>
      </w:tr>
      <w:tr w:rsidR="00E272D9" w:rsidRPr="00CB194D" w:rsidTr="003C0E81">
        <w:trPr>
          <w:trHeight w:val="1674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72D9" w:rsidRPr="00CB194D" w:rsidRDefault="00E272D9" w:rsidP="00E272D9">
            <w:pPr>
              <w:pStyle w:val="7"/>
              <w:numPr>
                <w:ilvl w:val="1"/>
                <w:numId w:val="8"/>
              </w:numPr>
              <w:spacing w:before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วิธีการประเมินผล</w:t>
            </w:r>
          </w:p>
          <w:p w:rsidR="006F6A41" w:rsidRPr="006F6A41" w:rsidRDefault="006F6A41" w:rsidP="006F6A41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การจัดทำรายงาน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และนำเสนอด้วยสื่ออิเล็กทรอนิกส์</w:t>
            </w:r>
          </w:p>
          <w:p w:rsidR="00E272D9" w:rsidRPr="00CB194D" w:rsidRDefault="006F6A41" w:rsidP="00DC433E">
            <w:pPr>
              <w:rPr>
                <w:rFonts w:asciiTheme="majorBidi" w:hAnsiTheme="majorBidi" w:cstheme="majorBidi"/>
                <w:sz w:val="32"/>
                <w:szCs w:val="32"/>
                <w:lang w:val="en-AU" w:bidi="th-TH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Pr="006F6A41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Pr="006F6A41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การมีส่วนร่วมในการอภิปรายและวิธีการอภิปราย</w:t>
            </w:r>
          </w:p>
          <w:p w:rsidR="00E272D9" w:rsidRPr="00CB194D" w:rsidRDefault="00E272D9" w:rsidP="00E272D9">
            <w:pPr>
              <w:ind w:left="717"/>
              <w:rPr>
                <w:rFonts w:asciiTheme="majorBidi" w:hAnsiTheme="majorBidi" w:cstheme="majorBidi"/>
                <w:sz w:val="32"/>
                <w:szCs w:val="32"/>
                <w:cs/>
                <w:lang w:val="en-AU" w:bidi="th-TH"/>
              </w:rPr>
            </w:pPr>
          </w:p>
        </w:tc>
      </w:tr>
    </w:tbl>
    <w:p w:rsidR="005F411F" w:rsidRPr="00CB194D" w:rsidRDefault="005F411F" w:rsidP="005F411F">
      <w:pPr>
        <w:pStyle w:val="9"/>
        <w:jc w:val="center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หมวดที่ 5 แผนการสอนและการประเมินผล</w:t>
      </w:r>
    </w:p>
    <w:p w:rsidR="005F411F" w:rsidRPr="00CB194D" w:rsidRDefault="005F411F" w:rsidP="005F411F">
      <w:pPr>
        <w:rPr>
          <w:rFonts w:asciiTheme="majorBidi" w:hAnsiTheme="majorBidi" w:cstheme="majorBidi"/>
          <w:sz w:val="32"/>
          <w:szCs w:val="32"/>
          <w:lang w:bidi="th-TH"/>
        </w:rPr>
      </w:pPr>
      <w:r w:rsidRPr="00CB194D">
        <w:rPr>
          <w:rFonts w:asciiTheme="majorBidi" w:hAnsiTheme="majorBidi" w:cstheme="majorBidi"/>
          <w:b/>
          <w:sz w:val="32"/>
          <w:szCs w:val="32"/>
        </w:rPr>
        <w:t>1</w:t>
      </w:r>
      <w:r w:rsidRPr="00CB194D">
        <w:rPr>
          <w:rFonts w:asciiTheme="majorBidi" w:hAnsiTheme="majorBidi" w:cstheme="majorBidi"/>
          <w:b/>
          <w:sz w:val="32"/>
          <w:szCs w:val="32"/>
          <w:cs/>
          <w:lang w:bidi="th-TH"/>
        </w:rPr>
        <w:t>.</w:t>
      </w:r>
      <w:r w:rsidRPr="00CB194D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CB194D">
        <w:rPr>
          <w:rFonts w:asciiTheme="majorBidi" w:hAnsiTheme="majorBidi" w:cstheme="majorBidi"/>
          <w:bCs/>
          <w:sz w:val="32"/>
          <w:szCs w:val="32"/>
          <w:cs/>
          <w:lang w:bidi="th-TH"/>
        </w:rPr>
        <w:t>แผนการสอน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9"/>
        <w:gridCol w:w="3175"/>
        <w:gridCol w:w="1137"/>
        <w:gridCol w:w="2369"/>
        <w:gridCol w:w="1849"/>
      </w:tblGrid>
      <w:tr w:rsidR="005F411F" w:rsidRPr="00CB194D" w:rsidTr="001805AA">
        <w:trPr>
          <w:tblHeader/>
        </w:trPr>
        <w:tc>
          <w:tcPr>
            <w:tcW w:w="1109" w:type="dxa"/>
          </w:tcPr>
          <w:p w:rsidR="005F411F" w:rsidRPr="00CB194D" w:rsidRDefault="005F411F" w:rsidP="004723C5">
            <w:pPr>
              <w:ind w:right="-18" w:hanging="28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3175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หัวข้อ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>/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รายละเอียด</w:t>
            </w:r>
          </w:p>
        </w:tc>
        <w:tc>
          <w:tcPr>
            <w:tcW w:w="1137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2369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กิจกรรมการเรียน การสอน  สื่อที่ใช้ (ถ้ามี)</w:t>
            </w:r>
          </w:p>
        </w:tc>
        <w:tc>
          <w:tcPr>
            <w:tcW w:w="1849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ผู้สอน</w:t>
            </w:r>
          </w:p>
        </w:tc>
      </w:tr>
      <w:tr w:rsidR="005F411F" w:rsidRPr="00CB194D" w:rsidTr="001805AA">
        <w:tc>
          <w:tcPr>
            <w:tcW w:w="1109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</w:p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5F411F" w:rsidRPr="00CB194D" w:rsidRDefault="00DD4E08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ทดสอบวัดความรู้ของกลุ่มผู้เรียน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30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นาที</w:t>
            </w:r>
          </w:p>
          <w:p w:rsidR="003E4A1B" w:rsidRPr="00CB194D" w:rsidRDefault="00DD4E08" w:rsidP="00DD4E08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-Introduction of Electronics</w:t>
            </w:r>
          </w:p>
          <w:p w:rsidR="00546605" w:rsidRPr="00CB194D" w:rsidRDefault="00DD4E08" w:rsidP="000546A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="00CA4157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Metric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value</w:t>
            </w:r>
          </w:p>
          <w:p w:rsidR="000546A6" w:rsidRPr="00CB194D" w:rsidRDefault="000546A6" w:rsidP="000546A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ความหมายของอุปกรณ์แบบ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Passive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และ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Active</w:t>
            </w:r>
            <w:r w:rsidR="00546605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(V,I,R,P)</w:t>
            </w:r>
          </w:p>
          <w:p w:rsidR="00DD4E08" w:rsidRPr="00CB194D" w:rsidRDefault="000546A6" w:rsidP="00DD4E08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Devices</w:t>
            </w:r>
          </w:p>
        </w:tc>
        <w:tc>
          <w:tcPr>
            <w:tcW w:w="1137" w:type="dxa"/>
          </w:tcPr>
          <w:p w:rsidR="005F411F" w:rsidRPr="00CB194D" w:rsidRDefault="000546A6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5F411F" w:rsidRPr="00CB194D" w:rsidRDefault="00DD4E08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ข้อสอบ</w:t>
            </w:r>
          </w:p>
          <w:p w:rsidR="00DD4E08" w:rsidRPr="00CB194D" w:rsidRDefault="00DD4E08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</w:tc>
        <w:tc>
          <w:tcPr>
            <w:tcW w:w="1849" w:type="dxa"/>
          </w:tcPr>
          <w:p w:rsidR="005F411F" w:rsidRPr="00CB194D" w:rsidRDefault="005F411F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1805AA">
        <w:tc>
          <w:tcPr>
            <w:tcW w:w="1109" w:type="dxa"/>
          </w:tcPr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  <w:p w:rsidR="005F411F" w:rsidRPr="00CB194D" w:rsidRDefault="005F411F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0546A6" w:rsidRPr="00CB194D" w:rsidRDefault="000546A6" w:rsidP="000546A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</w:rPr>
              <w:t xml:space="preserve"> Resistors</w:t>
            </w:r>
          </w:p>
          <w:p w:rsidR="000546A6" w:rsidRPr="00CB194D" w:rsidRDefault="000546A6" w:rsidP="000546A6">
            <w:pPr>
              <w:pStyle w:val="2"/>
              <w:rPr>
                <w:rFonts w:asciiTheme="majorBidi" w:hAnsiTheme="majorBidi"/>
                <w:b w:val="0"/>
                <w:bCs w:val="0"/>
                <w:color w:val="auto"/>
                <w:sz w:val="32"/>
                <w:szCs w:val="32"/>
              </w:rPr>
            </w:pPr>
            <w:r w:rsidRPr="00CB194D">
              <w:rPr>
                <w:rFonts w:asciiTheme="majorBidi" w:hAnsiTheme="majorBidi"/>
                <w:b w:val="0"/>
                <w:bCs w:val="0"/>
                <w:color w:val="auto"/>
                <w:sz w:val="32"/>
                <w:szCs w:val="32"/>
              </w:rPr>
              <w:t>Ohm’s Law</w:t>
            </w:r>
          </w:p>
          <w:p w:rsidR="000546A6" w:rsidRPr="00CB194D" w:rsidRDefault="000546A6" w:rsidP="00CB46C7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  <w:tc>
          <w:tcPr>
            <w:tcW w:w="1137" w:type="dxa"/>
          </w:tcPr>
          <w:p w:rsidR="005F411F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5F411F" w:rsidRPr="00CB194D" w:rsidRDefault="00CB46C7" w:rsidP="00CB46C7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CB46C7" w:rsidRPr="00CB194D" w:rsidRDefault="00CB46C7" w:rsidP="00CB46C7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0546A6" w:rsidRPr="00CB194D" w:rsidRDefault="000546A6" w:rsidP="00CB46C7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5F411F" w:rsidRPr="00CB194D" w:rsidRDefault="005F411F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-Resistor  Series and Parallel 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KVL, KCL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</w:t>
            </w: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BE0DE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</w:rPr>
              <w:t>-Nodal Mesh Analysis</w:t>
            </w:r>
          </w:p>
          <w:p w:rsidR="001600E6" w:rsidRDefault="001600E6" w:rsidP="00BE0DE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Circuit Theorems</w:t>
            </w:r>
          </w:p>
          <w:p w:rsidR="001805AA" w:rsidRPr="00CB194D" w:rsidRDefault="001805AA" w:rsidP="00BE0DE3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</w:rPr>
              <w:t xml:space="preserve"> Superposition Method</w:t>
            </w:r>
          </w:p>
          <w:p w:rsidR="001805AA" w:rsidRDefault="001805AA" w:rsidP="00BE0DE3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</w:rPr>
              <w:t xml:space="preserve"> Thevenin and Norton Circuits</w:t>
            </w:r>
          </w:p>
          <w:p w:rsidR="001600E6" w:rsidRPr="00CB194D" w:rsidRDefault="001600E6" w:rsidP="00BE0DE3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lastRenderedPageBreak/>
              <w:t>ฯลฯ</w:t>
            </w: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>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>5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1299B" w:rsidRDefault="0011299B" w:rsidP="0011299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ทดสอบย่อย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</w:p>
          <w:p w:rsidR="001805AA" w:rsidRPr="00CB194D" w:rsidRDefault="0011299B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="001805AA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Capacitor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B60F6C" w:rsidRPr="00CB194D" w:rsidRDefault="00B60F6C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6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673C6C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Basic AC 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7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673C6C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-Solid State Principle</w:t>
            </w:r>
          </w:p>
          <w:p w:rsidR="001805AA" w:rsidRPr="00CB194D" w:rsidRDefault="001805AA" w:rsidP="00673C6C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-PN junction</w:t>
            </w:r>
          </w:p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8</w:t>
            </w:r>
          </w:p>
        </w:tc>
        <w:tc>
          <w:tcPr>
            <w:tcW w:w="3175" w:type="dxa"/>
          </w:tcPr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 Diode</w:t>
            </w:r>
          </w:p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-Basic Power Supply</w:t>
            </w:r>
          </w:p>
          <w:p w:rsidR="001805AA" w:rsidRPr="00CB194D" w:rsidRDefault="001805AA" w:rsidP="004723C5">
            <w:pPr>
              <w:ind w:left="120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ind w:left="1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1C602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9</w:t>
            </w:r>
          </w:p>
        </w:tc>
        <w:tc>
          <w:tcPr>
            <w:tcW w:w="3175" w:type="dxa"/>
          </w:tcPr>
          <w:p w:rsidR="001805AA" w:rsidRPr="00CB194D" w:rsidRDefault="001805AA" w:rsidP="001C6029">
            <w:pPr>
              <w:ind w:left="120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Midterm  Test</w:t>
            </w:r>
          </w:p>
        </w:tc>
        <w:tc>
          <w:tcPr>
            <w:tcW w:w="1137" w:type="dxa"/>
          </w:tcPr>
          <w:p w:rsidR="001805AA" w:rsidRPr="00CB194D" w:rsidRDefault="001805AA" w:rsidP="003B4C26">
            <w:pPr>
              <w:ind w:right="-108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 xml:space="preserve">ข้อสอบ </w:t>
            </w: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Midterm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10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Circuit  Analysis</w:t>
            </w:r>
          </w:p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-First order</w:t>
            </w:r>
          </w:p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-Second order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6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>1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1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Transistors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2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Transistors(Cont.)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3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2563B9" w:rsidRDefault="002563B9" w:rsidP="002563B9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ทดสอบย่อย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  <w:p w:rsidR="001805AA" w:rsidRPr="00CB194D" w:rsidRDefault="002563B9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="001805AA"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Operational Amplifier</w:t>
            </w: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3E4A1B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4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1805AA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Operational Amplifier(Cont.)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5</w:t>
            </w:r>
          </w:p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3175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-Introduction to Digital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-Sequential Logic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</w:t>
            </w:r>
          </w:p>
        </w:tc>
        <w:tc>
          <w:tcPr>
            <w:tcW w:w="2369" w:type="dxa"/>
          </w:tcPr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-Powerpoint</w:t>
            </w:r>
          </w:p>
          <w:p w:rsidR="001805AA" w:rsidRPr="00CB194D" w:rsidRDefault="001805AA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-Electronics Devices 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ต่างๆ</w:t>
            </w:r>
            <w:r w:rsidR="008A0FC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+ </w:t>
            </w:r>
            <w:r w:rsidR="008A0FCB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ชุดทดลอง</w:t>
            </w:r>
          </w:p>
          <w:p w:rsidR="001805AA" w:rsidRPr="00CB194D" w:rsidRDefault="008A0FCB" w:rsidP="003B4C26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-Electronics Workbench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Simulators</w:t>
            </w:r>
          </w:p>
        </w:tc>
        <w:tc>
          <w:tcPr>
            <w:tcW w:w="1849" w:type="dxa"/>
          </w:tcPr>
          <w:p w:rsidR="001805AA" w:rsidRPr="00CB194D" w:rsidRDefault="001805AA" w:rsidP="004723C5">
            <w:pPr>
              <w:ind w:right="-108" w:hanging="18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1805AA" w:rsidRPr="00CB194D" w:rsidTr="001805AA">
        <w:tc>
          <w:tcPr>
            <w:tcW w:w="1109" w:type="dxa"/>
          </w:tcPr>
          <w:p w:rsidR="001805AA" w:rsidRPr="00CB194D" w:rsidRDefault="001805AA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16</w:t>
            </w:r>
          </w:p>
        </w:tc>
        <w:tc>
          <w:tcPr>
            <w:tcW w:w="3175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เสนอผลงานที่ได้จากการประกอบวงจร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ผู้สอนสรุปองค์ความรู้ที่ผู้เรียน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lastRenderedPageBreak/>
              <w:t>ควรได้ตลอดภาคเรียน</w:t>
            </w:r>
          </w:p>
        </w:tc>
        <w:tc>
          <w:tcPr>
            <w:tcW w:w="1137" w:type="dxa"/>
          </w:tcPr>
          <w:p w:rsidR="001805AA" w:rsidRPr="00CB194D" w:rsidRDefault="008A0FCB" w:rsidP="004723C5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lastRenderedPageBreak/>
              <w:t>4</w:t>
            </w:r>
          </w:p>
        </w:tc>
        <w:tc>
          <w:tcPr>
            <w:tcW w:w="2369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-Power point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ชิ้นงานวงจรอิเล็กทรอนิกส์ที่ผู้เรียน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lastRenderedPageBreak/>
              <w:t>ค้นคว้ามา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-</w:t>
            </w:r>
            <w:r w:rsidRPr="00CB194D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ซักถามจากผู้สอนและผู้เรียน</w:t>
            </w:r>
          </w:p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  <w:tc>
          <w:tcPr>
            <w:tcW w:w="1849" w:type="dxa"/>
          </w:tcPr>
          <w:p w:rsidR="001805AA" w:rsidRPr="00CB194D" w:rsidRDefault="001805AA" w:rsidP="004723C5">
            <w:pPr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</w:tbl>
    <w:p w:rsidR="005F411F" w:rsidRPr="00CB194D" w:rsidRDefault="005F411F" w:rsidP="005F411F">
      <w:pPr>
        <w:rPr>
          <w:rFonts w:asciiTheme="majorBidi" w:hAnsiTheme="majorBidi" w:cstheme="majorBidi"/>
          <w:sz w:val="32"/>
          <w:szCs w:val="32"/>
        </w:rPr>
      </w:pPr>
    </w:p>
    <w:p w:rsidR="005F411F" w:rsidRPr="00CB194D" w:rsidRDefault="005F411F" w:rsidP="005F411F">
      <w:pPr>
        <w:rPr>
          <w:rFonts w:asciiTheme="majorBidi" w:hAnsiTheme="majorBidi" w:cstheme="majorBidi"/>
          <w:bCs/>
          <w:sz w:val="32"/>
          <w:szCs w:val="32"/>
          <w:lang w:bidi="th-TH"/>
        </w:rPr>
      </w:pPr>
      <w:r w:rsidRPr="00CB194D">
        <w:rPr>
          <w:rFonts w:asciiTheme="majorBidi" w:hAnsiTheme="majorBidi" w:cstheme="majorBidi"/>
          <w:b/>
          <w:sz w:val="32"/>
          <w:szCs w:val="32"/>
        </w:rPr>
        <w:t xml:space="preserve">2 </w:t>
      </w:r>
      <w:r w:rsidRPr="00CB194D">
        <w:rPr>
          <w:rFonts w:asciiTheme="majorBidi" w:hAnsiTheme="majorBidi" w:cstheme="majorBidi"/>
          <w:bCs/>
          <w:sz w:val="32"/>
          <w:szCs w:val="32"/>
          <w:cs/>
          <w:lang w:bidi="th-TH"/>
        </w:rPr>
        <w:t>แผนการประเมินผลการเรียนรู้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260"/>
        <w:gridCol w:w="3960"/>
        <w:gridCol w:w="1800"/>
        <w:gridCol w:w="1539"/>
      </w:tblGrid>
      <w:tr w:rsidR="005F411F" w:rsidRPr="00CB194D" w:rsidTr="003C0E81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ที่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ผลการเรียนรู้</w:t>
            </w: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  <w:t xml:space="preserve">* </w:t>
            </w:r>
          </w:p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pacing w:val="-10"/>
                <w:sz w:val="32"/>
                <w:szCs w:val="32"/>
                <w:cs/>
                <w:lang w:bidi="th-TH"/>
              </w:rPr>
              <w:t xml:space="preserve">วิธีการประเมิน </w:t>
            </w:r>
          </w:p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</w:p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สัปดาห์ที่ประเมิน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สัดส่วนของการประเมินผล</w:t>
            </w:r>
          </w:p>
          <w:p w:rsidR="005F411F" w:rsidRPr="00CB194D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5F411F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ทดสอบย่อยครั้งที่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1</w:t>
            </w:r>
          </w:p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สอบกลางภาค</w:t>
            </w:r>
          </w:p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ทดสอบย่อยครั้งที่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2</w:t>
            </w:r>
          </w:p>
          <w:p w:rsidR="005F411F" w:rsidRPr="002563B9" w:rsidRDefault="00995636" w:rsidP="00995636">
            <w:pPr>
              <w:spacing w:line="216" w:lineRule="auto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สอบปลายภาค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3B9" w:rsidRP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5</w:t>
            </w:r>
          </w:p>
          <w:p w:rsidR="002563B9" w:rsidRP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9</w:t>
            </w:r>
          </w:p>
          <w:p w:rsidR="002563B9" w:rsidRP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13</w:t>
            </w:r>
          </w:p>
          <w:p w:rsidR="005F411F" w:rsidRP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17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5%</w:t>
            </w:r>
          </w:p>
          <w:p w:rsidR="002563B9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10%</w:t>
            </w:r>
          </w:p>
          <w:p w:rsidR="002563B9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5%</w:t>
            </w:r>
          </w:p>
          <w:p w:rsidR="002563B9" w:rsidRPr="002563B9" w:rsidRDefault="00DC75B3" w:rsidP="00DC75B3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20%</w:t>
            </w:r>
          </w:p>
        </w:tc>
      </w:tr>
      <w:tr w:rsidR="005F411F" w:rsidRPr="00CB194D" w:rsidTr="003C0E81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995636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1.1</w:t>
            </w:r>
          </w:p>
          <w:p w:rsidR="00995636" w:rsidRPr="002563B9" w:rsidRDefault="00995636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2.1</w:t>
            </w:r>
          </w:p>
          <w:p w:rsidR="00995636" w:rsidRPr="002563B9" w:rsidRDefault="00995636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3.1</w:t>
            </w:r>
          </w:p>
          <w:p w:rsidR="00995636" w:rsidRPr="002563B9" w:rsidRDefault="00995636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4.1</w:t>
            </w:r>
          </w:p>
          <w:p w:rsidR="00995636" w:rsidRPr="002563B9" w:rsidRDefault="00995636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5.1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วิเคราะห์กรณีศึกษา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ค้นคว้า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การนำเสนอ</w:t>
            </w:r>
          </w:p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รายงาน</w:t>
            </w:r>
          </w:p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การทำงานกลุ่มและผลงาน</w:t>
            </w:r>
          </w:p>
          <w:p w:rsidR="00995636" w:rsidRPr="002563B9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การอ่านและสรุปบทความ</w:t>
            </w:r>
          </w:p>
          <w:p w:rsidR="005F411F" w:rsidRPr="002563B9" w:rsidRDefault="00995636" w:rsidP="00995636">
            <w:pPr>
              <w:spacing w:line="216" w:lineRule="auto"/>
              <w:rPr>
                <w:rFonts w:asciiTheme="majorBidi" w:hAnsiTheme="majorBidi" w:cstheme="majorBidi"/>
                <w:spacing w:val="-10"/>
                <w:sz w:val="32"/>
                <w:szCs w:val="32"/>
                <w:cs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การส่งงานตามที่มอบหมาย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16</w:t>
            </w:r>
          </w:p>
          <w:p w:rsid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15</w:t>
            </w:r>
          </w:p>
          <w:p w:rsid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ทุก</w:t>
            </w:r>
            <w:r w:rsidR="00AF24C8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ทดลอง</w:t>
            </w:r>
          </w:p>
          <w:p w:rsid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16</w:t>
            </w:r>
          </w:p>
          <w:p w:rsidR="002563B9" w:rsidRPr="002563B9" w:rsidRDefault="002563B9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5%</w:t>
            </w:r>
          </w:p>
          <w:p w:rsidR="00DC75B3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5%</w:t>
            </w:r>
          </w:p>
          <w:p w:rsidR="00DC75B3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10%</w:t>
            </w:r>
          </w:p>
          <w:p w:rsidR="00DC75B3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5%</w:t>
            </w:r>
          </w:p>
          <w:p w:rsidR="00DC75B3" w:rsidRPr="002563B9" w:rsidRDefault="00DC75B3" w:rsidP="004723C5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15%</w:t>
            </w:r>
          </w:p>
        </w:tc>
      </w:tr>
      <w:tr w:rsidR="005F411F" w:rsidRPr="00CB194D" w:rsidTr="003C0E81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5F411F" w:rsidP="004723C5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C6035C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1.1</w:t>
            </w:r>
          </w:p>
          <w:p w:rsidR="00C6035C" w:rsidRPr="002563B9" w:rsidRDefault="00C6035C" w:rsidP="0011299B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2563B9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3.1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35C" w:rsidRPr="002563B9" w:rsidRDefault="00C6035C" w:rsidP="00C6035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การเข้าชั้นเรียน</w:t>
            </w:r>
          </w:p>
          <w:p w:rsidR="00C6035C" w:rsidRPr="002563B9" w:rsidRDefault="00C6035C" w:rsidP="00C6035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การมีส่วนร่วม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อภิปราย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เสนอความคิดเห็น</w:t>
            </w:r>
          </w:p>
          <w:p w:rsidR="005F411F" w:rsidRPr="002563B9" w:rsidRDefault="00C6035C" w:rsidP="00C6035C">
            <w:pPr>
              <w:spacing w:line="216" w:lineRule="auto"/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</w:pPr>
            <w:r w:rsidRPr="002563B9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ในชั้นเรียน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35C" w:rsidRPr="002563B9" w:rsidRDefault="00C6035C" w:rsidP="00C6035C">
            <w:pPr>
              <w:autoSpaceDE w:val="0"/>
              <w:autoSpaceDN w:val="0"/>
              <w:adjustRightInd w:val="0"/>
              <w:jc w:val="center"/>
              <w:rPr>
                <w:rFonts w:ascii="BrowalliaNew" w:eastAsia="BrowalliaNew" w:cs="BrowalliaNew"/>
                <w:sz w:val="32"/>
                <w:szCs w:val="32"/>
                <w:lang w:bidi="th-TH"/>
              </w:rPr>
            </w:pPr>
            <w:r w:rsidRPr="002563B9"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ตลอดภาค</w:t>
            </w:r>
          </w:p>
          <w:p w:rsidR="005F411F" w:rsidRPr="002563B9" w:rsidRDefault="00C6035C" w:rsidP="00C6035C">
            <w:pPr>
              <w:spacing w:line="21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  <w:r w:rsidRPr="002563B9">
              <w:rPr>
                <w:rFonts w:ascii="BrowalliaNew" w:eastAsia="BrowalliaNew" w:hint="eastAsia"/>
                <w:sz w:val="32"/>
                <w:szCs w:val="32"/>
                <w:cs/>
                <w:lang w:bidi="th-TH"/>
              </w:rPr>
              <w:t>การศึกษา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11F" w:rsidRPr="002563B9" w:rsidRDefault="00DC75B3" w:rsidP="00DC75B3">
            <w:pPr>
              <w:spacing w:line="216" w:lineRule="auto"/>
              <w:jc w:val="center"/>
              <w:rPr>
                <w:rFonts w:asciiTheme="majorBidi" w:hAnsiTheme="majorBidi" w:cstheme="majorBidi"/>
                <w:spacing w:val="-10"/>
                <w:sz w:val="32"/>
                <w:szCs w:val="32"/>
                <w:cs/>
                <w:lang w:bidi="th-TH"/>
              </w:rPr>
            </w:pPr>
            <w:r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2</w:t>
            </w:r>
            <w:r w:rsidR="00C6035C" w:rsidRPr="002563B9">
              <w:rPr>
                <w:rFonts w:asciiTheme="majorBidi" w:hAnsiTheme="majorBidi" w:cstheme="majorBidi"/>
                <w:spacing w:val="-10"/>
                <w:sz w:val="32"/>
                <w:szCs w:val="32"/>
                <w:lang w:bidi="th-TH"/>
              </w:rPr>
              <w:t>0%</w:t>
            </w:r>
          </w:p>
        </w:tc>
      </w:tr>
    </w:tbl>
    <w:p w:rsidR="005F411F" w:rsidRPr="00CB194D" w:rsidRDefault="005F411F" w:rsidP="005F411F">
      <w:pPr>
        <w:pStyle w:val="5"/>
        <w:jc w:val="center"/>
        <w:rPr>
          <w:rFonts w:asciiTheme="majorBidi" w:hAnsiTheme="majorBidi" w:cstheme="majorBidi"/>
          <w:i w:val="0"/>
          <w:iCs w:val="0"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i w:val="0"/>
          <w:iCs w:val="0"/>
          <w:sz w:val="32"/>
          <w:szCs w:val="32"/>
          <w:cs/>
          <w:lang w:bidi="th-TH"/>
        </w:rPr>
        <w:t>หมวดที่ 6 ทรัพยากรประกอบการเรียนการสอน</w:t>
      </w:r>
    </w:p>
    <w:p w:rsidR="005F411F" w:rsidRPr="00CB194D" w:rsidRDefault="005F411F" w:rsidP="005F411F">
      <w:pPr>
        <w:ind w:left="446"/>
        <w:rPr>
          <w:rFonts w:asciiTheme="majorBidi" w:hAnsiTheme="majorBidi" w:cstheme="majorBidi"/>
          <w:b/>
          <w:sz w:val="32"/>
          <w:szCs w:val="32"/>
          <w:lang w:bidi="ar-EG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9"/>
      </w:tblGrid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a8"/>
              <w:numPr>
                <w:ilvl w:val="0"/>
                <w:numId w:val="10"/>
              </w:numPr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เอกสารและตำราหลัก</w:t>
            </w:r>
          </w:p>
          <w:p w:rsidR="004723C5" w:rsidRDefault="008F3A9C" w:rsidP="008F3A9C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ยุทธชัย  นิลแพทย์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, </w:t>
            </w:r>
            <w:r w:rsidR="00E34DA4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เอกสารประกอบการสอน </w:t>
            </w:r>
            <w:r w:rsidR="00E34DA4" w:rsidRPr="008F3A9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cs/>
                <w:lang w:bidi="th-TH"/>
              </w:rPr>
              <w:t>“</w:t>
            </w:r>
            <w:r w:rsidRPr="008F3A9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cs/>
                <w:lang w:bidi="th-TH"/>
              </w:rPr>
              <w:t>อิเล็กทรอนิกส์พื้นฐานสำหรับวิศวกรรมคอมพิวเตอร์</w:t>
            </w:r>
            <w:r w:rsidR="00E34DA4" w:rsidRPr="008F3A9C">
              <w:rPr>
                <w:rFonts w:asciiTheme="majorBidi" w:hAnsiTheme="majorBidi" w:cstheme="majorBidi" w:hint="cs"/>
                <w:b/>
                <w:bCs/>
                <w:i/>
                <w:iCs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 มหาวิทยาลัยราชภัฏพระนคร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2554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</w:p>
          <w:p w:rsidR="000448C5" w:rsidRPr="00CB194D" w:rsidRDefault="000448C5" w:rsidP="008F3A9C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a8"/>
              <w:numPr>
                <w:ilvl w:val="0"/>
                <w:numId w:val="10"/>
              </w:numPr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เอกสารและข้อมูลสำคัญ</w:t>
            </w:r>
          </w:p>
          <w:p w:rsidR="00E34DA4" w:rsidRDefault="00E34DA4" w:rsidP="00E34DA4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Richa</w:t>
            </w:r>
            <w:r w:rsidR="008F3A9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rd C.Dorf and James A. Svoboda,</w:t>
            </w:r>
            <w:r w:rsidR="000448C5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8F3A9C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 xml:space="preserve"> “</w:t>
            </w:r>
            <w:r w:rsidR="008F3A9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Introduction  to  Electronic  Circuits</w:t>
            </w:r>
            <w:r w:rsidR="008F3A9C"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”</w:t>
            </w:r>
            <w:r w:rsidR="008F3A9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 5</w:t>
            </w:r>
            <w:r w:rsidR="008F3A9C" w:rsidRPr="008F3A9C">
              <w:rPr>
                <w:rFonts w:asciiTheme="majorBidi" w:hAnsiTheme="majorBidi" w:cstheme="majorBidi"/>
                <w:sz w:val="32"/>
                <w:szCs w:val="32"/>
                <w:vertAlign w:val="superscript"/>
                <w:lang w:bidi="th-TH"/>
              </w:rPr>
              <w:t>th</w:t>
            </w:r>
            <w:r w:rsidR="008F3A9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Edition, John  Wiley &amp; Sons, Inc.  </w:t>
            </w:r>
            <w:r w:rsidR="000448C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Chichester  </w:t>
            </w:r>
            <w:r w:rsidR="008F3A9C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Newyork </w:t>
            </w:r>
            <w:r w:rsidR="000448C5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  2001</w:t>
            </w:r>
          </w:p>
          <w:p w:rsidR="000448C5" w:rsidRDefault="000448C5" w:rsidP="00E34DA4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Robert  L.  Boylestad,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Introductory  Circuit  Analysis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 7</w:t>
            </w:r>
            <w:r w:rsidRPr="000448C5">
              <w:rPr>
                <w:rFonts w:asciiTheme="majorBidi" w:hAnsiTheme="majorBidi" w:cstheme="majorBidi"/>
                <w:sz w:val="32"/>
                <w:szCs w:val="32"/>
                <w:vertAlign w:val="superscript"/>
                <w:lang w:bidi="th-TH"/>
              </w:rPr>
              <w:t>th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Edition, Macmillian  Publishing  Company,  NY,  1994</w:t>
            </w:r>
          </w:p>
          <w:p w:rsidR="000448C5" w:rsidRPr="008F3A9C" w:rsidRDefault="000448C5" w:rsidP="00E34DA4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Albert  Paul  Malvino,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Electronic  Principles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>, 5</w:t>
            </w:r>
            <w:r w:rsidRPr="000448C5">
              <w:rPr>
                <w:rFonts w:asciiTheme="majorBidi" w:hAnsiTheme="majorBidi" w:cstheme="majorBidi"/>
                <w:sz w:val="32"/>
                <w:szCs w:val="32"/>
                <w:vertAlign w:val="superscript"/>
                <w:lang w:bidi="th-TH"/>
              </w:rPr>
              <w:t>th</w:t>
            </w:r>
            <w:r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 Edition, Macmillian/McGraw-Hill,  NY,  1993</w:t>
            </w:r>
          </w:p>
          <w:p w:rsidR="005F411F" w:rsidRPr="00CB194D" w:rsidRDefault="005F411F" w:rsidP="004723C5">
            <w:pPr>
              <w:ind w:firstLine="702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CB194D" w:rsidRDefault="005F411F" w:rsidP="004723C5">
            <w:pPr>
              <w:pStyle w:val="a8"/>
              <w:numPr>
                <w:ilvl w:val="0"/>
                <w:numId w:val="10"/>
              </w:numPr>
              <w:ind w:left="252" w:hanging="252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เอกสารและข้อมูลแนะนำ</w:t>
            </w:r>
          </w:p>
          <w:p w:rsidR="005F411F" w:rsidRPr="00CB194D" w:rsidRDefault="00473C84" w:rsidP="003B4C26">
            <w:pPr>
              <w:pStyle w:val="a8"/>
              <w:numPr>
                <w:ilvl w:val="1"/>
                <w:numId w:val="10"/>
              </w:numPr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hyperlink r:id="rId9" w:history="1">
              <w:r w:rsidR="003B4C26" w:rsidRPr="00CB194D">
                <w:rPr>
                  <w:rStyle w:val="ab"/>
                  <w:rFonts w:asciiTheme="majorBidi" w:hAnsiTheme="majorBidi" w:cstheme="majorBidi"/>
                  <w:sz w:val="32"/>
                  <w:szCs w:val="32"/>
                  <w:lang w:bidi="th-TH"/>
                </w:rPr>
                <w:t>http://www.educypedia.be/electronics/circuits.htm</w:t>
              </w:r>
            </w:hyperlink>
          </w:p>
          <w:p w:rsidR="003B4C26" w:rsidRPr="00CB194D" w:rsidRDefault="003B4C26" w:rsidP="003B4C26">
            <w:pPr>
              <w:pStyle w:val="a8"/>
              <w:numPr>
                <w:ilvl w:val="1"/>
                <w:numId w:val="10"/>
              </w:numPr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CB194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http://nptel.iitm.ac.in/courses/Webcourse-contents/IIT-KANPUR/esc102/main1.html</w:t>
            </w:r>
          </w:p>
        </w:tc>
      </w:tr>
    </w:tbl>
    <w:p w:rsidR="00E272D9" w:rsidRPr="00CB194D" w:rsidRDefault="00E272D9" w:rsidP="005F411F">
      <w:pPr>
        <w:spacing w:before="60" w:after="60"/>
        <w:jc w:val="center"/>
        <w:rPr>
          <w:rFonts w:asciiTheme="majorBidi" w:hAnsiTheme="majorBidi" w:cstheme="majorBidi"/>
          <w:b/>
          <w:bCs/>
          <w:sz w:val="32"/>
          <w:szCs w:val="32"/>
          <w:lang w:bidi="th-TH"/>
        </w:rPr>
      </w:pPr>
    </w:p>
    <w:p w:rsidR="005F411F" w:rsidRPr="00CB194D" w:rsidRDefault="005F411F" w:rsidP="005F411F">
      <w:pPr>
        <w:spacing w:before="60" w:after="60"/>
        <w:jc w:val="center"/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</w:pPr>
      <w:r w:rsidRPr="00CB194D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หมวดที่ 7 การประเมินและปรับปรุงการดำเนินการของรายวิชา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39"/>
      </w:tblGrid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B3375C" w:rsidRDefault="005F411F" w:rsidP="004723C5">
            <w:pPr>
              <w:pStyle w:val="a8"/>
              <w:numPr>
                <w:ilvl w:val="0"/>
                <w:numId w:val="11"/>
              </w:numPr>
              <w:ind w:left="252" w:hanging="25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B3375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กลยุทธ์การประเมินประสิทธิผลของรายวิชาโดยนักศึกษา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 xml:space="preserve">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การประเมินประสิทธิผลในรายวิชานี้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ที่จัดทำโดยนักศึกษา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ได้จัดกิจกรรมในการนำแนวคิดและ</w:t>
            </w:r>
          </w:p>
          <w:p w:rsidR="00995636" w:rsidRPr="00B3375C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ความเห็นจากนักศึกษาได้ดังนี้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การสนทนากลุ่มระหว่างผู้สอนและผู้เรียน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การสังเกตการณ์จากพฤติกรรมของผู้เรียน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แบบประเมินผู้สอน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และแบบประเมินรายวิชา</w:t>
            </w:r>
          </w:p>
          <w:p w:rsidR="005F411F" w:rsidRPr="00B3375C" w:rsidRDefault="00B3375C" w:rsidP="00B3375C">
            <w:pPr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ขอเสนอแนะผ่านเว็บบอร์ด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ที่อาจารย์ผู้สอนได้จัดทำเป็นช่องทางการสื่อสารกับนักศึกษา</w:t>
            </w:r>
          </w:p>
          <w:p w:rsidR="004723C5" w:rsidRPr="00B3375C" w:rsidRDefault="004723C5" w:rsidP="004723C5">
            <w:pPr>
              <w:pStyle w:val="a8"/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B3375C" w:rsidRDefault="005F411F" w:rsidP="004723C5">
            <w:pPr>
              <w:pStyle w:val="a8"/>
              <w:numPr>
                <w:ilvl w:val="0"/>
                <w:numId w:val="11"/>
              </w:numPr>
              <w:ind w:left="252" w:hanging="25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</w:pPr>
            <w:r w:rsidRPr="00B3375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กลยุทธ์การประเมินการสอน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 xml:space="preserve">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ในการเก็บข้อมูลเพื่อประเมินการสอน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ได้มีกลยุทธ์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ดังนี้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การสังเกตการณ์สอนของผู้ร่วมทีมการสอน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ผลการสอบ</w:t>
            </w:r>
          </w:p>
          <w:p w:rsidR="005F411F" w:rsidRPr="00B3375C" w:rsidRDefault="00B3375C" w:rsidP="00B3375C">
            <w:pPr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การทวนสอบผลประเมินการเรียนรู้</w:t>
            </w:r>
          </w:p>
          <w:p w:rsidR="004723C5" w:rsidRPr="00B3375C" w:rsidRDefault="004723C5" w:rsidP="004723C5">
            <w:pPr>
              <w:pStyle w:val="a8"/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5F411F" w:rsidRPr="00CB194D" w:rsidTr="003C0E81">
        <w:trPr>
          <w:trHeight w:val="800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B3375C" w:rsidRDefault="005F411F" w:rsidP="004723C5">
            <w:pPr>
              <w:pStyle w:val="a8"/>
              <w:numPr>
                <w:ilvl w:val="0"/>
                <w:numId w:val="11"/>
              </w:numPr>
              <w:ind w:left="252" w:hanging="25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B3375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 xml:space="preserve">การปรับปรุงการสอน 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 xml:space="preserve">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หลังจากผลการประเมินการสอนในข้อ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2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จึงมีการปรับปรุงการสอน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โดยการจัดกิจกรรมในการระดม</w:t>
            </w:r>
          </w:p>
          <w:p w:rsidR="00995636" w:rsidRPr="00B3375C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สมอง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และหาข้อมูลเพิ่มเติมในการปรับปรุงการสอน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ดังนี้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lastRenderedPageBreak/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สัมมนาการจัดการเรียนการสอน</w:t>
            </w:r>
          </w:p>
          <w:p w:rsidR="004723C5" w:rsidRPr="00B3375C" w:rsidRDefault="00B3375C" w:rsidP="00B3375C">
            <w:pPr>
              <w:tabs>
                <w:tab w:val="num" w:pos="1242"/>
              </w:tabs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การวิจัยในและนอกชั้นเรียน</w:t>
            </w:r>
          </w:p>
          <w:p w:rsidR="004723C5" w:rsidRPr="00B3375C" w:rsidRDefault="004723C5" w:rsidP="004723C5">
            <w:pPr>
              <w:pStyle w:val="a8"/>
              <w:tabs>
                <w:tab w:val="num" w:pos="1242"/>
              </w:tabs>
              <w:spacing w:line="360" w:lineRule="exact"/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</w:p>
        </w:tc>
      </w:tr>
      <w:tr w:rsidR="005F411F" w:rsidRPr="00CB194D" w:rsidTr="003C0E81">
        <w:trPr>
          <w:trHeight w:val="1799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B3375C" w:rsidRDefault="005F411F" w:rsidP="004723C5">
            <w:pPr>
              <w:pStyle w:val="a8"/>
              <w:numPr>
                <w:ilvl w:val="0"/>
                <w:numId w:val="11"/>
              </w:numPr>
              <w:ind w:left="252" w:hanging="25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B3375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lastRenderedPageBreak/>
              <w:t>การทวนสอบมาตรฐานผลสัมฤทธิ์ของนักศึกษาในรายวิชา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 xml:space="preserve">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ในระหว่างกระบวนการสอนรายวิชา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มีการทวนสอบผลสัมฤทธิ์ในรายหัวข้อ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ตามที่คาดหวังจากการ</w:t>
            </w:r>
          </w:p>
          <w:p w:rsidR="00995636" w:rsidRPr="00B3375C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เรียนรู้ในวิชา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ได้จาก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การสอบถามนักศึกษา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หรือการสุ่มตรวจผลงานของนักศึกษา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รวมถึงพิจารณาจากผลการ</w:t>
            </w:r>
          </w:p>
          <w:p w:rsidR="00995636" w:rsidRPr="00B3375C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ทดสอบย่อย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และหลังการออกผลการเรียนรายวิชา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มีการทวนสอบผลสัมฤทธิ์โดยรวมในวิชาได้ดังนี้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การทวนสอบการให้คะแนนจากการสุ่มตรวจผลงานของนักศึกษาโดยอาจารย์อื่น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หรือ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 xml:space="preserve">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ผู้ทรงคุณวุฒิ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ที่ไม่ใช่อาจารย์ประจำหลักสูตร</w:t>
            </w:r>
          </w:p>
          <w:p w:rsidR="004723C5" w:rsidRPr="00B3375C" w:rsidRDefault="00B3375C" w:rsidP="00B3375C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มีการ</w:t>
            </w:r>
            <w:r w:rsidR="00807EF1"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>ประชุม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คณะกรรมการในสาขาวิชา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ตรวจสอบผลการประเมินการเรียนรู้ของนักศึกษา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โดย</w:t>
            </w:r>
            <w:r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br/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ตรวจสอบข้อสอบ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รายงาน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วิธีการให้คะแนนสอบ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และการให้คะแนนพฤติกรรม</w:t>
            </w:r>
          </w:p>
          <w:p w:rsidR="004723C5" w:rsidRPr="00B3375C" w:rsidRDefault="004723C5" w:rsidP="004723C5">
            <w:pPr>
              <w:pStyle w:val="a8"/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cs/>
                <w:lang w:bidi="th-TH"/>
              </w:rPr>
            </w:pPr>
          </w:p>
        </w:tc>
      </w:tr>
      <w:tr w:rsidR="005F411F" w:rsidRPr="00CB194D" w:rsidTr="003C0E81">
        <w:trPr>
          <w:trHeight w:val="998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11F" w:rsidRPr="00B3375C" w:rsidRDefault="005F411F" w:rsidP="004723C5">
            <w:pPr>
              <w:pStyle w:val="a8"/>
              <w:numPr>
                <w:ilvl w:val="0"/>
                <w:numId w:val="11"/>
              </w:numPr>
              <w:ind w:left="252" w:hanging="252"/>
              <w:jc w:val="thaiDistribute"/>
              <w:rPr>
                <w:rFonts w:asciiTheme="majorBidi" w:hAnsiTheme="majorBidi" w:cstheme="majorBidi"/>
                <w:b/>
                <w:bCs/>
                <w:sz w:val="32"/>
                <w:szCs w:val="32"/>
                <w:lang w:bidi="th-TH"/>
              </w:rPr>
            </w:pPr>
            <w:r w:rsidRPr="00B3375C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  <w:lang w:bidi="th-TH"/>
              </w:rPr>
              <w:t>การดำเนินการทบทวนและการวางแผนปรับปรุงประสิทธิผลของรายวิชา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         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จากผลการประเมิน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และทวนสอบผลสัมฤทธิ์ประสิทธิผลรายวิชา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ได้มีการวางแผนการปรับปรุงการสอน</w:t>
            </w:r>
          </w:p>
          <w:p w:rsidR="00995636" w:rsidRPr="00B3375C" w:rsidRDefault="00995636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และรายละเอียดวิชา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เพื่อให้เกิดคุณภาพมากขึ้น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ดังนี้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 w:hint="cs"/>
                <w:sz w:val="32"/>
                <w:szCs w:val="32"/>
                <w:cs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ปรับปรุงรายวิชาทุก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3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ปี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หรือตามข้อเสนอแนะและผลการทวนสอบมาตรฐานผลสัมฤทธิ์ตามข้อ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4</w:t>
            </w:r>
          </w:p>
          <w:p w:rsidR="00995636" w:rsidRPr="00B3375C" w:rsidRDefault="00B3375C" w:rsidP="00995636">
            <w:pPr>
              <w:autoSpaceDE w:val="0"/>
              <w:autoSpaceDN w:val="0"/>
              <w:adjustRightInd w:val="0"/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</w:pPr>
            <w:r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      </w:t>
            </w:r>
            <w:r w:rsidR="00995636" w:rsidRPr="00B3375C"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- </w:t>
            </w:r>
            <w:r>
              <w:rPr>
                <w:rFonts w:asciiTheme="majorBidi" w:eastAsia="BrowalliaNew" w:hAnsiTheme="majorBidi" w:cstheme="majorBidi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เปลี่ยนหรือสลับอาจารย์ผู้สอน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995636"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เพื่อให้นักศึกษามีมุมมองในเรื่องการประยุกต์ความรู้นี้กับปัญหา</w:t>
            </w:r>
          </w:p>
          <w:p w:rsidR="004723C5" w:rsidRPr="00B3375C" w:rsidRDefault="00995636" w:rsidP="004723C5">
            <w:pPr>
              <w:pStyle w:val="a8"/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lang w:bidi="th-TH"/>
              </w:rPr>
            </w:pP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ที่มาจากงานวิจัยของอาจารย์หรืออุตสาหกรรมต่าง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lang w:bidi="th-TH"/>
              </w:rPr>
              <w:t xml:space="preserve"> </w:t>
            </w:r>
            <w:r w:rsidRPr="00B3375C">
              <w:rPr>
                <w:rFonts w:asciiTheme="majorBidi" w:eastAsia="BrowalliaNew" w:hAnsiTheme="majorBidi" w:cstheme="majorBidi"/>
                <w:sz w:val="32"/>
                <w:szCs w:val="32"/>
                <w:cs/>
                <w:lang w:bidi="th-TH"/>
              </w:rPr>
              <w:t>ๆ</w:t>
            </w:r>
          </w:p>
          <w:p w:rsidR="004723C5" w:rsidRPr="00B3375C" w:rsidRDefault="004723C5" w:rsidP="004723C5">
            <w:pPr>
              <w:pStyle w:val="a8"/>
              <w:tabs>
                <w:tab w:val="num" w:pos="1242"/>
              </w:tabs>
              <w:jc w:val="thaiDistribute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5F411F" w:rsidRPr="00CB194D" w:rsidRDefault="005F411F" w:rsidP="005F411F">
      <w:pPr>
        <w:rPr>
          <w:rFonts w:asciiTheme="majorBidi" w:hAnsiTheme="majorBidi" w:cstheme="majorBidi"/>
          <w:b/>
          <w:bCs/>
          <w:sz w:val="32"/>
          <w:szCs w:val="32"/>
          <w:lang w:val="en-GB" w:bidi="th-TH"/>
        </w:rPr>
      </w:pPr>
    </w:p>
    <w:p w:rsidR="00C75A65" w:rsidRPr="00CB194D" w:rsidRDefault="00C75A65">
      <w:pPr>
        <w:rPr>
          <w:rFonts w:asciiTheme="majorBidi" w:hAnsiTheme="majorBidi" w:cstheme="majorBidi"/>
          <w:sz w:val="32"/>
          <w:szCs w:val="32"/>
        </w:rPr>
      </w:pPr>
    </w:p>
    <w:sectPr w:rsidR="00C75A65" w:rsidRPr="00CB194D" w:rsidSect="00850117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152" w:right="1152" w:bottom="720" w:left="1440" w:header="706" w:footer="16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6C2" w:rsidRDefault="001456C2">
      <w:r>
        <w:separator/>
      </w:r>
    </w:p>
  </w:endnote>
  <w:endnote w:type="continuationSeparator" w:id="1">
    <w:p w:rsidR="001456C2" w:rsidRDefault="001456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26" w:rsidRDefault="00473C84" w:rsidP="004723C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4C2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4C26">
      <w:rPr>
        <w:rStyle w:val="a5"/>
        <w:noProof/>
      </w:rPr>
      <w:t>2</w:t>
    </w:r>
    <w:r>
      <w:rPr>
        <w:rStyle w:val="a5"/>
      </w:rPr>
      <w:fldChar w:fldCharType="end"/>
    </w:r>
  </w:p>
  <w:p w:rsidR="003B4C26" w:rsidRDefault="003B4C26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26" w:rsidRDefault="003B4C26">
    <w:pPr>
      <w:pStyle w:val="a3"/>
      <w:pBdr>
        <w:top w:val="thinThickSmallGap" w:sz="24" w:space="1" w:color="622423"/>
      </w:pBdr>
      <w:rPr>
        <w:rFonts w:ascii="Cambria" w:hAnsi="Cambria"/>
      </w:rPr>
    </w:pPr>
    <w:r w:rsidRPr="003C0E81">
      <w:rPr>
        <w:rFonts w:ascii="TH SarabunPSK" w:hAnsi="TH SarabunPSK" w:cs="TH SarabunPSK"/>
        <w:sz w:val="28"/>
        <w:szCs w:val="28"/>
        <w:cs/>
        <w:lang w:bidi="th-TH"/>
      </w:rPr>
      <w:t>คณะเทคโนโลยีอุตสาหกรรม มหาวิทยาลัยราชภัฏพระนคร</w:t>
    </w:r>
    <w:r>
      <w:rPr>
        <w:rFonts w:hint="cs"/>
        <w:cs/>
        <w:lang w:bidi="th-TH"/>
      </w:rPr>
      <w:tab/>
    </w:r>
    <w:r>
      <w:rPr>
        <w:rFonts w:hint="cs"/>
        <w:cs/>
        <w:lang w:bidi="th-TH"/>
      </w:rPr>
      <w:tab/>
    </w:r>
    <w:r>
      <w:rPr>
        <w:rFonts w:hint="cs"/>
        <w:cs/>
        <w:lang w:bidi="th-TH"/>
      </w:rPr>
      <w:tab/>
      <w:t xml:space="preserve">   </w:t>
    </w:r>
    <w:r w:rsidR="00473C84" w:rsidRPr="003C0E81">
      <w:rPr>
        <w:rFonts w:ascii="TH SarabunPSK" w:hAnsi="TH SarabunPSK" w:cs="TH SarabunPSK"/>
        <w:sz w:val="28"/>
        <w:szCs w:val="28"/>
      </w:rPr>
      <w:fldChar w:fldCharType="begin"/>
    </w:r>
    <w:r w:rsidRPr="003C0E81">
      <w:rPr>
        <w:rFonts w:ascii="TH SarabunPSK" w:hAnsi="TH SarabunPSK" w:cs="TH SarabunPSK"/>
        <w:sz w:val="28"/>
        <w:szCs w:val="28"/>
      </w:rPr>
      <w:instrText xml:space="preserve"> PAGE   \* MERGEFORMAT </w:instrText>
    </w:r>
    <w:r w:rsidR="00473C84" w:rsidRPr="003C0E81">
      <w:rPr>
        <w:rFonts w:ascii="TH SarabunPSK" w:hAnsi="TH SarabunPSK" w:cs="TH SarabunPSK"/>
        <w:sz w:val="28"/>
        <w:szCs w:val="28"/>
      </w:rPr>
      <w:fldChar w:fldCharType="separate"/>
    </w:r>
    <w:r w:rsidR="004E1E8B">
      <w:rPr>
        <w:rFonts w:ascii="TH SarabunPSK" w:hAnsi="TH SarabunPSK" w:cs="TH SarabunPSK"/>
        <w:noProof/>
        <w:sz w:val="28"/>
        <w:szCs w:val="28"/>
      </w:rPr>
      <w:t>2</w:t>
    </w:r>
    <w:r w:rsidR="00473C84" w:rsidRPr="003C0E81">
      <w:rPr>
        <w:rFonts w:ascii="TH SarabunPSK" w:hAnsi="TH SarabunPSK" w:cs="TH SarabunPSK"/>
        <w:sz w:val="28"/>
        <w:szCs w:val="28"/>
      </w:rPr>
      <w:fldChar w:fldCharType="end"/>
    </w:r>
  </w:p>
  <w:p w:rsidR="003B4C26" w:rsidRPr="00BF3072" w:rsidRDefault="003B4C26">
    <w:pPr>
      <w:pStyle w:val="a3"/>
      <w:rPr>
        <w:cs/>
        <w:lang w:bidi="th-T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6C2" w:rsidRDefault="001456C2">
      <w:r>
        <w:separator/>
      </w:r>
    </w:p>
  </w:footnote>
  <w:footnote w:type="continuationSeparator" w:id="1">
    <w:p w:rsidR="001456C2" w:rsidRDefault="001456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26" w:rsidRDefault="00473C84" w:rsidP="004723C5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4C26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B4C26">
      <w:rPr>
        <w:rStyle w:val="a5"/>
        <w:noProof/>
      </w:rPr>
      <w:t>2</w:t>
    </w:r>
    <w:r>
      <w:rPr>
        <w:rStyle w:val="a5"/>
      </w:rPr>
      <w:fldChar w:fldCharType="end"/>
    </w:r>
  </w:p>
  <w:p w:rsidR="003B4C26" w:rsidRDefault="003B4C26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C26" w:rsidRPr="009E4A8C" w:rsidRDefault="003B4C26">
    <w:pPr>
      <w:pStyle w:val="a6"/>
      <w:rPr>
        <w:rFonts w:ascii="TH SarabunPSK" w:hAnsi="TH SarabunPSK" w:cs="TH SarabunPSK"/>
        <w:lang w:bidi="th-TH"/>
      </w:rPr>
    </w:pPr>
    <w:r>
      <w:rPr>
        <w:rFonts w:hint="cs"/>
        <w:cs/>
        <w:lang w:bidi="th-TH"/>
      </w:rPr>
      <w:tab/>
    </w:r>
    <w:r>
      <w:rPr>
        <w:rFonts w:hint="cs"/>
        <w:cs/>
        <w:lang w:bidi="th-TH"/>
      </w:rPr>
      <w:tab/>
    </w:r>
    <w:r>
      <w:rPr>
        <w:rFonts w:hint="cs"/>
        <w:cs/>
        <w:lang w:bidi="th-TH"/>
      </w:rPr>
      <w:tab/>
      <w:t xml:space="preserve">           </w:t>
    </w:r>
    <w:r w:rsidRPr="009E4A8C">
      <w:rPr>
        <w:rFonts w:ascii="TH SarabunPSK" w:hAnsi="TH SarabunPSK" w:cs="TH SarabunPSK"/>
        <w:cs/>
        <w:lang w:bidi="th-TH"/>
      </w:rPr>
      <w:t>มคอ.3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7B15"/>
    <w:multiLevelType w:val="hybridMultilevel"/>
    <w:tmpl w:val="4928012E"/>
    <w:lvl w:ilvl="0" w:tplc="F34C45D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6A363D"/>
    <w:multiLevelType w:val="hybridMultilevel"/>
    <w:tmpl w:val="1F429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259F7"/>
    <w:multiLevelType w:val="hybridMultilevel"/>
    <w:tmpl w:val="376EF96C"/>
    <w:lvl w:ilvl="0" w:tplc="47D07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B344AD"/>
    <w:multiLevelType w:val="hybridMultilevel"/>
    <w:tmpl w:val="012A09CA"/>
    <w:lvl w:ilvl="0" w:tplc="720821E6">
      <w:start w:val="5"/>
      <w:numFmt w:val="bullet"/>
      <w:lvlText w:val="-"/>
      <w:lvlJc w:val="left"/>
      <w:pPr>
        <w:ind w:left="73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>
    <w:nsid w:val="223F089C"/>
    <w:multiLevelType w:val="hybridMultilevel"/>
    <w:tmpl w:val="171287B2"/>
    <w:lvl w:ilvl="0" w:tplc="F34C45D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1623E52"/>
    <w:multiLevelType w:val="hybridMultilevel"/>
    <w:tmpl w:val="34807B9A"/>
    <w:lvl w:ilvl="0" w:tplc="0E2AA3B0">
      <w:start w:val="5"/>
      <w:numFmt w:val="bullet"/>
      <w:lvlText w:val="-"/>
      <w:lvlJc w:val="left"/>
      <w:pPr>
        <w:ind w:left="73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>
    <w:nsid w:val="33EF1940"/>
    <w:multiLevelType w:val="hybridMultilevel"/>
    <w:tmpl w:val="F456248C"/>
    <w:lvl w:ilvl="0" w:tplc="CF34AD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85D8F"/>
    <w:multiLevelType w:val="hybridMultilevel"/>
    <w:tmpl w:val="2FA2CC9C"/>
    <w:lvl w:ilvl="0" w:tplc="6088B730">
      <w:start w:val="5"/>
      <w:numFmt w:val="bullet"/>
      <w:lvlText w:val="-"/>
      <w:lvlJc w:val="left"/>
      <w:pPr>
        <w:ind w:left="807" w:hanging="360"/>
      </w:pPr>
      <w:rPr>
        <w:rFonts w:ascii="Angsana New" w:eastAsia="Browallia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8">
    <w:nsid w:val="451169FD"/>
    <w:multiLevelType w:val="hybridMultilevel"/>
    <w:tmpl w:val="A87C16C0"/>
    <w:lvl w:ilvl="0" w:tplc="F34C45D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9D70131"/>
    <w:multiLevelType w:val="hybridMultilevel"/>
    <w:tmpl w:val="21FE6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21035C"/>
    <w:multiLevelType w:val="multilevel"/>
    <w:tmpl w:val="F96436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7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36" w:hanging="2520"/>
      </w:pPr>
      <w:rPr>
        <w:rFonts w:hint="default"/>
      </w:rPr>
    </w:lvl>
  </w:abstractNum>
  <w:abstractNum w:abstractNumId="11">
    <w:nsid w:val="67451309"/>
    <w:multiLevelType w:val="multilevel"/>
    <w:tmpl w:val="0DD2A8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9" w:hanging="3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74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080"/>
      </w:pPr>
      <w:rPr>
        <w:rFonts w:hint="default"/>
      </w:rPr>
    </w:lvl>
  </w:abstractNum>
  <w:abstractNum w:abstractNumId="12">
    <w:nsid w:val="6C507AEC"/>
    <w:multiLevelType w:val="hybridMultilevel"/>
    <w:tmpl w:val="6472BF76"/>
    <w:lvl w:ilvl="0" w:tplc="77D82BD2">
      <w:start w:val="5"/>
      <w:numFmt w:val="bullet"/>
      <w:lvlText w:val="-"/>
      <w:lvlJc w:val="left"/>
      <w:pPr>
        <w:ind w:left="735" w:hanging="360"/>
      </w:pPr>
      <w:rPr>
        <w:rFonts w:ascii="Angsana New" w:eastAsia="Browallia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6D51136F"/>
    <w:multiLevelType w:val="hybridMultilevel"/>
    <w:tmpl w:val="8F1E1964"/>
    <w:lvl w:ilvl="0" w:tplc="F34C45D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A2F3D0C"/>
    <w:multiLevelType w:val="hybridMultilevel"/>
    <w:tmpl w:val="1B78216A"/>
    <w:lvl w:ilvl="0" w:tplc="630E869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8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F411F"/>
    <w:rsid w:val="000241CC"/>
    <w:rsid w:val="0003162A"/>
    <w:rsid w:val="000448C5"/>
    <w:rsid w:val="000546A6"/>
    <w:rsid w:val="000766AD"/>
    <w:rsid w:val="00092B55"/>
    <w:rsid w:val="000A4831"/>
    <w:rsid w:val="000B60AE"/>
    <w:rsid w:val="000D1C3A"/>
    <w:rsid w:val="00107E02"/>
    <w:rsid w:val="0011299B"/>
    <w:rsid w:val="001456C2"/>
    <w:rsid w:val="001600E6"/>
    <w:rsid w:val="00164717"/>
    <w:rsid w:val="0017682D"/>
    <w:rsid w:val="001805AA"/>
    <w:rsid w:val="00182FA8"/>
    <w:rsid w:val="001A49AE"/>
    <w:rsid w:val="001B4E33"/>
    <w:rsid w:val="001C0A99"/>
    <w:rsid w:val="001C6029"/>
    <w:rsid w:val="001F5A27"/>
    <w:rsid w:val="00225A94"/>
    <w:rsid w:val="00225EA4"/>
    <w:rsid w:val="002563B9"/>
    <w:rsid w:val="002745CA"/>
    <w:rsid w:val="00290227"/>
    <w:rsid w:val="002D5340"/>
    <w:rsid w:val="002E6BBF"/>
    <w:rsid w:val="002F1B1B"/>
    <w:rsid w:val="00314104"/>
    <w:rsid w:val="003B4C26"/>
    <w:rsid w:val="003C0461"/>
    <w:rsid w:val="003C0E81"/>
    <w:rsid w:val="003C1DF4"/>
    <w:rsid w:val="003E4A1B"/>
    <w:rsid w:val="003F78C4"/>
    <w:rsid w:val="004479F3"/>
    <w:rsid w:val="004723C5"/>
    <w:rsid w:val="00473C84"/>
    <w:rsid w:val="004B31BE"/>
    <w:rsid w:val="004C6D9E"/>
    <w:rsid w:val="004D4357"/>
    <w:rsid w:val="004E1E8B"/>
    <w:rsid w:val="0051092C"/>
    <w:rsid w:val="00523076"/>
    <w:rsid w:val="00546605"/>
    <w:rsid w:val="00576CF6"/>
    <w:rsid w:val="005828C4"/>
    <w:rsid w:val="005F411F"/>
    <w:rsid w:val="005F6C93"/>
    <w:rsid w:val="00624F78"/>
    <w:rsid w:val="006665E1"/>
    <w:rsid w:val="00673C6C"/>
    <w:rsid w:val="006B557C"/>
    <w:rsid w:val="006F6A41"/>
    <w:rsid w:val="007426A2"/>
    <w:rsid w:val="00755D3C"/>
    <w:rsid w:val="007908C2"/>
    <w:rsid w:val="007B53E3"/>
    <w:rsid w:val="007B6EF3"/>
    <w:rsid w:val="007F0FF3"/>
    <w:rsid w:val="00802E88"/>
    <w:rsid w:val="008042BD"/>
    <w:rsid w:val="00807EF1"/>
    <w:rsid w:val="00850117"/>
    <w:rsid w:val="008A0FCB"/>
    <w:rsid w:val="008A4562"/>
    <w:rsid w:val="008B420D"/>
    <w:rsid w:val="008F3A9C"/>
    <w:rsid w:val="008F4C46"/>
    <w:rsid w:val="009915E8"/>
    <w:rsid w:val="00995636"/>
    <w:rsid w:val="009A5634"/>
    <w:rsid w:val="009B3E7D"/>
    <w:rsid w:val="009B7C96"/>
    <w:rsid w:val="009E4A8C"/>
    <w:rsid w:val="009F5C64"/>
    <w:rsid w:val="00A26031"/>
    <w:rsid w:val="00A47631"/>
    <w:rsid w:val="00A86E1F"/>
    <w:rsid w:val="00AB65CE"/>
    <w:rsid w:val="00AC5601"/>
    <w:rsid w:val="00AD11B8"/>
    <w:rsid w:val="00AF24C8"/>
    <w:rsid w:val="00B31B98"/>
    <w:rsid w:val="00B3375C"/>
    <w:rsid w:val="00B36440"/>
    <w:rsid w:val="00B60F6C"/>
    <w:rsid w:val="00B8235D"/>
    <w:rsid w:val="00B9334D"/>
    <w:rsid w:val="00BA1056"/>
    <w:rsid w:val="00BB5FD9"/>
    <w:rsid w:val="00BE0DE3"/>
    <w:rsid w:val="00C00B4A"/>
    <w:rsid w:val="00C05F33"/>
    <w:rsid w:val="00C143CA"/>
    <w:rsid w:val="00C2194C"/>
    <w:rsid w:val="00C5134A"/>
    <w:rsid w:val="00C6035C"/>
    <w:rsid w:val="00C75A65"/>
    <w:rsid w:val="00CA4157"/>
    <w:rsid w:val="00CB194D"/>
    <w:rsid w:val="00CB46C7"/>
    <w:rsid w:val="00CD3AB6"/>
    <w:rsid w:val="00D13592"/>
    <w:rsid w:val="00D47498"/>
    <w:rsid w:val="00D636D8"/>
    <w:rsid w:val="00DA04BF"/>
    <w:rsid w:val="00DC433E"/>
    <w:rsid w:val="00DC75B3"/>
    <w:rsid w:val="00DD4E08"/>
    <w:rsid w:val="00DF5363"/>
    <w:rsid w:val="00E07911"/>
    <w:rsid w:val="00E272D9"/>
    <w:rsid w:val="00E34BC2"/>
    <w:rsid w:val="00E34DA4"/>
    <w:rsid w:val="00E41228"/>
    <w:rsid w:val="00E412FD"/>
    <w:rsid w:val="00E4399A"/>
    <w:rsid w:val="00E4536E"/>
    <w:rsid w:val="00E502F8"/>
    <w:rsid w:val="00E505BC"/>
    <w:rsid w:val="00E60B3D"/>
    <w:rsid w:val="00EF1E4C"/>
    <w:rsid w:val="00F00AE3"/>
    <w:rsid w:val="00F01A9A"/>
    <w:rsid w:val="00F26298"/>
    <w:rsid w:val="00F53A6C"/>
    <w:rsid w:val="00F70AC2"/>
    <w:rsid w:val="00FA15C5"/>
    <w:rsid w:val="00FF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411F"/>
    <w:rPr>
      <w:sz w:val="24"/>
      <w:szCs w:val="24"/>
      <w:lang w:bidi="ar-SA"/>
    </w:rPr>
  </w:style>
  <w:style w:type="paragraph" w:styleId="2">
    <w:name w:val="heading 2"/>
    <w:basedOn w:val="a"/>
    <w:next w:val="a"/>
    <w:link w:val="20"/>
    <w:semiHidden/>
    <w:unhideWhenUsed/>
    <w:qFormat/>
    <w:rsid w:val="000546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qFormat/>
    <w:rsid w:val="005F411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5F411F"/>
    <w:pPr>
      <w:spacing w:before="240" w:after="60"/>
      <w:outlineLvl w:val="6"/>
    </w:pPr>
    <w:rPr>
      <w:lang w:val="en-AU"/>
    </w:rPr>
  </w:style>
  <w:style w:type="paragraph" w:styleId="9">
    <w:name w:val="heading 9"/>
    <w:basedOn w:val="a"/>
    <w:next w:val="a"/>
    <w:qFormat/>
    <w:rsid w:val="005F411F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F411F"/>
    <w:pPr>
      <w:tabs>
        <w:tab w:val="center" w:pos="4153"/>
        <w:tab w:val="right" w:pos="8306"/>
      </w:tabs>
    </w:pPr>
    <w:rPr>
      <w:lang w:val="en-AU"/>
    </w:rPr>
  </w:style>
  <w:style w:type="character" w:styleId="a5">
    <w:name w:val="page number"/>
    <w:basedOn w:val="a0"/>
    <w:rsid w:val="005F411F"/>
  </w:style>
  <w:style w:type="paragraph" w:styleId="a6">
    <w:name w:val="header"/>
    <w:basedOn w:val="a"/>
    <w:link w:val="a7"/>
    <w:uiPriority w:val="99"/>
    <w:rsid w:val="005F411F"/>
    <w:pPr>
      <w:tabs>
        <w:tab w:val="center" w:pos="4153"/>
        <w:tab w:val="right" w:pos="8306"/>
      </w:tabs>
    </w:pPr>
    <w:rPr>
      <w:szCs w:val="28"/>
    </w:rPr>
  </w:style>
  <w:style w:type="paragraph" w:styleId="a8">
    <w:name w:val="List Paragraph"/>
    <w:basedOn w:val="a"/>
    <w:qFormat/>
    <w:rsid w:val="005F411F"/>
    <w:pPr>
      <w:ind w:left="720"/>
      <w:contextualSpacing/>
    </w:pPr>
  </w:style>
  <w:style w:type="character" w:customStyle="1" w:styleId="a4">
    <w:name w:val="ท้ายกระดาษ อักขระ"/>
    <w:basedOn w:val="a0"/>
    <w:link w:val="a3"/>
    <w:uiPriority w:val="99"/>
    <w:rsid w:val="005F411F"/>
    <w:rPr>
      <w:rFonts w:cs="Angsana New"/>
      <w:sz w:val="24"/>
      <w:szCs w:val="24"/>
      <w:lang w:val="en-AU" w:eastAsia="en-US" w:bidi="ar-SA"/>
    </w:rPr>
  </w:style>
  <w:style w:type="character" w:customStyle="1" w:styleId="a7">
    <w:name w:val="หัวกระดาษ อักขระ"/>
    <w:basedOn w:val="a0"/>
    <w:link w:val="a6"/>
    <w:uiPriority w:val="99"/>
    <w:rsid w:val="00A26031"/>
    <w:rPr>
      <w:sz w:val="24"/>
      <w:szCs w:val="28"/>
      <w:lang w:bidi="ar-SA"/>
    </w:rPr>
  </w:style>
  <w:style w:type="paragraph" w:styleId="a9">
    <w:name w:val="Balloon Text"/>
    <w:basedOn w:val="a"/>
    <w:link w:val="aa"/>
    <w:rsid w:val="00A26031"/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rsid w:val="00A26031"/>
    <w:rPr>
      <w:rFonts w:ascii="Tahoma" w:hAnsi="Tahoma" w:cs="Tahoma"/>
      <w:sz w:val="16"/>
      <w:szCs w:val="16"/>
      <w:lang w:bidi="ar-SA"/>
    </w:rPr>
  </w:style>
  <w:style w:type="character" w:customStyle="1" w:styleId="20">
    <w:name w:val="หัวเรื่อง 2 อักขระ"/>
    <w:basedOn w:val="a0"/>
    <w:link w:val="2"/>
    <w:semiHidden/>
    <w:rsid w:val="00054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styleId="ab">
    <w:name w:val="Hyperlink"/>
    <w:basedOn w:val="a0"/>
    <w:rsid w:val="003B4C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ucypedia.be/electronics/circuit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B7DD-5353-41D1-BD0A-9A755755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1709</Words>
  <Characters>9746</Characters>
  <Application>Microsoft Office Word</Application>
  <DocSecurity>0</DocSecurity>
  <Lines>81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ตัวอย่างรายละเอียดของรายวิชา</vt:lpstr>
      <vt:lpstr>ตัวอย่างรายละเอียดของรายวิชา</vt:lpstr>
    </vt:vector>
  </TitlesOfParts>
  <Company>Microsoft</Company>
  <LinksUpToDate>false</LinksUpToDate>
  <CharactersWithSpaces>11433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ตัวอย่างรายละเอียดของรายวิชา</dc:title>
  <dc:subject/>
  <dc:creator>owner</dc:creator>
  <cp:keywords/>
  <cp:lastModifiedBy>User</cp:lastModifiedBy>
  <cp:revision>4</cp:revision>
  <cp:lastPrinted>2011-02-25T08:18:00Z</cp:lastPrinted>
  <dcterms:created xsi:type="dcterms:W3CDTF">2011-10-29T12:12:00Z</dcterms:created>
  <dcterms:modified xsi:type="dcterms:W3CDTF">2011-12-13T01:24:00Z</dcterms:modified>
</cp:coreProperties>
</file>