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 xml:space="preserve">This page </w:t>
      </w:r>
      <w:proofErr w:type="gramStart"/>
      <w:r w:rsidRPr="00BD7BA5">
        <w:rPr>
          <w:rFonts w:ascii="Cambria" w:hAnsi="Cambria"/>
          <w:i/>
          <w:sz w:val="24"/>
          <w:szCs w:val="24"/>
        </w:rPr>
        <w:t>is intentionally left</w:t>
      </w:r>
      <w:proofErr w:type="gramEnd"/>
      <w:r w:rsidRPr="00BD7BA5">
        <w:rPr>
          <w:rFonts w:ascii="Cambria" w:hAnsi="Cambria"/>
          <w:i/>
          <w:sz w:val="24"/>
          <w:szCs w:val="24"/>
        </w:rPr>
        <w:t xml:space="preserve">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A588B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A588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 xml:space="preserve">Staff is the main manager of the system. Staff’s account </w:t>
      </w:r>
      <w:proofErr w:type="gramStart"/>
      <w:r>
        <w:t>is created</w:t>
      </w:r>
      <w:proofErr w:type="gramEnd"/>
      <w:r>
        <w:t xml:space="preserve">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^(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[a-zA-Z0-9_\-\.]+)@((\[[0-9]{1,3}\.[0-9]{1,3}\.[0-9]{1,3}\.)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|(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([a-zA-Z0-9\-]+\.)+)</w:t>
                  </w:r>
                  <w:proofErr w:type="gramStart"/>
                  <w:r w:rsidRPr="00160977">
                    <w:rPr>
                      <w:rFonts w:asciiTheme="majorHAnsi" w:hAnsiTheme="majorHAnsi"/>
                    </w:rPr>
                    <w:t>)(</w:t>
                  </w:r>
                  <w:proofErr w:type="gramEnd"/>
                  <w:r w:rsidRPr="00160977">
                    <w:rPr>
                      <w:rFonts w:asciiTheme="majorHAnsi" w:hAnsiTheme="majorHAnsi"/>
                    </w:rPr>
                    <w:t>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retype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“Thông tin nhập vào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</w:t>
      </w:r>
      <w:r w:rsidR="0070728F">
        <w:t xml:space="preserve"> </w:t>
      </w:r>
      <w:r>
        <w:t>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textboxes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lastRenderedPageBreak/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Max length: 200.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Report isn’t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– Min length:50, Max length: 200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840F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is also removed from database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removed from favorite list, it is also removed from database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</w:t>
            </w:r>
            <w:r w:rsidR="0070728F">
              <w:rPr>
                <w:rFonts w:asciiTheme="majorHAnsi" w:hAnsiTheme="majorHAnsi"/>
                <w:sz w:val="24"/>
                <w:szCs w:val="24"/>
              </w:rPr>
              <w:t xml:space="preserve"> biển báo</w:t>
            </w:r>
            <w:r w:rsidR="00BD010E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70728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A02797">
              <w:rPr>
                <w:rFonts w:asciiTheme="majorHAnsi" w:hAnsiTheme="majorHAnsi"/>
                <w:sz w:val="24"/>
                <w:szCs w:val="24"/>
              </w:rPr>
              <w:t xml:space="preserve"> must </w:t>
            </w:r>
            <w:r>
              <w:rPr>
                <w:rFonts w:asciiTheme="majorHAnsi" w:hAnsiTheme="majorHAnsi"/>
                <w:sz w:val="24"/>
                <w:szCs w:val="24"/>
              </w:rPr>
              <w:t>login as role Staff.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0728F">
              <w:rPr>
                <w:rFonts w:asciiTheme="majorHAnsi" w:hAnsiTheme="majorHAnsi"/>
                <w:sz w:val="24"/>
                <w:szCs w:val="24"/>
              </w:rPr>
              <w:t>sign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new </w:t>
                  </w:r>
                  <w:r w:rsidR="0070728F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  <w:p w:rsidR="0070728F" w:rsidRDefault="0070728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EF4B55" w:rsidRDefault="00A02797" w:rsidP="00C91295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EF4B5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must 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with role Staff.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  <w:p w:rsidR="00C93AC5" w:rsidRPr="006C7CAE" w:rsidRDefault="00C93AC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93AC5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A588B" w:rsidRPr="009D36BA" w:rsidRDefault="008A588B" w:rsidP="009D36B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A588B">
              <w:rPr>
                <w:rFonts w:asciiTheme="majorHAnsi" w:hAnsiTheme="majorHAnsi"/>
                <w:sz w:val="24"/>
                <w:szCs w:val="24"/>
              </w:rPr>
              <w:t xml:space="preserve">The export file will be a excel file with the structure like the sample file in </w:t>
            </w:r>
            <w:r>
              <w:rPr>
                <w:rFonts w:asciiTheme="majorHAnsi" w:hAnsiTheme="majorHAnsi"/>
                <w:sz w:val="24"/>
                <w:szCs w:val="24"/>
              </w:rPr>
              <w:t>…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  <w:r w:rsidR="0063003D">
              <w:rPr>
                <w:rFonts w:asciiTheme="majorHAnsi" w:hAnsiTheme="majorHAnsi"/>
                <w:sz w:val="24"/>
                <w:szCs w:val="24"/>
              </w:rPr>
              <w:t xml:space="preserve"> on menu bar.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156E5C" w:rsidRPr="00C6771C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 w:rsidRPr="00C6771C">
              <w:rPr>
                <w:rFonts w:asciiTheme="majorHAnsi" w:hAnsiTheme="majorHAnsi"/>
                <w:sz w:val="24"/>
                <w:szCs w:val="24"/>
              </w:rPr>
              <w:t>cannot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003D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003D" w:rsidRPr="00A30650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63003D" w:rsidRPr="00565DC5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Thời gian: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 xml:space="preserve"> Nội dung: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Xem chi tiết: link</w:t>
                  </w:r>
                </w:p>
                <w:p w:rsidR="0063003D" w:rsidRPr="00A36090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Xóa: link</w:t>
                  </w:r>
                </w:p>
              </w:tc>
            </w:tr>
            <w:tr w:rsidR="0063003D" w:rsidRPr="00C50DFA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63003D" w:rsidRPr="009B7AC9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C6771C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BF2394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BF2394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  <w:r w:rsidR="00495F7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on menu bar.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495F7F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="0036278E">
              <w:rPr>
                <w:rFonts w:ascii="Cambria" w:hAnsi="Cambria" w:cs="Cambria"/>
                <w:sz w:val="24"/>
                <w:szCs w:val="24"/>
              </w:rPr>
              <w:t xml:space="preserve"> must log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Staff.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5F7F"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495F7F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>
              <w:rPr>
                <w:rFonts w:ascii="Cambria" w:hAnsi="Cambria" w:cs="Cambria"/>
                <w:sz w:val="24"/>
                <w:szCs w:val="24"/>
              </w:rPr>
              <w:t>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156E5C" w:rsidRPr="002A177A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495F7F" w:rsidRPr="0036278E" w:rsidRDefault="00495F7F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Xóa: Link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495F7F" w:rsidRPr="0036278E" w:rsidRDefault="00495F7F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495F7F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inactive.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br/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495F7F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495F7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495F7F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2.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 system with the role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2903BE">
              <w:rPr>
                <w:rFonts w:asciiTheme="majorHAnsi" w:hAnsiTheme="majorHAnsi"/>
                <w:sz w:val="24"/>
                <w:szCs w:val="24"/>
              </w:rPr>
              <w:t xml:space="preserve">ed accounts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2903BE">
              <w:rPr>
                <w:rFonts w:asciiTheme="majorHAnsi" w:hAnsiTheme="majorHAnsi"/>
                <w:sz w:val="24"/>
                <w:szCs w:val="24"/>
              </w:rPr>
              <w:t>nt of themselves or other admin</w:t>
            </w:r>
          </w:p>
          <w:p w:rsidR="002903BE" w:rsidRPr="00386811" w:rsidRDefault="002903BE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2903BE" w:rsidP="002903B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have been </w:t>
                  </w:r>
                  <w:r w:rsidR="00C31358">
                    <w:rPr>
                      <w:rFonts w:asciiTheme="majorHAnsi" w:hAnsiTheme="majorHAnsi"/>
                      <w:sz w:val="24"/>
                      <w:szCs w:val="24"/>
                    </w:rPr>
                    <w:t>inactivated by another admin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C31358">
              <w:rPr>
                <w:rFonts w:asciiTheme="majorHAnsi" w:hAnsiTheme="majorHAnsi"/>
                <w:sz w:val="24"/>
                <w:szCs w:val="24"/>
              </w:rPr>
              <w:t>s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  <w:p w:rsidR="00C31358" w:rsidRPr="00386811" w:rsidRDefault="00C31358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cannot active/inactive account of themselves, other Staff or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</w:p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kết thúc: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User Statistic</w:t>
                  </w:r>
                </w:p>
              </w:tc>
            </w:tr>
          </w:tbl>
          <w:p w:rsidR="00633738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33738" w:rsidRDefault="0063373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633738" w:rsidRPr="00420349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Thời gian kế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thúc: 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  <w:p w:rsidR="00633738" w:rsidRPr="0014637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Report Statistic.</w:t>
                  </w:r>
                </w:p>
              </w:tc>
            </w:tr>
          </w:tbl>
          <w:p w:rsidR="00B7421E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3738" w:rsidRPr="00195A5E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565DC5" w:rsidTr="00840FEB">
              <w:tc>
                <w:tcPr>
                  <w:tcW w:w="985" w:type="dxa"/>
                </w:tcPr>
                <w:p w:rsidR="00633738" w:rsidRPr="00565DC5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 phải nhỏ hơn ngày kết thúc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15779C" w:rsidRPr="00565DC5" w:rsidTr="00840FEB">
              <w:tc>
                <w:tcPr>
                  <w:tcW w:w="985" w:type="dxa"/>
                </w:tcPr>
                <w:p w:rsidR="0015779C" w:rsidRPr="00565DC5" w:rsidRDefault="0015779C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79C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15779C" w:rsidRPr="00466923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message:”Vui lòng chọn ngày bắt đầu”</w:t>
                  </w:r>
                </w:p>
              </w:tc>
            </w:tr>
          </w:tbl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lastRenderedPageBreak/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3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4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5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5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6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cr</w:t>
            </w:r>
            <w:bookmarkStart w:id="67" w:name="_GoBack"/>
            <w:bookmarkEnd w:id="67"/>
            <w:r>
              <w:rPr>
                <w:rFonts w:asciiTheme="majorHAnsi" w:hAnsiTheme="majorHAnsi"/>
                <w:sz w:val="24"/>
                <w:szCs w:val="24"/>
              </w:rPr>
              <w:t>eated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(password box, min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gramStart"/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BF2394">
        <w:rPr>
          <w:color w:val="FF0000"/>
        </w:rPr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683C25" w:rsidRDefault="00BF2394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BF2394">
        <w:rPr>
          <w:color w:val="FF0000"/>
        </w:rPr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BF2394">
        <w:rPr>
          <w:color w:val="FF0000"/>
        </w:rPr>
        <w:t>Portability</w:t>
      </w:r>
      <w:bookmarkEnd w:id="75"/>
    </w:p>
    <w:p w:rsidR="00CD5D99" w:rsidRPr="00BF2394" w:rsidRDefault="005D4DBE" w:rsidP="00BF2394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BF2394">
        <w:rPr>
          <w:color w:val="FF0000"/>
        </w:rPr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65" w:rsidRDefault="00375A65" w:rsidP="006678EB">
      <w:pPr>
        <w:spacing w:after="0" w:line="240" w:lineRule="auto"/>
      </w:pPr>
      <w:r>
        <w:separator/>
      </w:r>
    </w:p>
  </w:endnote>
  <w:endnote w:type="continuationSeparator" w:id="0">
    <w:p w:rsidR="00375A65" w:rsidRDefault="00375A65" w:rsidP="006678EB">
      <w:pPr>
        <w:spacing w:after="0" w:line="240" w:lineRule="auto"/>
      </w:pPr>
      <w:r>
        <w:continuationSeparator/>
      </w:r>
    </w:p>
  </w:endnote>
  <w:endnote w:type="continuationNotice" w:id="1">
    <w:p w:rsidR="00375A65" w:rsidRDefault="00375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8B" w:rsidRDefault="008A588B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A588B" w:rsidRDefault="008A5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65" w:rsidRDefault="00375A65" w:rsidP="006678EB">
      <w:pPr>
        <w:spacing w:after="0" w:line="240" w:lineRule="auto"/>
      </w:pPr>
      <w:r>
        <w:separator/>
      </w:r>
    </w:p>
  </w:footnote>
  <w:footnote w:type="continuationSeparator" w:id="0">
    <w:p w:rsidR="00375A65" w:rsidRDefault="00375A65" w:rsidP="006678EB">
      <w:pPr>
        <w:spacing w:after="0" w:line="240" w:lineRule="auto"/>
      </w:pPr>
      <w:r>
        <w:continuationSeparator/>
      </w:r>
    </w:p>
  </w:footnote>
  <w:footnote w:type="continuationNotice" w:id="1">
    <w:p w:rsidR="00375A65" w:rsidRDefault="00375A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3BE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47601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75A65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3738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28F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0FEB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A588B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07956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D36BA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2394"/>
    <w:rsid w:val="00BF4E50"/>
    <w:rsid w:val="00C02E48"/>
    <w:rsid w:val="00C152A9"/>
    <w:rsid w:val="00C17802"/>
    <w:rsid w:val="00C219BE"/>
    <w:rsid w:val="00C305A3"/>
    <w:rsid w:val="00C31358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3AC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4B55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2F64-CB64-434C-B766-411B818FBD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6CA82B-6764-42D3-A829-DA86E72EB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3BFC1D-11BF-489E-B1AD-AB2E30A15B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968B4C-1ED5-432A-B627-8E017D7742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3F4E9A-0447-41DB-9B80-6D3B36C5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57</Pages>
  <Words>9330</Words>
  <Characters>53187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476</cp:revision>
  <cp:lastPrinted>2013-09-13T10:47:00Z</cp:lastPrinted>
  <dcterms:created xsi:type="dcterms:W3CDTF">2013-09-13T10:36:00Z</dcterms:created>
  <dcterms:modified xsi:type="dcterms:W3CDTF">2014-02-14T02:14:00Z</dcterms:modified>
</cp:coreProperties>
</file>