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EB" w:rsidRDefault="00121B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FF3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9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F3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94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FF3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94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FF3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94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FF3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94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F3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94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FF3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94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FF3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94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FF3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94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FF3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94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FF394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F394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FF3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94D">
        <w:rPr>
          <w:rFonts w:ascii="Times New Roman" w:hAnsi="Times New Roman" w:cs="Times New Roman"/>
          <w:sz w:val="26"/>
          <w:szCs w:val="26"/>
        </w:rPr>
        <w:t>nam</w:t>
      </w:r>
      <w:proofErr w:type="spellEnd"/>
    </w:p>
    <w:p w:rsidR="00121BD9" w:rsidRPr="00121BD9" w:rsidRDefault="00121BD9" w:rsidP="00121B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1BD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1954 ở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1975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V. I.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Lênin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21BD9" w:rsidRPr="00121BD9" w:rsidRDefault="00121BD9" w:rsidP="00121BD9">
      <w:pPr>
        <w:rPr>
          <w:rFonts w:ascii="Times New Roman" w:hAnsi="Times New Roman" w:cs="Times New Roman"/>
          <w:sz w:val="26"/>
          <w:szCs w:val="26"/>
        </w:rPr>
      </w:pPr>
      <w:r w:rsidRPr="00121BD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Mác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–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Lênin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nghèo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nàn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21BD9" w:rsidRPr="00121BD9" w:rsidRDefault="00121BD9" w:rsidP="00121BD9">
      <w:pPr>
        <w:rPr>
          <w:rFonts w:ascii="Times New Roman" w:hAnsi="Times New Roman" w:cs="Times New Roman"/>
          <w:sz w:val="26"/>
          <w:szCs w:val="26"/>
        </w:rPr>
      </w:pPr>
      <w:r w:rsidRPr="00121BD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vĩ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Nam, Cu Ba,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Triề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Lào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:rsidR="00121BD9" w:rsidRPr="00121BD9" w:rsidRDefault="00121BD9" w:rsidP="00121BD9">
      <w:pPr>
        <w:rPr>
          <w:rFonts w:ascii="Times New Roman" w:hAnsi="Times New Roman" w:cs="Times New Roman"/>
          <w:sz w:val="26"/>
          <w:szCs w:val="26"/>
        </w:rPr>
      </w:pPr>
      <w:r w:rsidRPr="00121BD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ta,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Nam, con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ta: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1930”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21BD9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proofErr w:type="gram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VII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1991,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hộ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21BD9" w:rsidRDefault="00121BD9" w:rsidP="00121B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no,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no,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hộ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55825" w:rsidRPr="00755825" w:rsidRDefault="00755825" w:rsidP="0075582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755825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no,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no,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hộ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55825" w:rsidRPr="00755825" w:rsidRDefault="00755825" w:rsidP="00755825">
      <w:pPr>
        <w:rPr>
          <w:rFonts w:ascii="Times New Roman" w:hAnsi="Times New Roman" w:cs="Times New Roman"/>
          <w:sz w:val="26"/>
          <w:szCs w:val="26"/>
        </w:rPr>
      </w:pPr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hộ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:rsidR="00755825" w:rsidRPr="00121BD9" w:rsidRDefault="00755825" w:rsidP="00755825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khuynh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triên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825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55825"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121BD9" w:rsidRPr="00FF394D" w:rsidRDefault="00121BD9" w:rsidP="00121B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sụp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Xô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khuynh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BD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121BD9">
        <w:rPr>
          <w:rFonts w:ascii="Times New Roman" w:hAnsi="Times New Roman" w:cs="Times New Roman"/>
          <w:sz w:val="26"/>
          <w:szCs w:val="26"/>
        </w:rPr>
        <w:t xml:space="preserve"> Nam.</w:t>
      </w:r>
    </w:p>
    <w:sectPr w:rsidR="00121BD9" w:rsidRPr="00FF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4D"/>
    <w:rsid w:val="00121BD9"/>
    <w:rsid w:val="003C6DEB"/>
    <w:rsid w:val="00755825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7761"/>
  <w15:chartTrackingRefBased/>
  <w15:docId w15:val="{8078E925-EEE9-43E7-97A3-C1F6DAA2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thỉnh thỉnh</dc:creator>
  <cp:keywords/>
  <dc:description/>
  <cp:lastModifiedBy>thỉnh thỉnh</cp:lastModifiedBy>
  <cp:revision>2</cp:revision>
  <dcterms:created xsi:type="dcterms:W3CDTF">2020-10-03T17:18:00Z</dcterms:created>
  <dcterms:modified xsi:type="dcterms:W3CDTF">2020-10-03T17:48:00Z</dcterms:modified>
</cp:coreProperties>
</file>