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66B5" w14:textId="77777777" w:rsidR="00B024D9" w:rsidRPr="00FF1638" w:rsidRDefault="00B024D9" w:rsidP="00B024D9">
      <w:pPr>
        <w:rPr>
          <w:rFonts w:ascii="Times New Roman" w:hAnsi="Times New Roman" w:cs="Times New Roman"/>
          <w:b/>
          <w:bCs/>
        </w:rPr>
      </w:pPr>
      <w:r w:rsidRPr="00FF1638">
        <w:rPr>
          <w:rFonts w:ascii="Times New Roman" w:hAnsi="Times New Roman" w:cs="Times New Roman"/>
          <w:b/>
          <w:bCs/>
        </w:rPr>
        <w:t>Sales Analysis: Findings and Recommendations</w:t>
      </w:r>
    </w:p>
    <w:p w14:paraId="08B207BF" w14:textId="77777777" w:rsidR="00B024D9" w:rsidRPr="00FF1638" w:rsidRDefault="00B024D9" w:rsidP="00B024D9">
      <w:pPr>
        <w:rPr>
          <w:rFonts w:ascii="Times New Roman" w:hAnsi="Times New Roman" w:cs="Times New Roman"/>
          <w:b/>
          <w:bCs/>
        </w:rPr>
      </w:pPr>
      <w:r w:rsidRPr="00FF1638">
        <w:rPr>
          <w:rFonts w:ascii="Times New Roman" w:hAnsi="Times New Roman" w:cs="Times New Roman"/>
          <w:b/>
          <w:bCs/>
        </w:rPr>
        <w:t>Key Findings</w:t>
      </w:r>
    </w:p>
    <w:p w14:paraId="30DFE3A2" w14:textId="77777777" w:rsidR="00B024D9" w:rsidRPr="00FF1638" w:rsidRDefault="00B024D9" w:rsidP="00B024D9">
      <w:pPr>
        <w:numPr>
          <w:ilvl w:val="0"/>
          <w:numId w:val="1"/>
        </w:numPr>
        <w:rPr>
          <w:rFonts w:ascii="Times New Roman" w:hAnsi="Times New Roman" w:cs="Times New Roman"/>
        </w:rPr>
      </w:pPr>
      <w:r w:rsidRPr="00FF1638">
        <w:rPr>
          <w:rFonts w:ascii="Times New Roman" w:hAnsi="Times New Roman" w:cs="Times New Roman"/>
          <w:b/>
          <w:bCs/>
        </w:rPr>
        <w:t>Overall performance:</w:t>
      </w:r>
      <w:r w:rsidRPr="00FF1638">
        <w:rPr>
          <w:rFonts w:ascii="Times New Roman" w:hAnsi="Times New Roman" w:cs="Times New Roman"/>
        </w:rPr>
        <w:t xml:space="preserve"> Total sales were 118.73 million, total profit was 16.89 million, and total units sold were 1.13 million.</w:t>
      </w:r>
    </w:p>
    <w:p w14:paraId="182C8F00" w14:textId="77777777" w:rsidR="00B024D9" w:rsidRPr="00FF1638" w:rsidRDefault="00B024D9" w:rsidP="00B024D9">
      <w:pPr>
        <w:numPr>
          <w:ilvl w:val="0"/>
          <w:numId w:val="1"/>
        </w:numPr>
        <w:rPr>
          <w:rFonts w:ascii="Times New Roman" w:hAnsi="Times New Roman" w:cs="Times New Roman"/>
        </w:rPr>
      </w:pPr>
      <w:r w:rsidRPr="00FF1638">
        <w:rPr>
          <w:rFonts w:ascii="Times New Roman" w:hAnsi="Times New Roman" w:cs="Times New Roman"/>
          <w:b/>
          <w:bCs/>
        </w:rPr>
        <w:t>Country performance:</w:t>
      </w:r>
      <w:r w:rsidRPr="00FF1638">
        <w:rPr>
          <w:rFonts w:ascii="Times New Roman" w:hAnsi="Times New Roman" w:cs="Times New Roman"/>
        </w:rPr>
        <w:t xml:space="preserve"> The United States of America recorded the highest sales at approximately 25.03 million, followed by Canada at 24.89 million.</w:t>
      </w:r>
    </w:p>
    <w:p w14:paraId="0076C1FB" w14:textId="77777777" w:rsidR="00B024D9" w:rsidRPr="00FF1638" w:rsidRDefault="00B024D9" w:rsidP="00B024D9">
      <w:pPr>
        <w:numPr>
          <w:ilvl w:val="0"/>
          <w:numId w:val="1"/>
        </w:numPr>
        <w:rPr>
          <w:rFonts w:ascii="Times New Roman" w:hAnsi="Times New Roman" w:cs="Times New Roman"/>
        </w:rPr>
      </w:pPr>
      <w:r w:rsidRPr="00FF1638">
        <w:rPr>
          <w:rFonts w:ascii="Times New Roman" w:hAnsi="Times New Roman" w:cs="Times New Roman"/>
          <w:b/>
          <w:bCs/>
        </w:rPr>
        <w:t>Segment performance:</w:t>
      </w:r>
      <w:r w:rsidRPr="00FF1638">
        <w:rPr>
          <w:rFonts w:ascii="Times New Roman" w:hAnsi="Times New Roman" w:cs="Times New Roman"/>
        </w:rPr>
        <w:t xml:space="preserve"> The Government segment generated the highest sales at approximately 52.50 million, followed by Small Business at 42.43 million.</w:t>
      </w:r>
    </w:p>
    <w:p w14:paraId="66FC5887" w14:textId="77777777" w:rsidR="00B024D9" w:rsidRPr="00FF1638" w:rsidRDefault="00B024D9" w:rsidP="00B024D9">
      <w:pPr>
        <w:numPr>
          <w:ilvl w:val="0"/>
          <w:numId w:val="1"/>
        </w:numPr>
        <w:rPr>
          <w:rFonts w:ascii="Times New Roman" w:hAnsi="Times New Roman" w:cs="Times New Roman"/>
        </w:rPr>
      </w:pPr>
      <w:r w:rsidRPr="00FF1638">
        <w:rPr>
          <w:rFonts w:ascii="Times New Roman" w:hAnsi="Times New Roman" w:cs="Times New Roman"/>
          <w:b/>
          <w:bCs/>
        </w:rPr>
        <w:t>Product performance:</w:t>
      </w:r>
      <w:r w:rsidRPr="00FF1638">
        <w:rPr>
          <w:rFonts w:ascii="Times New Roman" w:hAnsi="Times New Roman" w:cs="Times New Roman"/>
        </w:rPr>
        <w:t xml:space="preserve"> Paseo was the best-selling product by total sales, generating approximately 33.01 million.</w:t>
      </w:r>
    </w:p>
    <w:p w14:paraId="79DD2289" w14:textId="77777777" w:rsidR="00B024D9" w:rsidRPr="00FF1638" w:rsidRDefault="00B024D9" w:rsidP="00B024D9">
      <w:pPr>
        <w:numPr>
          <w:ilvl w:val="0"/>
          <w:numId w:val="1"/>
        </w:numPr>
        <w:rPr>
          <w:rFonts w:ascii="Times New Roman" w:hAnsi="Times New Roman" w:cs="Times New Roman"/>
        </w:rPr>
      </w:pPr>
      <w:r w:rsidRPr="00FF1638">
        <w:rPr>
          <w:rFonts w:ascii="Times New Roman" w:hAnsi="Times New Roman" w:cs="Times New Roman"/>
          <w:b/>
          <w:bCs/>
        </w:rPr>
        <w:t>Yearly performance:</w:t>
      </w:r>
      <w:r w:rsidRPr="00FF1638">
        <w:rPr>
          <w:rFonts w:ascii="Times New Roman" w:hAnsi="Times New Roman" w:cs="Times New Roman"/>
        </w:rPr>
        <w:t xml:space="preserve"> Sales were approximately 26.42 million in 2013 and 92.31 million in 2014.</w:t>
      </w:r>
    </w:p>
    <w:p w14:paraId="3382D1DD" w14:textId="77777777" w:rsidR="00B024D9" w:rsidRPr="00FF1638" w:rsidRDefault="00B024D9" w:rsidP="00B024D9">
      <w:pPr>
        <w:numPr>
          <w:ilvl w:val="0"/>
          <w:numId w:val="1"/>
        </w:numPr>
        <w:rPr>
          <w:rFonts w:ascii="Times New Roman" w:hAnsi="Times New Roman" w:cs="Times New Roman"/>
        </w:rPr>
      </w:pPr>
      <w:r w:rsidRPr="00FF1638">
        <w:rPr>
          <w:rFonts w:ascii="Times New Roman" w:hAnsi="Times New Roman" w:cs="Times New Roman"/>
          <w:b/>
          <w:bCs/>
        </w:rPr>
        <w:t>Sales prediction:</w:t>
      </w:r>
      <w:r w:rsidRPr="00FF1638">
        <w:rPr>
          <w:rFonts w:ascii="Times New Roman" w:hAnsi="Times New Roman" w:cs="Times New Roman"/>
        </w:rPr>
        <w:t xml:space="preserve"> The Linear Regression model achieved an R² score of 0.7643, indicating that it explained approximately 76.43% of the variation in test-set sales.</w:t>
      </w:r>
    </w:p>
    <w:p w14:paraId="3CB9DAEF" w14:textId="77777777" w:rsidR="00B024D9" w:rsidRPr="00FF1638" w:rsidRDefault="00B024D9" w:rsidP="00B024D9">
      <w:pPr>
        <w:rPr>
          <w:rFonts w:ascii="Times New Roman" w:hAnsi="Times New Roman" w:cs="Times New Roman"/>
          <w:b/>
          <w:bCs/>
        </w:rPr>
      </w:pPr>
      <w:r w:rsidRPr="00FF1638">
        <w:rPr>
          <w:rFonts w:ascii="Times New Roman" w:hAnsi="Times New Roman" w:cs="Times New Roman"/>
          <w:b/>
          <w:bCs/>
        </w:rPr>
        <w:t>Recommendations</w:t>
      </w:r>
    </w:p>
    <w:p w14:paraId="4110DFE3" w14:textId="77777777" w:rsidR="00B024D9" w:rsidRPr="00FF1638" w:rsidRDefault="00B024D9" w:rsidP="00B024D9">
      <w:pPr>
        <w:numPr>
          <w:ilvl w:val="0"/>
          <w:numId w:val="2"/>
        </w:numPr>
        <w:rPr>
          <w:rFonts w:ascii="Times New Roman" w:hAnsi="Times New Roman" w:cs="Times New Roman"/>
        </w:rPr>
      </w:pPr>
      <w:r w:rsidRPr="00FF1638">
        <w:rPr>
          <w:rFonts w:ascii="Times New Roman" w:hAnsi="Times New Roman" w:cs="Times New Roman"/>
        </w:rPr>
        <w:t>Focus on the Government and Small Business segments to identify opportunities for maintaining and increasing sales.</w:t>
      </w:r>
    </w:p>
    <w:p w14:paraId="3F69D1DE" w14:textId="77777777" w:rsidR="00B024D9" w:rsidRPr="00FF1638" w:rsidRDefault="00B024D9" w:rsidP="00B024D9">
      <w:pPr>
        <w:numPr>
          <w:ilvl w:val="0"/>
          <w:numId w:val="2"/>
        </w:numPr>
        <w:rPr>
          <w:rFonts w:ascii="Times New Roman" w:hAnsi="Times New Roman" w:cs="Times New Roman"/>
        </w:rPr>
      </w:pPr>
      <w:r w:rsidRPr="00FF1638">
        <w:rPr>
          <w:rFonts w:ascii="Times New Roman" w:hAnsi="Times New Roman" w:cs="Times New Roman"/>
        </w:rPr>
        <w:t>Study successful products such as Paseo and evaluate opportunities to improve sales of lower-performing products.</w:t>
      </w:r>
    </w:p>
    <w:p w14:paraId="59A519A6" w14:textId="77777777" w:rsidR="00B024D9" w:rsidRPr="00FF1638" w:rsidRDefault="00B024D9" w:rsidP="00B024D9">
      <w:pPr>
        <w:numPr>
          <w:ilvl w:val="0"/>
          <w:numId w:val="2"/>
        </w:numPr>
        <w:rPr>
          <w:rFonts w:ascii="Times New Roman" w:hAnsi="Times New Roman" w:cs="Times New Roman"/>
        </w:rPr>
      </w:pPr>
      <w:r w:rsidRPr="00FF1638">
        <w:rPr>
          <w:rFonts w:ascii="Times New Roman" w:hAnsi="Times New Roman" w:cs="Times New Roman"/>
        </w:rPr>
        <w:t>Analyze the sales strategies used in high-performing countries and apply suitable approaches in other markets.</w:t>
      </w:r>
    </w:p>
    <w:p w14:paraId="2DD5D3A4" w14:textId="77777777" w:rsidR="00B024D9" w:rsidRPr="00FF1638" w:rsidRDefault="00B024D9" w:rsidP="00B024D9">
      <w:pPr>
        <w:numPr>
          <w:ilvl w:val="0"/>
          <w:numId w:val="2"/>
        </w:numPr>
        <w:rPr>
          <w:rFonts w:ascii="Times New Roman" w:hAnsi="Times New Roman" w:cs="Times New Roman"/>
        </w:rPr>
      </w:pPr>
      <w:r w:rsidRPr="00FF1638">
        <w:rPr>
          <w:rFonts w:ascii="Times New Roman" w:hAnsi="Times New Roman" w:cs="Times New Roman"/>
        </w:rPr>
        <w:t>Investigate the difference between 2013 and 2014 sales while considering the periods covered by the data.</w:t>
      </w:r>
    </w:p>
    <w:p w14:paraId="7F25085A" w14:textId="77777777" w:rsidR="00B024D9" w:rsidRPr="00FF1638" w:rsidRDefault="00B024D9" w:rsidP="00B024D9">
      <w:pPr>
        <w:numPr>
          <w:ilvl w:val="0"/>
          <w:numId w:val="2"/>
        </w:numPr>
        <w:rPr>
          <w:rFonts w:ascii="Times New Roman" w:hAnsi="Times New Roman" w:cs="Times New Roman"/>
        </w:rPr>
      </w:pPr>
      <w:r w:rsidRPr="00FF1638">
        <w:rPr>
          <w:rFonts w:ascii="Times New Roman" w:hAnsi="Times New Roman" w:cs="Times New Roman"/>
        </w:rPr>
        <w:t>Use the Power BI dashboard to monitor sales, profit, products, countries, and customer segments.</w:t>
      </w:r>
    </w:p>
    <w:p w14:paraId="4ABE535D" w14:textId="77777777" w:rsidR="00B024D9" w:rsidRPr="00FF1638" w:rsidRDefault="00B024D9" w:rsidP="00B024D9">
      <w:pPr>
        <w:numPr>
          <w:ilvl w:val="0"/>
          <w:numId w:val="2"/>
        </w:numPr>
        <w:rPr>
          <w:rFonts w:ascii="Times New Roman" w:hAnsi="Times New Roman" w:cs="Times New Roman"/>
        </w:rPr>
      </w:pPr>
      <w:r w:rsidRPr="00FF1638">
        <w:rPr>
          <w:rFonts w:ascii="Times New Roman" w:hAnsi="Times New Roman" w:cs="Times New Roman"/>
        </w:rPr>
        <w:t>Improve the prediction model by testing additional relevant features and comparing different regression algorithms.</w:t>
      </w:r>
    </w:p>
    <w:p w14:paraId="0290FB91" w14:textId="77777777" w:rsidR="00B024D9" w:rsidRPr="00FF1638" w:rsidRDefault="00B024D9" w:rsidP="00B024D9">
      <w:pPr>
        <w:rPr>
          <w:rFonts w:ascii="Times New Roman" w:hAnsi="Times New Roman" w:cs="Times New Roman"/>
          <w:b/>
          <w:bCs/>
        </w:rPr>
      </w:pPr>
      <w:r w:rsidRPr="00FF1638">
        <w:rPr>
          <w:rFonts w:ascii="Times New Roman" w:hAnsi="Times New Roman" w:cs="Times New Roman"/>
          <w:b/>
          <w:bCs/>
        </w:rPr>
        <w:t>Conclusion</w:t>
      </w:r>
    </w:p>
    <w:p w14:paraId="0F0FA8EB" w14:textId="77777777" w:rsidR="00B024D9" w:rsidRPr="00FF1638" w:rsidRDefault="00B024D9" w:rsidP="00B024D9">
      <w:pPr>
        <w:rPr>
          <w:rFonts w:ascii="Times New Roman" w:hAnsi="Times New Roman" w:cs="Times New Roman"/>
        </w:rPr>
      </w:pPr>
      <w:r w:rsidRPr="00FF1638">
        <w:rPr>
          <w:rFonts w:ascii="Times New Roman" w:hAnsi="Times New Roman" w:cs="Times New Roman"/>
        </w:rPr>
        <w:t>The analysis helped identify important sales patterns across countries, segments, products, and years. The Power BI dashboard provides an interactive way to explore business performance, while the Linear Regression model offers a starting point for sales prediction.</w:t>
      </w:r>
    </w:p>
    <w:p w14:paraId="3704C974" w14:textId="77777777" w:rsidR="00A03284" w:rsidRPr="00FF1638" w:rsidRDefault="00A03284">
      <w:pPr>
        <w:rPr>
          <w:rFonts w:ascii="Times New Roman" w:hAnsi="Times New Roman" w:cs="Times New Roman"/>
        </w:rPr>
      </w:pPr>
    </w:p>
    <w:sectPr w:rsidR="00A03284" w:rsidRPr="00FF1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4AB9"/>
    <w:multiLevelType w:val="multilevel"/>
    <w:tmpl w:val="A7FE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6F53C6"/>
    <w:multiLevelType w:val="multilevel"/>
    <w:tmpl w:val="318C5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53502">
    <w:abstractNumId w:val="1"/>
  </w:num>
  <w:num w:numId="2" w16cid:durableId="44920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84"/>
    <w:rsid w:val="00960BA0"/>
    <w:rsid w:val="00A03284"/>
    <w:rsid w:val="00B024D9"/>
    <w:rsid w:val="00FF1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1F3451-DCDD-4DB9-8B18-D33F2B1F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2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2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2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284"/>
    <w:rPr>
      <w:rFonts w:eastAsiaTheme="majorEastAsia" w:cstheme="majorBidi"/>
      <w:color w:val="272727" w:themeColor="text1" w:themeTint="D8"/>
    </w:rPr>
  </w:style>
  <w:style w:type="paragraph" w:styleId="Title">
    <w:name w:val="Title"/>
    <w:basedOn w:val="Normal"/>
    <w:next w:val="Normal"/>
    <w:link w:val="TitleChar"/>
    <w:uiPriority w:val="10"/>
    <w:qFormat/>
    <w:rsid w:val="00A03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284"/>
    <w:pPr>
      <w:spacing w:before="160"/>
      <w:jc w:val="center"/>
    </w:pPr>
    <w:rPr>
      <w:i/>
      <w:iCs/>
      <w:color w:val="404040" w:themeColor="text1" w:themeTint="BF"/>
    </w:rPr>
  </w:style>
  <w:style w:type="character" w:customStyle="1" w:styleId="QuoteChar">
    <w:name w:val="Quote Char"/>
    <w:basedOn w:val="DefaultParagraphFont"/>
    <w:link w:val="Quote"/>
    <w:uiPriority w:val="29"/>
    <w:rsid w:val="00A03284"/>
    <w:rPr>
      <w:i/>
      <w:iCs/>
      <w:color w:val="404040" w:themeColor="text1" w:themeTint="BF"/>
    </w:rPr>
  </w:style>
  <w:style w:type="paragraph" w:styleId="ListParagraph">
    <w:name w:val="List Paragraph"/>
    <w:basedOn w:val="Normal"/>
    <w:uiPriority w:val="34"/>
    <w:qFormat/>
    <w:rsid w:val="00A03284"/>
    <w:pPr>
      <w:ind w:left="720"/>
      <w:contextualSpacing/>
    </w:pPr>
  </w:style>
  <w:style w:type="character" w:styleId="IntenseEmphasis">
    <w:name w:val="Intense Emphasis"/>
    <w:basedOn w:val="DefaultParagraphFont"/>
    <w:uiPriority w:val="21"/>
    <w:qFormat/>
    <w:rsid w:val="00A03284"/>
    <w:rPr>
      <w:i/>
      <w:iCs/>
      <w:color w:val="2F5496" w:themeColor="accent1" w:themeShade="BF"/>
    </w:rPr>
  </w:style>
  <w:style w:type="paragraph" w:styleId="IntenseQuote">
    <w:name w:val="Intense Quote"/>
    <w:basedOn w:val="Normal"/>
    <w:next w:val="Normal"/>
    <w:link w:val="IntenseQuoteChar"/>
    <w:uiPriority w:val="30"/>
    <w:qFormat/>
    <w:rsid w:val="00A03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284"/>
    <w:rPr>
      <w:i/>
      <w:iCs/>
      <w:color w:val="2F5496" w:themeColor="accent1" w:themeShade="BF"/>
    </w:rPr>
  </w:style>
  <w:style w:type="character" w:styleId="IntenseReference">
    <w:name w:val="Intense Reference"/>
    <w:basedOn w:val="DefaultParagraphFont"/>
    <w:uiPriority w:val="32"/>
    <w:qFormat/>
    <w:rsid w:val="00A032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Maithili Jadhav</dc:creator>
  <cp:keywords/>
  <dc:description/>
  <cp:lastModifiedBy>Maithili Jadhav</cp:lastModifiedBy>
  <cp:revision>5</cp:revision>
  <dcterms:created xsi:type="dcterms:W3CDTF">2026-10-29T08:04:00Z</dcterms:created>
  <dcterms:modified xsi:type="dcterms:W3CDTF">2026-10-29T08:05:00Z</dcterms:modified>
</cp:coreProperties>
</file>