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9"/>
          <w:sz w:val="32"/>
        </w:rPr>
        <w:t>WEEK 2 INTERNSHIP REPORT</w:t>
        <w:br/>
      </w:r>
      <w:r>
        <w:rPr>
          <w:b/>
          <w:color w:val="193769"/>
          <w:sz w:val="40"/>
        </w:rPr>
        <w:br/>
        <w:t>Data Identification, Sourcing Strategy &amp; Initial Analysis Planning</w:t>
        <w:br/>
      </w:r>
      <w:r>
        <w:br/>
        <w:t>Beauty &amp; Wellness | Data Science with Python Analyst Internship</w:t>
        <w:br/>
        <w:br/>
        <w:t>Prepared by: S. Maithili</w:t>
        <w:br/>
        <w:t>Week: 2</w:t>
        <w:br/>
        <w:t>Date: 24 October 2026</w:t>
      </w:r>
    </w:p>
    <w:p>
      <w:r>
        <w:br w:type="page"/>
      </w:r>
    </w:p>
    <w:p>
      <w:pPr>
        <w:pStyle w:val="Heading1"/>
      </w:pPr>
      <w:r>
        <w:t>1. Executive Summary</w:t>
      </w:r>
    </w:p>
    <w:p>
      <w:r>
        <w:t>This report presents a structured data-sourcing strategy for a beauty and wellness data-science project focused on skincare product catalogue information. The Week 1 business problem was narrowed to understanding how product categories, listed prices, and ingredient information are represented in a product catalogue, and how those descriptive patterns could support catalogue organization and marketing planning. The main dataset already downloaded and inspected is Kaggle’s “Skincare Products Clean Dataset.” It contains 1,138 rows and five original fields: product_name, product_url, product_type, clean_ingreds, and price. It does not contain customer ratings, review counts, sales, or revenue. The sourcing plan therefore prioritizes sources that provide product and ingredient information and treats customer sentiment and sales as optional future extensions requiring separate data.</w:t>
      </w:r>
    </w:p>
    <w:p>
      <w:pPr>
        <w:pStyle w:val="Heading1"/>
      </w:pPr>
      <w:r>
        <w:t>2. Business Problem and Data Needs</w:t>
      </w:r>
    </w:p>
    <w:p>
      <w:r>
        <w:t>Business question: How can skincare product catalogue data be analyzed to summarize product-type coverage, listed-price patterns, and ingredient representation in a way that supports product assortment and marketing communication?</w:t>
      </w:r>
    </w:p>
    <w:p>
      <w:r>
        <w:t>The project needs data that is relevant to skincare products, has understandable fields, can be accessed lawfully, and can be documented and checked for quality. Since the current dataset lists prices in GBP and the Kaggle page shows the licence as Unknown, it is useful for exploratory learning but must not be treated as an India-representative market dataset or redistributed without checking permissions.</w:t>
      </w:r>
    </w:p>
    <w:p>
      <w:pPr>
        <w:pStyle w:val="Heading1"/>
      </w:pPr>
      <w:r>
        <w:t>3. Primary Dataset Already Identified</w:t>
      </w:r>
    </w:p>
    <w:p>
      <w:pPr>
        <w:pStyle w:val="Heading2"/>
      </w:pPr>
      <w:r>
        <w:t>Kaggle: Skincare Products Clean Dataset</w:t>
      </w:r>
    </w:p>
    <w:p>
      <w:r>
        <w:t>Link: https://www.kaggle.com/datasets/eward96/skincare-products-clean-dataset</w:t>
      </w:r>
    </w:p>
    <w:p>
      <w:r>
        <w:t>Dataset description: more than 1,000 skincare product records with product name, product URL, product type, cleaned ingredient list, and price. The uploaded file was inspected for this project and contains 1,138 rows and five original columns. The source page lists price in GBP and displays the licence as Unknown.</w:t>
      </w:r>
    </w:p>
    <w:p>
      <w:pPr>
        <w:pStyle w:val="ListBullet"/>
      </w:pPr>
      <w:r>
        <w:t>Strengths: already downloaded; manageable CSV; includes categories, prices, ingredient lists, and product URLs; ingredient names were normalized by the dataset creator.</w:t>
      </w:r>
    </w:p>
    <w:p>
      <w:pPr>
        <w:pStyle w:val="ListBullet"/>
      </w:pPr>
      <w:r>
        <w:t>Limitations: licence is unknown; static snapshot with no expected updates; no customer ratings, review counts, sales, or revenue; prices are in GBP, so results cannot be presented as Indian-market prices.</w:t>
      </w:r>
    </w:p>
    <w:p>
      <w:pPr>
        <w:pStyle w:val="ListBullet"/>
      </w:pPr>
      <w:r>
        <w:t>Use in project: primary dataset for Week 2 planning and initial descriptive exploration. Confirm permission terms before redistributing the raw file.</w:t>
      </w:r>
    </w:p>
    <w:p>
      <w:pPr>
        <w:pStyle w:val="Heading1"/>
      </w:pPr>
      <w:r>
        <w:t>4. Potential Public Data Sources: Comparison</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Source and link</w:t>
            </w:r>
          </w:p>
        </w:tc>
        <w:tc>
          <w:tcPr>
            <w:tcW w:type="dxa" w:w="2016"/>
          </w:tcPr>
          <w:p>
            <w:r>
              <w:t>Potential fields / use</w:t>
            </w:r>
          </w:p>
        </w:tc>
        <w:tc>
          <w:tcPr>
            <w:tcW w:type="dxa" w:w="2016"/>
          </w:tcPr>
          <w:p>
            <w:r>
              <w:t>Access and frequency</w:t>
            </w:r>
          </w:p>
        </w:tc>
        <w:tc>
          <w:tcPr>
            <w:tcW w:type="dxa" w:w="2016"/>
          </w:tcPr>
          <w:p>
            <w:r>
              <w:t>Strengths</w:t>
            </w:r>
          </w:p>
        </w:tc>
        <w:tc>
          <w:tcPr>
            <w:tcW w:type="dxa" w:w="2016"/>
          </w:tcPr>
          <w:p>
            <w:r>
              <w:t>Limitations / risks</w:t>
            </w:r>
          </w:p>
        </w:tc>
      </w:tr>
      <w:tr>
        <w:tc>
          <w:tcPr>
            <w:tcW w:type="dxa" w:w="2016"/>
          </w:tcPr>
          <w:p>
            <w:r>
              <w:t>Kaggle — Skincare Products Clean Dataset</w:t>
              <w:br/>
              <w:t>https://www.kaggle.com/datasets/eward96/skincare-products-clean-dataset</w:t>
            </w:r>
          </w:p>
        </w:tc>
        <w:tc>
          <w:tcPr>
            <w:tcW w:type="dxa" w:w="2016"/>
          </w:tcPr>
          <w:p>
            <w:r>
              <w:t>Product name, type, price, ingredient list, URL; catalogue description and ingredient counts.</w:t>
            </w:r>
          </w:p>
        </w:tc>
        <w:tc>
          <w:tcPr>
            <w:tcW w:type="dxa" w:w="2016"/>
          </w:tcPr>
          <w:p>
            <w:r>
              <w:t>Free account may be needed to download; static snapshot, expected update frequency: never.</w:t>
            </w:r>
          </w:p>
        </w:tc>
        <w:tc>
          <w:tcPr>
            <w:tcW w:type="dxa" w:w="2016"/>
          </w:tcPr>
          <w:p>
            <w:r>
              <w:t>Already downloaded; simple CSV; convenient for reproducible student analysis.</w:t>
            </w:r>
          </w:p>
        </w:tc>
        <w:tc>
          <w:tcPr>
            <w:tcW w:type="dxa" w:w="2016"/>
          </w:tcPr>
          <w:p>
            <w:r>
              <w:t>Licence marked Unknown; GBP pricing; no sales or customer feedback.</w:t>
            </w:r>
          </w:p>
        </w:tc>
      </w:tr>
      <w:tr>
        <w:tc>
          <w:tcPr>
            <w:tcW w:type="dxa" w:w="2016"/>
          </w:tcPr>
          <w:p>
            <w:r>
              <w:t>Open Beauty Facts API and exports</w:t>
              <w:br/>
              <w:t>https://world.openbeautyfacts.org/</w:t>
              <w:br/>
              <w:t>API guide: https://openfoodfacts.github.io/documentation/</w:t>
            </w:r>
          </w:p>
        </w:tc>
        <w:tc>
          <w:tcPr>
            <w:tcW w:type="dxa" w:w="2016"/>
          </w:tcPr>
          <w:p>
            <w:r>
              <w:t>Product names, brands, categories, ingredient text, labels, packaging/barcodes where submitted.</w:t>
            </w:r>
          </w:p>
        </w:tc>
        <w:tc>
          <w:tcPr>
            <w:tcW w:type="dxa" w:w="2016"/>
          </w:tcPr>
          <w:p>
            <w:r>
              <w:t>Public website and API; community-contributed data changes when contributors update records.</w:t>
            </w:r>
          </w:p>
        </w:tc>
        <w:tc>
          <w:tcPr>
            <w:tcW w:type="dxa" w:w="2016"/>
          </w:tcPr>
          <w:p>
            <w:r>
              <w:t>Open, product-focused resource; can supplement ingredient and category fields; API access is documented.</w:t>
            </w:r>
          </w:p>
        </w:tc>
        <w:tc>
          <w:tcPr>
            <w:tcW w:type="dxa" w:w="2016"/>
          </w:tcPr>
          <w:p>
            <w:r>
              <w:t>Coverage and completeness vary; not all records are skincare; missing or inconsistent fields; verify current API terms and database licence.</w:t>
            </w:r>
          </w:p>
        </w:tc>
      </w:tr>
      <w:tr>
        <w:tc>
          <w:tcPr>
            <w:tcW w:type="dxa" w:w="2016"/>
          </w:tcPr>
          <w:p>
            <w:r>
              <w:t>Open Government Data Platform India</w:t>
              <w:br/>
              <w:t>https://data.gov.in/</w:t>
            </w:r>
          </w:p>
        </w:tc>
        <w:tc>
          <w:tcPr>
            <w:tcW w:type="dxa" w:w="2016"/>
          </w:tcPr>
          <w:p>
            <w:r>
              <w:t>Search for consumer, trade, industry, health, population, or market-context datasets; not assumed to have detailed skincare product listings.</w:t>
            </w:r>
          </w:p>
        </w:tc>
        <w:tc>
          <w:tcPr>
            <w:tcW w:type="dxa" w:w="2016"/>
          </w:tcPr>
          <w:p>
            <w:r>
              <w:t>Public portal; downloadable CSV/JSON and APIs are available for some resources; update frequency depends on publisher.</w:t>
            </w:r>
          </w:p>
        </w:tc>
        <w:tc>
          <w:tcPr>
            <w:tcW w:type="dxa" w:w="2016"/>
          </w:tcPr>
          <w:p>
            <w:r>
              <w:t>Government-published context can be authoritative and relevant to India.</w:t>
            </w:r>
          </w:p>
        </w:tc>
        <w:tc>
          <w:tcPr>
            <w:tcW w:type="dxa" w:w="2016"/>
          </w:tcPr>
          <w:p>
            <w:r>
              <w:t>A directly relevant skincare catalogue or consumer-preference dataset may not exist; metadata and update schedules vary.</w:t>
            </w:r>
          </w:p>
        </w:tc>
      </w:tr>
      <w:tr>
        <w:tc>
          <w:tcPr>
            <w:tcW w:type="dxa" w:w="2016"/>
          </w:tcPr>
          <w:p>
            <w:r>
              <w:t>E-commerce Cosmetic Dataset analysis repository</w:t>
              <w:br/>
              <w:t>https://github.com/Adieltheanalyst/Ecommerce-cosmetic-dataset</w:t>
            </w:r>
          </w:p>
        </w:tc>
        <w:tc>
          <w:tcPr>
            <w:tcW w:type="dxa" w:w="2016"/>
          </w:tcPr>
          <w:p>
            <w:r>
              <w:t>Repository describes about 12,000 cosmetics listings with category, price in INR, brand, ingredients, rating, and number of ratings.</w:t>
            </w:r>
          </w:p>
        </w:tc>
        <w:tc>
          <w:tcPr>
            <w:tcW w:type="dxa" w:w="2016"/>
          </w:tcPr>
          <w:p>
            <w:r>
              <w:t>Public GitHub repository; files and maintenance frequency depend on repository updates. Review individual file and licence before use.</w:t>
            </w:r>
          </w:p>
        </w:tc>
        <w:tc>
          <w:tcPr>
            <w:tcW w:type="dxa" w:w="2016"/>
          </w:tcPr>
          <w:p>
            <w:r>
              <w:t>Potentially closer to Indian e-commerce context and includes ratings/review counts according to repository description.</w:t>
            </w:r>
          </w:p>
        </w:tc>
        <w:tc>
          <w:tcPr>
            <w:tcW w:type="dxa" w:w="2016"/>
          </w:tcPr>
          <w:p>
            <w:r>
              <w:t>Scraped data may be stale or platform-biased; validate file contents, provenance, licence, missing values, and currency before combining it with the primary dataset.</w:t>
            </w:r>
          </w:p>
        </w:tc>
      </w:tr>
      <w:tr>
        <w:tc>
          <w:tcPr>
            <w:tcW w:type="dxa" w:w="2016"/>
          </w:tcPr>
          <w:p>
            <w:r>
              <w:t>Hugging Face — INCIDB skincare/cosmetics dataset</w:t>
              <w:br/>
              <w:t>https://huggingface.co/datasets/Ichlibitiche/incidb-skincare-and-cosmetics</w:t>
            </w:r>
          </w:p>
        </w:tc>
        <w:tc>
          <w:tcPr>
            <w:tcW w:type="dxa" w:w="2016"/>
          </w:tcPr>
          <w:p>
            <w:r>
              <w:t>Structured product, brand, ingredient, and product-ingredient tables; useful for ingredient normalization and product composition research.</w:t>
            </w:r>
          </w:p>
        </w:tc>
        <w:tc>
          <w:tcPr>
            <w:tcW w:type="dxa" w:w="2016"/>
          </w:tcPr>
          <w:p>
            <w:r>
              <w:t>Public dataset page; download/query options depend on files and repository configuration; verify current version and licence.</w:t>
            </w:r>
          </w:p>
        </w:tc>
        <w:tc>
          <w:tcPr>
            <w:tcW w:type="dxa" w:w="2016"/>
          </w:tcPr>
          <w:p>
            <w:r>
              <w:t>Relational structure and an explicitly displayed ODbL-1.0 licence on the dataset card; rich ingredient relationships.</w:t>
            </w:r>
          </w:p>
        </w:tc>
        <w:tc>
          <w:tcPr>
            <w:tcW w:type="dxa" w:w="2016"/>
          </w:tcPr>
          <w:p>
            <w:r>
              <w:t>May require joining multiple tables; data is international and price coverage may be sparse; licence obligations must be followed.</w:t>
            </w:r>
          </w:p>
        </w:tc>
      </w:tr>
      <w:tr>
        <w:tc>
          <w:tcPr>
            <w:tcW w:type="dxa" w:w="2016"/>
          </w:tcPr>
          <w:p>
            <w:r>
              <w:t>Social-media platform APIs (e.g., YouTube Data API)</w:t>
              <w:br/>
              <w:t>https://developers.google.com/youtube/v3</w:t>
            </w:r>
          </w:p>
        </w:tc>
        <w:tc>
          <w:tcPr>
            <w:tcW w:type="dxa" w:w="2016"/>
          </w:tcPr>
          <w:p>
            <w:r>
              <w:t>Public video metadata, titles, channel details, comments where enabled and permitted; potential signals for beauty topics.</w:t>
            </w:r>
          </w:p>
        </w:tc>
        <w:tc>
          <w:tcPr>
            <w:tcW w:type="dxa" w:w="2016"/>
          </w:tcPr>
          <w:p>
            <w:r>
              <w:t>Requires API key/project setup; quota limits; collection frequency limited by API quota and terms.</w:t>
            </w:r>
          </w:p>
        </w:tc>
        <w:tc>
          <w:tcPr>
            <w:tcW w:type="dxa" w:w="2016"/>
          </w:tcPr>
          <w:p>
            <w:r>
              <w:t>Can support topic-trend or public-comment analysis without relying on private account data.</w:t>
            </w:r>
          </w:p>
        </w:tc>
        <w:tc>
          <w:tcPr>
            <w:tcW w:type="dxa" w:w="2016"/>
          </w:tcPr>
          <w:p>
            <w:r>
              <w:t>Not representative of all consumers; comments may be unavailable; platform policies, privacy, quotas, and changing endpoints constrain collection.</w:t>
            </w:r>
          </w:p>
        </w:tc>
      </w:tr>
    </w:tbl>
    <w:p>
      <w:pPr>
        <w:pStyle w:val="Heading1"/>
      </w:pPr>
      <w:r>
        <w:t>5. Recommended Sourcing Strategy</w:t>
      </w:r>
    </w:p>
    <w:p>
      <w:r>
        <w:rPr>
          <w:b/>
        </w:rPr>
        <w:t xml:space="preserve">Phase 1 — Primary source: </w:t>
      </w:r>
      <w:r>
        <w:t>Use the downloaded Kaggle CSV as the main source for the initial Week 2 analysis because it is already available and has clearly identifiable columns.</w:t>
      </w:r>
    </w:p>
    <w:p>
      <w:r>
        <w:rPr>
          <w:b/>
        </w:rPr>
        <w:t xml:space="preserve">Phase 2 — Quality check: </w:t>
      </w:r>
      <w:r>
        <w:t>Record dataset title, publisher, URL, access date, file name, row count, columns, licence status, currency, and known limitations in a data-source log.</w:t>
      </w:r>
    </w:p>
    <w:p>
      <w:r>
        <w:rPr>
          <w:b/>
        </w:rPr>
        <w:t xml:space="preserve">Phase 3 — Optional validation source: </w:t>
      </w:r>
      <w:r>
        <w:t>Inspect Open Beauty Facts for a small sample of product records or ingredient fields. Do not merge datasets until product identity, field definitions, currency, and licences have been checked.</w:t>
      </w:r>
    </w:p>
    <w:p>
      <w:r>
        <w:rPr>
          <w:b/>
        </w:rPr>
        <w:t xml:space="preserve">Phase 4 — Optional India context: </w:t>
      </w:r>
      <w:r>
        <w:t>Search data.gov.in for relevant cosmetics, retail, household expenditure, trade, or consumer-related datasets. Use only a dataset whose metadata clearly fits the question; do not assume a suitable dataset exists.</w:t>
      </w:r>
    </w:p>
    <w:p>
      <w:r>
        <w:rPr>
          <w:b/>
        </w:rPr>
        <w:t xml:space="preserve">Phase 5 — Optional feedback data: </w:t>
      </w:r>
      <w:r>
        <w:t>If the project later expands to customer sentiment, evaluate a permitted public review dataset or official API. Do not scrape platforms or collect personal information in ways that violate platform terms.</w:t>
      </w:r>
    </w:p>
    <w:p>
      <w:pPr>
        <w:pStyle w:val="Heading1"/>
      </w:pPr>
      <w:r>
        <w:t>6. Data Collection Protocol</w:t>
      </w:r>
    </w:p>
    <w:p>
      <w:pPr>
        <w:pStyle w:val="ListBullet"/>
      </w:pPr>
      <w:r>
        <w:t>Create a source log with source name, publisher, URL, access date, licence/terms, update frequency, fields, geographic scope, and planned use.</w:t>
      </w:r>
    </w:p>
    <w:p>
      <w:pPr>
        <w:pStyle w:val="ListBullet"/>
      </w:pPr>
      <w:r>
        <w:t>Download only the fields needed for the research questions and retain the untouched original file as a read-only copy.</w:t>
      </w:r>
    </w:p>
    <w:p>
      <w:pPr>
        <w:pStyle w:val="ListBullet"/>
      </w:pPr>
      <w:r>
        <w:t>Record the dataset version or date accessed so another analyst can reproduce the work.</w:t>
      </w:r>
    </w:p>
    <w:p>
      <w:pPr>
        <w:pStyle w:val="ListBullet"/>
      </w:pPr>
      <w:r>
        <w:t>Use a working copy for cleaning; document every change and keep a simple data dictionary.</w:t>
      </w:r>
    </w:p>
    <w:p>
      <w:pPr>
        <w:pStyle w:val="ListBullet"/>
      </w:pPr>
      <w:r>
        <w:t>Before combining sources, inspect whether product names, units, currencies, categories, and ingredient naming conventions are compatible.</w:t>
      </w:r>
    </w:p>
    <w:p>
      <w:pPr>
        <w:pStyle w:val="ListBullet"/>
      </w:pPr>
      <w:r>
        <w:t>Do not collect personal or sensitive information. For social-media data, follow the official API terms, rate limits, privacy requirements, and deletion rules.</w:t>
      </w:r>
    </w:p>
    <w:p>
      <w:pPr>
        <w:pStyle w:val="ListBullet"/>
      </w:pPr>
      <w:r>
        <w:t>Do not present product catalogue records as actual consumer demand, sales, or market share.</w:t>
      </w:r>
    </w:p>
    <w:p>
      <w:pPr>
        <w:pStyle w:val="Heading1"/>
      </w:pPr>
      <w:r>
        <w:t>7. Key Variables and Data Quality Assessment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Quality checks</w:t>
            </w:r>
          </w:p>
        </w:tc>
        <w:tc>
          <w:tcPr>
            <w:tcW w:type="dxa" w:w="2520"/>
          </w:tcPr>
          <w:p>
            <w:r>
              <w:t>Relevance</w:t>
            </w:r>
          </w:p>
        </w:tc>
      </w:tr>
      <w:tr>
        <w:tc>
          <w:tcPr>
            <w:tcW w:type="dxa" w:w="2520"/>
          </w:tcPr>
          <w:p>
            <w:r>
              <w:t>product_name</w:t>
            </w:r>
          </w:p>
        </w:tc>
        <w:tc>
          <w:tcPr>
            <w:tcW w:type="dxa" w:w="2520"/>
          </w:tcPr>
          <w:p>
            <w:r>
              <w:t>Text</w:t>
            </w:r>
          </w:p>
        </w:tc>
        <w:tc>
          <w:tcPr>
            <w:tcW w:type="dxa" w:w="2520"/>
          </w:tcPr>
          <w:p>
            <w:r>
              <w:t>Blank names, duplicates, inconsistent spelling</w:t>
            </w:r>
          </w:p>
        </w:tc>
        <w:tc>
          <w:tcPr>
            <w:tcW w:type="dxa" w:w="2520"/>
          </w:tcPr>
          <w:p>
            <w:r>
              <w:t>Identifies catalogue records.</w:t>
            </w:r>
          </w:p>
        </w:tc>
      </w:tr>
      <w:tr>
        <w:tc>
          <w:tcPr>
            <w:tcW w:type="dxa" w:w="2520"/>
          </w:tcPr>
          <w:p>
            <w:r>
              <w:t>product_url</w:t>
            </w:r>
          </w:p>
        </w:tc>
        <w:tc>
          <w:tcPr>
            <w:tcW w:type="dxa" w:w="2520"/>
          </w:tcPr>
          <w:p>
            <w:r>
              <w:t>URL</w:t>
            </w:r>
          </w:p>
        </w:tc>
        <w:tc>
          <w:tcPr>
            <w:tcW w:type="dxa" w:w="2520"/>
          </w:tcPr>
          <w:p>
            <w:r>
              <w:t>Malformed URLs, duplicate links, availability changes</w:t>
            </w:r>
          </w:p>
        </w:tc>
        <w:tc>
          <w:tcPr>
            <w:tcW w:type="dxa" w:w="2520"/>
          </w:tcPr>
          <w:p>
            <w:r>
              <w:t>Supports traceability to source listing.</w:t>
            </w:r>
          </w:p>
        </w:tc>
      </w:tr>
      <w:tr>
        <w:tc>
          <w:tcPr>
            <w:tcW w:type="dxa" w:w="2520"/>
          </w:tcPr>
          <w:p>
            <w:r>
              <w:t>product_type</w:t>
            </w:r>
          </w:p>
        </w:tc>
        <w:tc>
          <w:tcPr>
            <w:tcW w:type="dxa" w:w="2520"/>
          </w:tcPr>
          <w:p>
            <w:r>
              <w:t>Categorical</w:t>
            </w:r>
          </w:p>
        </w:tc>
        <w:tc>
          <w:tcPr>
            <w:tcW w:type="dxa" w:w="2520"/>
          </w:tcPr>
          <w:p>
            <w:r>
              <w:t>Standardize labels; inspect category counts and rare classes</w:t>
            </w:r>
          </w:p>
        </w:tc>
        <w:tc>
          <w:tcPr>
            <w:tcW w:type="dxa" w:w="2520"/>
          </w:tcPr>
          <w:p>
            <w:r>
              <w:t>Supports product mix comparisons.</w:t>
            </w:r>
          </w:p>
        </w:tc>
      </w:tr>
      <w:tr>
        <w:tc>
          <w:tcPr>
            <w:tcW w:type="dxa" w:w="2520"/>
          </w:tcPr>
          <w:p>
            <w:r>
              <w:t>clean_ingreds</w:t>
            </w:r>
          </w:p>
        </w:tc>
        <w:tc>
          <w:tcPr>
            <w:tcW w:type="dxa" w:w="2520"/>
          </w:tcPr>
          <w:p>
            <w:r>
              <w:t>List-like text</w:t>
            </w:r>
          </w:p>
        </w:tc>
        <w:tc>
          <w:tcPr>
            <w:tcW w:type="dxa" w:w="2520"/>
          </w:tcPr>
          <w:p>
            <w:r>
              <w:t>Parse lists, whitespace, duplicate ingredients, empty lists</w:t>
            </w:r>
          </w:p>
        </w:tc>
        <w:tc>
          <w:tcPr>
            <w:tcW w:type="dxa" w:w="2520"/>
          </w:tcPr>
          <w:p>
            <w:r>
              <w:t>Supports ingredient-frequency analysis.</w:t>
            </w:r>
          </w:p>
        </w:tc>
      </w:tr>
      <w:tr>
        <w:tc>
          <w:tcPr>
            <w:tcW w:type="dxa" w:w="2520"/>
          </w:tcPr>
          <w:p>
            <w:r>
              <w:t>price</w:t>
            </w:r>
          </w:p>
        </w:tc>
        <w:tc>
          <w:tcPr>
            <w:tcW w:type="dxa" w:w="2520"/>
          </w:tcPr>
          <w:p>
            <w:r>
              <w:t>Text / numeric after parsing</w:t>
            </w:r>
          </w:p>
        </w:tc>
        <w:tc>
          <w:tcPr>
            <w:tcW w:type="dxa" w:w="2520"/>
          </w:tcPr>
          <w:p>
            <w:r>
              <w:t>Currency symbol, decimal separator, numeric conversion, outliers</w:t>
            </w:r>
          </w:p>
        </w:tc>
        <w:tc>
          <w:tcPr>
            <w:tcW w:type="dxa" w:w="2520"/>
          </w:tcPr>
          <w:p>
            <w:r>
              <w:t>Supports price distribution only after currency is confirmed.</w:t>
            </w:r>
          </w:p>
        </w:tc>
      </w:tr>
    </w:tbl>
    <w:p>
      <w:r>
        <w:t>Initial inspection of the uploaded file found 1,138 rows and five original columns, with no missing values in those five fields. This does not prove that every field is accurate: duplicate records, stale product links, unusual prices, inconsistent units, and licence restrictions still require checks. The raw price field is described in the source as GBP, so it must not be converted or described as INR without a defensible exchange-rate and date method.</w:t>
      </w:r>
    </w:p>
    <w:p>
      <w:pPr>
        <w:pStyle w:val="Heading1"/>
      </w:pPr>
      <w:r>
        <w:t>8. Initial Exploratory Data Analysis Plan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Question</w:t>
            </w:r>
          </w:p>
        </w:tc>
        <w:tc>
          <w:tcPr>
            <w:tcW w:type="dxa" w:w="2520"/>
          </w:tcPr>
          <w:p>
            <w:r>
              <w:t>Variables</w:t>
            </w:r>
          </w:p>
        </w:tc>
        <w:tc>
          <w:tcPr>
            <w:tcW w:type="dxa" w:w="2520"/>
          </w:tcPr>
          <w:p>
            <w:r>
              <w:t>Methods</w:t>
            </w:r>
          </w:p>
        </w:tc>
        <w:tc>
          <w:tcPr>
            <w:tcW w:type="dxa" w:w="2520"/>
          </w:tcPr>
          <w:p>
            <w:r>
              <w:t>Visualization / output</w:t>
            </w:r>
          </w:p>
        </w:tc>
      </w:tr>
      <w:tr>
        <w:tc>
          <w:tcPr>
            <w:tcW w:type="dxa" w:w="2520"/>
          </w:tcPr>
          <w:p>
            <w:r>
              <w:t>How is the catalogue distributed by product type?</w:t>
            </w:r>
          </w:p>
        </w:tc>
        <w:tc>
          <w:tcPr>
            <w:tcW w:type="dxa" w:w="2520"/>
          </w:tcPr>
          <w:p>
            <w:r>
              <w:t>product_type</w:t>
            </w:r>
          </w:p>
        </w:tc>
        <w:tc>
          <w:tcPr>
            <w:tcW w:type="dxa" w:w="2520"/>
          </w:tcPr>
          <w:p>
            <w:r>
              <w:t>Frequency counts and percentages</w:t>
            </w:r>
          </w:p>
        </w:tc>
        <w:tc>
          <w:tcPr>
            <w:tcW w:type="dxa" w:w="2520"/>
          </w:tcPr>
          <w:p>
            <w:r>
              <w:t>Sorted bar chart; category summary table.</w:t>
            </w:r>
          </w:p>
        </w:tc>
      </w:tr>
      <w:tr>
        <w:tc>
          <w:tcPr>
            <w:tcW w:type="dxa" w:w="2520"/>
          </w:tcPr>
          <w:p>
            <w:r>
              <w:t>How are listed prices distributed?</w:t>
            </w:r>
          </w:p>
        </w:tc>
        <w:tc>
          <w:tcPr>
            <w:tcW w:type="dxa" w:w="2520"/>
          </w:tcPr>
          <w:p>
            <w:r>
              <w:t>price</w:t>
            </w:r>
          </w:p>
        </w:tc>
        <w:tc>
          <w:tcPr>
            <w:tcW w:type="dxa" w:w="2520"/>
          </w:tcPr>
          <w:p>
            <w:r>
              <w:t>Parse numeric amount; mean, median, quartiles, minimum, maximum, standard deviation; inspect outliers</w:t>
            </w:r>
          </w:p>
        </w:tc>
        <w:tc>
          <w:tcPr>
            <w:tcW w:type="dxa" w:w="2520"/>
          </w:tcPr>
          <w:p>
            <w:r>
              <w:t>Histogram and box plot; interpret only after currency/unit validation.</w:t>
            </w:r>
          </w:p>
        </w:tc>
      </w:tr>
      <w:tr>
        <w:tc>
          <w:tcPr>
            <w:tcW w:type="dxa" w:w="2520"/>
          </w:tcPr>
          <w:p>
            <w:r>
              <w:t>Do price distributions differ by product type?</w:t>
            </w:r>
          </w:p>
        </w:tc>
        <w:tc>
          <w:tcPr>
            <w:tcW w:type="dxa" w:w="2520"/>
          </w:tcPr>
          <w:p>
            <w:r>
              <w:t>price, product_type</w:t>
            </w:r>
          </w:p>
        </w:tc>
        <w:tc>
          <w:tcPr>
            <w:tcW w:type="dxa" w:w="2520"/>
          </w:tcPr>
          <w:p>
            <w:r>
              <w:t>Group medians and interquartile ranges; optional Kruskal–Wallis test if assumptions and sample sizes are suitable</w:t>
            </w:r>
          </w:p>
        </w:tc>
        <w:tc>
          <w:tcPr>
            <w:tcW w:type="dxa" w:w="2520"/>
          </w:tcPr>
          <w:p>
            <w:r>
              <w:t>Box plots by category; report sample sizes and caveats.</w:t>
            </w:r>
          </w:p>
        </w:tc>
      </w:tr>
      <w:tr>
        <w:tc>
          <w:tcPr>
            <w:tcW w:type="dxa" w:w="2520"/>
          </w:tcPr>
          <w:p>
            <w:r>
              <w:t>Which ingredients occur most often?</w:t>
            </w:r>
          </w:p>
        </w:tc>
        <w:tc>
          <w:tcPr>
            <w:tcW w:type="dxa" w:w="2520"/>
          </w:tcPr>
          <w:p>
            <w:r>
              <w:t>clean_ingreds</w:t>
            </w:r>
          </w:p>
        </w:tc>
        <w:tc>
          <w:tcPr>
            <w:tcW w:type="dxa" w:w="2520"/>
          </w:tcPr>
          <w:p>
            <w:r>
              <w:t>Parse ingredient lists; count occurrences and number of distinct products containing each ingredient</w:t>
            </w:r>
          </w:p>
        </w:tc>
        <w:tc>
          <w:tcPr>
            <w:tcW w:type="dxa" w:w="2520"/>
          </w:tcPr>
          <w:p>
            <w:r>
              <w:t>Top-10 horizontal bar chart; clarify whether counts mean occurrences or products.</w:t>
            </w:r>
          </w:p>
        </w:tc>
      </w:tr>
      <w:tr>
        <w:tc>
          <w:tcPr>
            <w:tcW w:type="dxa" w:w="2520"/>
          </w:tcPr>
          <w:p>
            <w:r>
              <w:t>Are product categories and ingredient patterns related?</w:t>
            </w:r>
          </w:p>
        </w:tc>
        <w:tc>
          <w:tcPr>
            <w:tcW w:type="dxa" w:w="2520"/>
          </w:tcPr>
          <w:p>
            <w:r>
              <w:t>product_type, clean_ingreds</w:t>
            </w:r>
          </w:p>
        </w:tc>
        <w:tc>
          <w:tcPr>
            <w:tcW w:type="dxa" w:w="2520"/>
          </w:tcPr>
          <w:p>
            <w:r>
              <w:t>Cross-tabulation or category-specific ingredient frequency, if useful</w:t>
            </w:r>
          </w:p>
        </w:tc>
        <w:tc>
          <w:tcPr>
            <w:tcW w:type="dxa" w:w="2520"/>
          </w:tcPr>
          <w:p>
            <w:r>
              <w:t>Grouped bar chart or heatmap for selected common ingredients.</w:t>
            </w:r>
          </w:p>
        </w:tc>
      </w:tr>
    </w:tbl>
    <w:p>
      <w:r>
        <w:t>Planned software: Python, Pandas, NumPy, Matplotlib/Seaborn, and Jupyter Notebook. Statistical tests will be selected after data validation; exploratory associations will not be described as causal relationships.</w:t>
      </w:r>
    </w:p>
    <w:p>
      <w:pPr>
        <w:pStyle w:val="Heading1"/>
      </w:pPr>
      <w:r>
        <w:t>9. Alignment with Week 1 Hypotheses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Week 1 proposition / hypothesis</w:t>
            </w:r>
          </w:p>
        </w:tc>
        <w:tc>
          <w:tcPr>
            <w:tcW w:type="dxa" w:w="3360"/>
          </w:tcPr>
          <w:p>
            <w:r>
              <w:t>Data and test</w:t>
            </w:r>
          </w:p>
        </w:tc>
        <w:tc>
          <w:tcPr>
            <w:tcW w:type="dxa" w:w="3360"/>
          </w:tcPr>
          <w:p>
            <w:r>
              <w:t>Status / limitation</w:t>
            </w:r>
          </w:p>
        </w:tc>
      </w:tr>
      <w:tr>
        <w:tc>
          <w:tcPr>
            <w:tcW w:type="dxa" w:w="3360"/>
          </w:tcPr>
          <w:p>
            <w:r>
              <w:t>Product records are not equally distributed across product types.</w:t>
            </w:r>
          </w:p>
        </w:tc>
        <w:tc>
          <w:tcPr>
            <w:tcW w:type="dxa" w:w="3360"/>
          </w:tcPr>
          <w:p>
            <w:r>
              <w:t>product_type counts; compare counts and percentages; a chi-square goodness-of-fit test only if an appropriate expected distribution is defined.</w:t>
            </w:r>
          </w:p>
        </w:tc>
        <w:tc>
          <w:tcPr>
            <w:tcW w:type="dxa" w:w="3360"/>
          </w:tcPr>
          <w:p>
            <w:r>
              <w:t>Can be explored with the current dataset; a non-uniform catalogue does not prove customer preference.</w:t>
            </w:r>
          </w:p>
        </w:tc>
      </w:tr>
      <w:tr>
        <w:tc>
          <w:tcPr>
            <w:tcW w:type="dxa" w:w="3360"/>
          </w:tcPr>
          <w:p>
            <w:r>
              <w:t>Listed price amounts vary across products and categories.</w:t>
            </w:r>
          </w:p>
        </w:tc>
        <w:tc>
          <w:tcPr>
            <w:tcW w:type="dxa" w:w="3360"/>
          </w:tcPr>
          <w:p>
            <w:r>
              <w:t>Parsed price plus product_type; descriptive statistics and category comparisons after currency checks.</w:t>
            </w:r>
          </w:p>
        </w:tc>
        <w:tc>
          <w:tcPr>
            <w:tcW w:type="dxa" w:w="3360"/>
          </w:tcPr>
          <w:p>
            <w:r>
              <w:t>Can be explored, but source prices are GBP and should not be presented as Indian prices.</w:t>
            </w:r>
          </w:p>
        </w:tc>
      </w:tr>
      <w:tr>
        <w:tc>
          <w:tcPr>
            <w:tcW w:type="dxa" w:w="3360"/>
          </w:tcPr>
          <w:p>
            <w:r>
              <w:t>Some ingredients occur more frequently than others.</w:t>
            </w:r>
          </w:p>
        </w:tc>
        <w:tc>
          <w:tcPr>
            <w:tcW w:type="dxa" w:w="3360"/>
          </w:tcPr>
          <w:p>
            <w:r>
              <w:t>Parse clean_ingreds; count occurrence frequency and number of products containing each ingredient.</w:t>
            </w:r>
          </w:p>
        </w:tc>
        <w:tc>
          <w:tcPr>
            <w:tcW w:type="dxa" w:w="3360"/>
          </w:tcPr>
          <w:p>
            <w:r>
              <w:t>Can be explored; frequency does not establish effectiveness, safety, or popularity among consumers.</w:t>
            </w:r>
          </w:p>
        </w:tc>
      </w:tr>
      <w:tr>
        <w:tc>
          <w:tcPr>
            <w:tcW w:type="dxa" w:w="3360"/>
          </w:tcPr>
          <w:p>
            <w:r>
              <w:t>Ratings or review counts are associated with other variables (original broad idea).</w:t>
            </w:r>
          </w:p>
        </w:tc>
        <w:tc>
          <w:tcPr>
            <w:tcW w:type="dxa" w:w="3360"/>
          </w:tcPr>
          <w:p>
            <w:r>
              <w:t>Requires a separate dataset containing ratings/review counts, such as a verified compatible e-commerce dataset.</w:t>
            </w:r>
          </w:p>
        </w:tc>
        <w:tc>
          <w:tcPr>
            <w:tcW w:type="dxa" w:w="3360"/>
          </w:tcPr>
          <w:p>
            <w:r>
              <w:t>Cannot be tested with the current Kaggle file because ratings and review counts are absent.</w:t>
            </w:r>
          </w:p>
        </w:tc>
      </w:tr>
      <w:tr>
        <w:tc>
          <w:tcPr>
            <w:tcW w:type="dxa" w:w="3360"/>
          </w:tcPr>
          <w:p>
            <w:r>
              <w:t>Sales or customer demand patterns (if proposed in future).</w:t>
            </w:r>
          </w:p>
        </w:tc>
        <w:tc>
          <w:tcPr>
            <w:tcW w:type="dxa" w:w="3360"/>
          </w:tcPr>
          <w:p>
            <w:r>
              <w:t>Requires verified transaction, units-sold, revenue, or conversion data.</w:t>
            </w:r>
          </w:p>
        </w:tc>
        <w:tc>
          <w:tcPr>
            <w:tcW w:type="dxa" w:w="3360"/>
          </w:tcPr>
          <w:p>
            <w:r>
              <w:t>Cannot be inferred from product listing counts, price, or ingredient frequency.</w:t>
            </w:r>
          </w:p>
        </w:tc>
      </w:tr>
    </w:tbl>
    <w:p>
      <w:pPr>
        <w:pStyle w:val="Heading1"/>
      </w:pPr>
      <w:r>
        <w:t>10. Data Cleaning and Preprocessing Plan</w:t>
      </w:r>
    </w:p>
    <w:p>
      <w:pPr>
        <w:pStyle w:val="ListNumber"/>
      </w:pPr>
      <w:r>
        <w:t>Load the CSV with Pandas and inspect shape, column names, data types, sample rows, and missing-value counts.</w:t>
      </w:r>
    </w:p>
    <w:p>
      <w:pPr>
        <w:pStyle w:val="ListNumber"/>
      </w:pPr>
      <w:r>
        <w:t>Check exact duplicate rows and duplicate product URLs; review before removing records.</w:t>
      </w:r>
    </w:p>
    <w:p>
      <w:pPr>
        <w:pStyle w:val="ListNumber"/>
      </w:pPr>
      <w:r>
        <w:t>Normalize product_type labels by trimming whitespace and standardizing capitalization without merging genuinely different categories.</w:t>
      </w:r>
    </w:p>
    <w:p>
      <w:pPr>
        <w:pStyle w:val="ListNumber"/>
      </w:pPr>
      <w:r>
        <w:t>Parse clean_ingreds as a list safely; normalize ingredient text to lowercase for counting while retaining original text.</w:t>
      </w:r>
    </w:p>
    <w:p>
      <w:pPr>
        <w:pStyle w:val="ListNumber"/>
      </w:pPr>
      <w:r>
        <w:t>Extract numeric price values while separately preserving the original price string and currency symbol.</w:t>
      </w:r>
    </w:p>
    <w:p>
      <w:pPr>
        <w:pStyle w:val="ListNumber"/>
      </w:pPr>
      <w:r>
        <w:t>Check invalid, zero, negative, and extreme price values; verify currency consistency before group comparisons.</w:t>
      </w:r>
    </w:p>
    <w:p>
      <w:pPr>
        <w:pStyle w:val="ListNumber"/>
      </w:pPr>
      <w:r>
        <w:t>Validate product URLs and note inaccessible or redirected pages without assuming the listing is still current.</w:t>
      </w:r>
    </w:p>
    <w:p>
      <w:pPr>
        <w:pStyle w:val="ListNumber"/>
      </w:pPr>
      <w:r>
        <w:t>Document every transformation, exclusion, and assumption in a reproducible notebook.</w:t>
      </w:r>
    </w:p>
    <w:p>
      <w:pPr>
        <w:pStyle w:val="Heading1"/>
      </w:pPr>
      <w:r>
        <w:t>11. Risks, Limitations, and Mitigations</w:t>
      </w:r>
    </w:p>
    <w:p>
      <w:pPr>
        <w:pStyle w:val="ListBullet"/>
      </w:pPr>
      <w:r>
        <w:t>Unknown licence on the primary Kaggle dataset: verify permission before redistribution; cite the source and use the dataset only in accordance with applicable terms.</w:t>
      </w:r>
    </w:p>
    <w:p>
      <w:pPr>
        <w:pStyle w:val="ListBullet"/>
      </w:pPr>
      <w:r>
        <w:t>Geographic mismatch: the primary catalogue uses GBP prices and is not a representative sample of India; label this clearly and seek an India-focused source only if needed.</w:t>
      </w:r>
    </w:p>
    <w:p>
      <w:pPr>
        <w:pStyle w:val="ListBullet"/>
      </w:pPr>
      <w:r>
        <w:t>Static data: no automatic refresh is expected; record the access date and do not call the dataset current market pricing.</w:t>
      </w:r>
    </w:p>
    <w:p>
      <w:pPr>
        <w:pStyle w:val="ListBullet"/>
      </w:pPr>
      <w:r>
        <w:t>Platform and selection bias: product catalogues and social-media posts represent only the sources sampled, not all consumers.</w:t>
      </w:r>
    </w:p>
    <w:p>
      <w:pPr>
        <w:pStyle w:val="ListBullet"/>
      </w:pPr>
      <w:r>
        <w:t>Missing outcome variables: ratings, sales, and revenue are not in the primary dataset; do not claim that the analysis predicts them.</w:t>
      </w:r>
    </w:p>
    <w:p>
      <w:pPr>
        <w:pStyle w:val="ListBullet"/>
      </w:pPr>
      <w:r>
        <w:t>Ingredient interpretation: frequency analysis describes labels only and cannot prove medical effects, safety, or product suitability.</w:t>
      </w:r>
    </w:p>
    <w:p>
      <w:pPr>
        <w:pStyle w:val="Heading1"/>
      </w:pPr>
      <w:r>
        <w:t>12. Work Plan (30–35 Hours)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Activity</w:t>
            </w:r>
          </w:p>
        </w:tc>
        <w:tc>
          <w:tcPr>
            <w:tcW w:type="dxa" w:w="3360"/>
          </w:tcPr>
          <w:p>
            <w:r>
              <w:t>Hours</w:t>
            </w:r>
          </w:p>
        </w:tc>
        <w:tc>
          <w:tcPr>
            <w:tcW w:type="dxa" w:w="3360"/>
          </w:tcPr>
          <w:p>
            <w:r>
              <w:t>Deliverable</w:t>
            </w:r>
          </w:p>
        </w:tc>
      </w:tr>
      <w:tr>
        <w:tc>
          <w:tcPr>
            <w:tcW w:type="dxa" w:w="3360"/>
          </w:tcPr>
          <w:p>
            <w:r>
              <w:t>Review Week 1 problem and define required data</w:t>
            </w:r>
          </w:p>
        </w:tc>
        <w:tc>
          <w:tcPr>
            <w:tcW w:type="dxa" w:w="3360"/>
          </w:tcPr>
          <w:p>
            <w:r>
              <w:t>3</w:t>
            </w:r>
          </w:p>
        </w:tc>
        <w:tc>
          <w:tcPr>
            <w:tcW w:type="dxa" w:w="3360"/>
          </w:tcPr>
          <w:p>
            <w:r>
              <w:t>Data requirements checklist</w:t>
            </w:r>
          </w:p>
        </w:tc>
      </w:tr>
      <w:tr>
        <w:tc>
          <w:tcPr>
            <w:tcW w:type="dxa" w:w="3360"/>
          </w:tcPr>
          <w:p>
            <w:r>
              <w:t>Identify and compare public sources</w:t>
            </w:r>
          </w:p>
        </w:tc>
        <w:tc>
          <w:tcPr>
            <w:tcW w:type="dxa" w:w="3360"/>
          </w:tcPr>
          <w:p>
            <w:r>
              <w:t>7</w:t>
            </w:r>
          </w:p>
        </w:tc>
        <w:tc>
          <w:tcPr>
            <w:tcW w:type="dxa" w:w="3360"/>
          </w:tcPr>
          <w:p>
            <w:r>
              <w:t>Source comparison matrix</w:t>
            </w:r>
          </w:p>
        </w:tc>
      </w:tr>
      <w:tr>
        <w:tc>
          <w:tcPr>
            <w:tcW w:type="dxa" w:w="3360"/>
          </w:tcPr>
          <w:p>
            <w:r>
              <w:t>Inspect dataset metadata and licence</w:t>
            </w:r>
          </w:p>
        </w:tc>
        <w:tc>
          <w:tcPr>
            <w:tcW w:type="dxa" w:w="3360"/>
          </w:tcPr>
          <w:p>
            <w:r>
              <w:t>4</w:t>
            </w:r>
          </w:p>
        </w:tc>
        <w:tc>
          <w:tcPr>
            <w:tcW w:type="dxa" w:w="3360"/>
          </w:tcPr>
          <w:p>
            <w:r>
              <w:t>Source log and limitations</w:t>
            </w:r>
          </w:p>
        </w:tc>
      </w:tr>
      <w:tr>
        <w:tc>
          <w:tcPr>
            <w:tcW w:type="dxa" w:w="3360"/>
          </w:tcPr>
          <w:p>
            <w:r>
              <w:t>Define variables and quality checks</w:t>
            </w:r>
          </w:p>
        </w:tc>
        <w:tc>
          <w:tcPr>
            <w:tcW w:type="dxa" w:w="3360"/>
          </w:tcPr>
          <w:p>
            <w:r>
              <w:t>5</w:t>
            </w:r>
          </w:p>
        </w:tc>
        <w:tc>
          <w:tcPr>
            <w:tcW w:type="dxa" w:w="3360"/>
          </w:tcPr>
          <w:p>
            <w:r>
              <w:t>Data dictionary and quality plan</w:t>
            </w:r>
          </w:p>
        </w:tc>
      </w:tr>
      <w:tr>
        <w:tc>
          <w:tcPr>
            <w:tcW w:type="dxa" w:w="3360"/>
          </w:tcPr>
          <w:p>
            <w:r>
              <w:t>Plan EDA and statistical methods</w:t>
            </w:r>
          </w:p>
        </w:tc>
        <w:tc>
          <w:tcPr>
            <w:tcW w:type="dxa" w:w="3360"/>
          </w:tcPr>
          <w:p>
            <w:r>
              <w:t>6</w:t>
            </w:r>
          </w:p>
        </w:tc>
        <w:tc>
          <w:tcPr>
            <w:tcW w:type="dxa" w:w="3360"/>
          </w:tcPr>
          <w:p>
            <w:r>
              <w:t>Question-to-method mapping</w:t>
            </w:r>
          </w:p>
        </w:tc>
      </w:tr>
      <w:tr>
        <w:tc>
          <w:tcPr>
            <w:tcW w:type="dxa" w:w="3360"/>
          </w:tcPr>
          <w:p>
            <w:r>
              <w:t>Write and review sourcing strategy report</w:t>
            </w:r>
          </w:p>
        </w:tc>
        <w:tc>
          <w:tcPr>
            <w:tcW w:type="dxa" w:w="3360"/>
          </w:tcPr>
          <w:p>
            <w:r>
              <w:t>7</w:t>
            </w:r>
          </w:p>
        </w:tc>
        <w:tc>
          <w:tcPr>
            <w:tcW w:type="dxa" w:w="3360"/>
          </w:tcPr>
          <w:p>
            <w:r>
              <w:t>Week 2 DOC deliverable</w:t>
            </w:r>
          </w:p>
        </w:tc>
      </w:tr>
      <w:tr>
        <w:tc>
          <w:tcPr>
            <w:tcW w:type="dxa" w:w="3360"/>
          </w:tcPr>
          <w:p>
            <w:r>
              <w:t>Total</w:t>
            </w:r>
          </w:p>
        </w:tc>
        <w:tc>
          <w:tcPr>
            <w:tcW w:type="dxa" w:w="3360"/>
          </w:tcPr>
          <w:p>
            <w:r>
              <w:t>32</w:t>
            </w:r>
          </w:p>
        </w:tc>
        <w:tc>
          <w:tcPr>
            <w:tcW w:type="dxa" w:w="3360"/>
          </w:tcPr>
          <w:p>
            <w:r>
              <w:t>Completed sourcing strategy</w:t>
            </w:r>
          </w:p>
        </w:tc>
      </w:tr>
    </w:tbl>
    <w:p>
      <w:pPr>
        <w:pStyle w:val="Heading1"/>
      </w:pPr>
      <w:r>
        <w:t>13. Conclusion</w:t>
      </w:r>
    </w:p>
    <w:p>
      <w:r>
        <w:t>The recommended strategy uses the already inspected Kaggle skincare dataset as the primary learning dataset and evaluates Open Beauty Facts, India's Open Government Data Platform, a potential Indian e-commerce cosmetics repository, a structured ingredient dataset, and official social-media APIs as supplementary sources. Each source must be judged on relevance, access, reliability, update frequency, and licence. Initial analysis will focus on category counts, price distributions, and ingredient frequency. Customer sentiment and sales hypotheses require additional datasets with the appropriate outcome variables. This plan provides a transparent and reproducible route from data sourcing to exploratory analysis.</w:t>
      </w:r>
    </w:p>
    <w:p>
      <w:pPr>
        <w:pStyle w:val="Heading1"/>
      </w:pPr>
      <w:r>
        <w:t>References and Source Links</w:t>
      </w:r>
    </w:p>
    <w:p>
      <w:pPr>
        <w:pStyle w:val="ListNumber"/>
      </w:pPr>
      <w:r>
        <w:t>[1] Kaggle, Erin Conway. Skincare Products Clean Dataset. https://www.kaggle.com/datasets/eward96/skincare-products-clean-dataset (accessed 24 October 2026; licence displayed as Unknown).</w:t>
      </w:r>
    </w:p>
    <w:p>
      <w:pPr>
        <w:pStyle w:val="ListNumber"/>
      </w:pPr>
      <w:r>
        <w:t>[2] Open Beauty Facts. Public cosmetics product database. https://world.openbeautyfacts.org/ .</w:t>
      </w:r>
    </w:p>
    <w:p>
      <w:pPr>
        <w:pStyle w:val="ListNumber"/>
      </w:pPr>
      <w:r>
        <w:t>[3] Open Food Facts documentation. API and product-data documentation, relevant to the related Open Beauty Facts API structure. https://openfoodfacts.github.io/documentation/ .</w:t>
      </w:r>
    </w:p>
    <w:p>
      <w:pPr>
        <w:pStyle w:val="ListNumber"/>
      </w:pPr>
      <w:r>
        <w:t>[4] Government of India. Open Government Data Platform India. https://data.gov.in/ .</w:t>
      </w:r>
    </w:p>
    <w:p>
      <w:pPr>
        <w:pStyle w:val="ListNumber"/>
      </w:pPr>
      <w:r>
        <w:t>[5] Adieltheanalyst. Ecommerce Cosmetic Dataset repository. https://github.com/Adieltheanalyst/Ecommerce-cosmetic-dataset . Repository description reports approximately 12,000 products and attributes including INR prices, ingredients, ratings, and rating counts; verify files, provenance, and licence before use.</w:t>
      </w:r>
    </w:p>
    <w:p>
      <w:pPr>
        <w:pStyle w:val="ListNumber"/>
      </w:pPr>
      <w:r>
        <w:t>[6] Hugging Face. INCIDB: Skincare &amp; Cosmetics INCI Formulations Database. https://huggingface.co/datasets/Ichlibitiche/incidb-skincare-and-cosmetics . Review the dataset card and ODbL-1.0 terms before reuse.</w:t>
      </w:r>
    </w:p>
    <w:p>
      <w:pPr>
        <w:pStyle w:val="ListNumber"/>
      </w:pPr>
      <w:r>
        <w:t>[7] Google for Developers. YouTube Data API documentation. https://developers.google.com/youtube/v3 .</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 Maithili • Week 2 Internship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 DATA SOURCING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55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