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Note: Leak in Vessel B21</w:t>
      </w:r>
    </w:p>
    <w:p>
      <w:pPr>
        <w:pStyle w:val="Heading1"/>
      </w:pPr>
      <w:r>
        <w:t>Date</w:t>
      </w:r>
    </w:p>
    <w:p>
      <w:r>
        <w:t>2023-04-15</w:t>
      </w:r>
    </w:p>
    <w:p>
      <w:pPr>
        <w:pStyle w:val="Heading1"/>
      </w:pPr>
      <w:r>
        <w:t>Location</w:t>
      </w:r>
    </w:p>
    <w:p>
      <w:r>
        <w:t>Vessel B21, Engine Room</w:t>
      </w:r>
    </w:p>
    <w:p>
      <w:r>
        <w:t>Cause: The vessel experienced a leak in the B21 engine room due to a damaged gasket in the piping system.</w:t>
      </w:r>
    </w:p>
    <w:p>
      <w:pPr>
        <w:pStyle w:val="Heading1"/>
      </w:pPr>
      <w:r>
        <w:t>Action Taken</w:t>
      </w:r>
    </w:p>
    <w:p>
      <w:r>
        <w:t>1. Immediate shutdown of the affected engine.</w:t>
      </w:r>
    </w:p>
    <w:p>
      <w:r>
        <w:t>2. Replacement of the damaged gasket with a new one.</w:t>
      </w:r>
    </w:p>
    <w:p>
      <w:r>
        <w:t>3. Conducted a thorough inspection of the entire piping system to identify and repair any other potential leaks.</w:t>
      </w:r>
    </w:p>
    <w:p>
      <w:r>
        <w:t>4. Conducted a pressure test on the repaired piping system to ensure there are no leaks.</w:t>
      </w:r>
    </w:p>
    <w:p>
      <w:r>
        <w:t>5. Conducted a thorough cleaning and inspection of the vessel's exterior to ensure no other leaks have occurred.</w:t>
      </w:r>
    </w:p>
    <w:p>
      <w:pPr>
        <w:pStyle w:val="Heading1"/>
      </w:pPr>
      <w:r>
        <w:t>Result</w:t>
      </w:r>
    </w:p>
    <w:p>
      <w:r>
        <w:t>The leak in Vessel B21 has been successfully repaired, and the vessel is now operating normally. No further action is required.</w:t>
      </w:r>
    </w:p>
    <w:p>
      <w:pPr>
        <w:pStyle w:val="Heading1"/>
      </w:pPr>
      <w:r>
        <w:t>Approval</w:t>
      </w:r>
    </w:p>
    <w:p>
      <w:r>
        <w:t>Approved by the Chief Engineer, Captain, and the Safety Officer.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