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**Inspection Report**</w:t>
      </w:r>
    </w:p>
    <w:p>
      <w:r>
        <w:t>**Inspection Report**</w:t>
      </w:r>
    </w:p>
    <w:p>
      <w:pPr>
        <w:pStyle w:val="Heading1"/>
      </w:pPr>
      <w:r>
        <w:t>**Equipment**</w:t>
      </w:r>
    </w:p>
    <w:p>
      <w:r>
        <w:t>Storage Tank T-204</w:t>
      </w:r>
    </w:p>
    <w:p>
      <w:pPr>
        <w:pStyle w:val="Heading1"/>
      </w:pPr>
      <w:r>
        <w:t>**Date**</w:t>
      </w:r>
    </w:p>
    <w:p>
      <w:r>
        <w:t>2026-09-06</w:t>
      </w:r>
    </w:p>
    <w:p>
      <w:pPr>
        <w:pStyle w:val="Heading1"/>
      </w:pPr>
      <w:r>
        <w:t>**Inspector**</w:t>
      </w:r>
    </w:p>
    <w:p>
      <w:r>
        <w:t>S. Rao</w:t>
      </w:r>
    </w:p>
    <w:p>
      <w:pPr>
        <w:pStyle w:val="Heading1"/>
      </w:pPr>
      <w:r>
        <w:t>**Finding</w:t>
      </w:r>
    </w:p>
    <w:p>
      <w:r>
        <w:t>**</w:t>
      </w:r>
    </w:p>
    <w:p>
      <w:r>
        <w:t>1. **Ultrasonic Thickness Survey**: The thickness survey of the shell plates of Storage Tank T-204 showed an average thickness of 6.1 mm, which is within the 5.5 mm minimum allowable thickness specified by RBI (Roofing, Foundation, and Inclined Structure).</w:t>
      </w:r>
    </w:p>
    <w:p>
      <w:r>
        <w:t>2. **No Active Leakage or Corrosion Breach**: No signs of active leakage or corrosion were detected during the inspection.</w:t>
      </w:r>
    </w:p>
    <w:p>
      <w:r>
        <w:t>3. **Foundation and Anchor Bolts**: All foundation and anchor bolts are intact and in good condition.</w:t>
      </w:r>
    </w:p>
    <w:p>
      <w:r>
        <w:t>**Recommendation:**</w:t>
      </w:r>
    </w:p>
    <w:p>
      <w:r>
        <w:t>1. **Return Tank to Service**: The tank should be returned to service.</w:t>
      </w:r>
    </w:p>
    <w:p>
      <w:r>
        <w:t>2. **Next Ultrasonic Thickness Survey**: The next ultrasonic thickness survey is due in 24 months according to RBI Schedule.</w:t>
      </w:r>
    </w:p>
    <w:p>
      <w:r>
        <w:t>**Signs of Aging**: The tank is 20 years old, with the most recent inspection being in 2020, which indicates that the tank is in the later stages of its service life.</w:t>
      </w:r>
    </w:p>
    <w:p>
      <w:r>
        <w:t>**Suggested Action**: Ensure that the tank meets the required safety standards before returning it to service. This includes performing a thorough inspection and ensuring that all safety and operational requirements are met. Follow up on the 24-month ultrasonic thickness survey as recommended by RBI.</w:t>
      </w:r>
    </w:p>
    <w:p>
      <w:r>
        <w:t>**Conclusion:**</w:t>
      </w:r>
    </w:p>
    <w:p>
      <w:r>
        <w:t>The inspection is within acceptable limits for the current stage of the tank's service life. However, it is recommended that a thorough examination be conducted again in the next 24 months to ensure continued safety and adherence to standard inspection schedules.</w:t>
      </w:r>
    </w:p>
    <w:p>
      <w:r>
        <w:t>**Approver**: S. Rao</w:t>
      </w:r>
    </w:p>
    <w:p>
      <w:r>
        <w:t>**Approval Date**: 2026-09-06</w:t>
      </w:r>
    </w:p>
    <w:p>
      <w:r>
        <w:t>**Approval Note**: Approved per 2026-09-06 inspection report.</w:t>
      </w:r>
    </w:p>
    <w:p>
      <w:r>
        <w:t>**Notes**: Please ensure the tank meets all safety standards before returning it to service. Next ultrasonic thickness survey due in 24 months per RBI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