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Image Summary Report</w:t>
      </w:r>
    </w:p>
    <w:p>
      <w:pPr>
        <w:pStyle w:val="Heading1"/>
      </w:pPr>
      <w:r>
        <w:t>Image Summary</w:t>
      </w:r>
    </w:p>
    <w:p>
      <w:r>
        <w:t>Total Images: 2</w:t>
      </w:r>
    </w:p>
    <w:p>
      <w:r>
        <w:t>Tags: nature, landscape, nature, close-up</w:t>
      </w:r>
    </w:p>
    <w:p>
      <w:r>
        <w:t>Summary Tags: landscape, nature, close-up</w:t>
      </w:r>
    </w:p>
    <w:p>
      <w:pPr>
        <w:pStyle w:val="Heading1"/>
      </w:pPr>
      <w:r>
        <w:t>Detailed Image Description</w:t>
      </w:r>
    </w:p>
    <w:p>
      <w:r>
        <w:t>Image 1: A serene landscape photograph showcasing natural elements with a focus on a distant, wide view. The image features trees, mountains, and a river, highlighting the beauty of nature's close-up aspects.</w:t>
      </w:r>
    </w:p>
    <w:p>
      <w:r>
        <w:t>Image 2: A detailed close-up of a flower petal, providing a close look at the intricate details of nature's beauty. The image captures the vibrant colors and intricate patterns that nature offers.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