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{"title": "Report Summary and Approval Note", "sections": [{"heading": "Key Findings", "body": "The report outlines the following key findings:\n\n1. Significant increase in sales from the previous quarter\n2. Improved customer satisfaction levels\n3. Decrease in operational costs\n4. Positive feedback on product improvements\n5. Decline in marketing expenses\n6. Rise in employee engagement ratings\n\nThis report indicates a robust operational performance and a growing customer base."}]}</w:t>
      </w:r>
    </w:p>
    <w:p>
      <w:r>
        <w:t>{"title": "Report Summary and Approval Note", "sections": [{"heading": "Key Findings", "body": "The report outlines the following key findings:\n\n1. Significant increase in sales from the previous quarter\n2. Improved customer satisfaction levels\n3. Decrease in operational costs\n4. Positive feedback on product improvements\n5. Decline in marketing expenses\n6. Rise in employee engagement ratings\n\nThis report indicates a robust operational performance and a growing customer 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