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</w:t>
      </w:r>
    </w:p>
    <w:p>
      <w:pPr>
        <w:pStyle w:val="Heading1"/>
      </w:pPr>
      <w:r>
        <w:t>Reference Number (if applicable)</w:t>
      </w:r>
    </w:p>
    <w:p>
      <w:r>
        <w:t>N/A</w:t>
      </w:r>
    </w:p>
    <w:p>
      <w:pPr>
        <w:pStyle w:val="Heading1"/>
      </w:pPr>
      <w:r>
        <w:t>Findings</w:t>
      </w:r>
    </w:p>
    <w:p>
      <w:r>
        <w:t>A leak was detected during the inspection of tankermanager#T-B12, located at facility 45. The vessel is a double-walled steel structure with an inner diameter measuring approximately D=36 inches and outer dimensions LxW =70 x 8 feet.</w:t>
      </w:r>
    </w:p>
    <w:p>
      <w:r>
        <w:t>The initial pressure test conducted on this section revealed no leakage; however subsequent visual inspections identified the presence of small pinholes in one corner, leading to minor internal corrosion. The leak was confirmed using a dye penetrant inspection method with visible evidence showing that approximately D=1 inch diameter holes were present at two locations within 2 feet from each other.</w:t>
      </w:r>
    </w:p>
    <w:p>
      <w:r>
        <w:t>The vessel is currently operating under normal conditions and has not been impacted by the detected leakage; however it must be noted this issue could potentially lead to further corrosion if left unaddressed. The leak was found during a scheduled inspection, which indicates that there may have previously existed undetected leaks due to aging or minor damage.</w:t>
      </w:r>
    </w:p>
    <w:p>
      <w:pPr>
        <w:pStyle w:val="Heading1"/>
      </w:pPr>
      <w:r>
        <w:t>Recommendation</w:t>
      </w:r>
    </w:p>
    <w:p>
      <w:r>
        <w:t>The vessel should undergo an in-depth visual and ultrasonic examination of the entire tankermanager#T-B12 section as soon as possible; this will include checking for any remaining pinholes. The findings from these inspections must be documented, with a focus on identifying all potential areas where corrosion could occur due to previous undetected leaks.</w:t>
      </w:r>
    </w:p>
    <w:p>
      <w:r>
        <w:t>The vessel should also undergo an internal pressure test at the next scheduled inspection cycle (approximately 6 months) and follow-up visual examinations every six months thereafter until such time as no further pinholes are found. The tankermanager#T-B12 will be marked for special attention, with a detailed report of findings provided to all relevant parties.</w:t>
      </w:r>
    </w:p>
    <w:p>
      <w:pPr>
        <w:pStyle w:val="Heading1"/>
      </w:pPr>
      <w:r>
        <w:t>Required Approval Level</w:t>
      </w:r>
    </w:p>
    <w:p>
      <w:r>
        <w:t>Level-4 - Senior Manager</w:t>
      </w:r>
    </w:p>
    <w:p>
      <w:pPr>
        <w:pStyle w:val="Heading1"/>
      </w:pPr>
      <w:r>
        <w:t>Approval Status</w:t>
      </w:r>
    </w:p>
    <w:p>
      <w:r>
        <w:t>Pending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