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Winters in Egypt</w:t>
      </w:r>
    </w:p>
    <w:p>
      <w:pPr>
        <w:pStyle w:val="Heading1"/>
      </w:pPr>
      <w:r>
        <w:t># Historical Climate Overview of Winters in Egypt</w:t>
      </w:r>
    </w:p>
    <w:p>
      <w:r>
        <w:t>- The climate is generally arid, with hot temperatures and low precipitation throughout the year.</w:t>
      </w:r>
    </w:p>
    <w:p>
      <w:r>
        <w:t>- Winter months typically range from November to February.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