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 Overview</w:t>
      </w:r>
    </w:p>
    <w:p>
      <w:pPr>
        <w:pStyle w:val="Heading1"/>
      </w:pPr>
      <w:r>
        <w:t>1. Introduction</w:t>
      </w:r>
    </w:p>
    <w:p>
      <w:r>
        <w:t>World War I, also known as the Great War, was a global war involving many countries from 1914 to 1918. It was the deadliest conflict in history, resulting in the deaths of an estimated 9 million combatants and 7 million non-combatants, and injuries to 20 million.</w:t>
      </w:r>
    </w:p>
    <w:p>
      <w:pPr>
        <w:pStyle w:val="Heading1"/>
      </w:pPr>
      <w:r>
        <w:t>2. Causes and Preparations</w:t>
      </w:r>
    </w:p>
    <w:p>
      <w:r>
        <w:t>The war resulted from a complex interplay of alliances, territorial disputes, and economic competition among European powers. Germany's aggression towards neighboring nations, including Belgium and France, set the stage for a full-scale war. Diplomatic efforts by the Triple Entente (France, Russia, and Britain) and the Central Powers (Germany, Austria-Hungary, and Italy) to maintain the balance of power in Europe were eventually undermined by these actions.</w:t>
      </w:r>
    </w:p>
    <w:p>
      <w:pPr>
        <w:pStyle w:val="Heading1"/>
      </w:pPr>
      <w:r>
        <w:t>3. Key Battles and Turning Points</w:t>
      </w:r>
    </w:p>
    <w:p>
      <w:r>
        <w:t>Key battles included the Battle of Verdun, which was one of the bloodiest battles of the war, with over 70,000 casualties; the Battle of the Somme, where 1.5 million British soldiers died in a single month; and the Battle of Tannenberg, where the Russians suffered heavy losses. The war was also marked by significant military innovations such as trench warfare and the use of chemical weapons.</w:t>
      </w:r>
    </w:p>
    <w:p>
      <w:pPr>
        <w:pStyle w:val="Heading1"/>
      </w:pPr>
      <w:r>
        <w:t>4. Casualties and Demographics</w:t>
      </w:r>
    </w:p>
    <w:p>
      <w:r>
        <w:t>The war claimed the lives of an estimated 9 million combatants and 7 million non-combatants, and injured 20 million. The war also saw significant demographic changes, including population shifts and the introduction of the flu pandemic, which had a devastating impact on the health and lives of many soldiers.</w:t>
      </w:r>
    </w:p>
    <w:p>
      <w:pPr>
        <w:pStyle w:val="Heading1"/>
      </w:pPr>
      <w:r>
        <w:t>5. Armistice and End of the War</w:t>
      </w:r>
    </w:p>
    <w:p>
      <w:r>
        <w:t>The war was officially ended on November 11, 1918, with the signing of the Armistice of Compiègne. The war had a profound impact on the international community, leading to the formation of the League of Nations and the Treaty of Versailles, which imposed harsh penalties on Germany and other defeated 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