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295F" w14:textId="2D8737A1" w:rsidR="00991A58" w:rsidRPr="00883248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248">
        <w:rPr>
          <w:rFonts w:ascii="Times New Roman" w:hAnsi="Times New Roman" w:cs="Times New Roman"/>
          <w:b/>
          <w:bCs/>
          <w:sz w:val="24"/>
          <w:szCs w:val="24"/>
        </w:rPr>
        <w:t>Bare International Analysis Report</w:t>
      </w:r>
      <w:r w:rsidR="00DF2748">
        <w:rPr>
          <w:rFonts w:ascii="Times New Roman" w:hAnsi="Times New Roman" w:cs="Times New Roman"/>
          <w:b/>
          <w:bCs/>
          <w:sz w:val="24"/>
          <w:szCs w:val="24"/>
        </w:rPr>
        <w:t>(Excel)</w:t>
      </w:r>
    </w:p>
    <w:p w14:paraId="61E95542" w14:textId="1439E91F" w:rsidR="00883248" w:rsidRPr="00883248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248">
        <w:rPr>
          <w:rFonts w:ascii="Times New Roman" w:hAnsi="Times New Roman" w:cs="Times New Roman"/>
          <w:b/>
          <w:bCs/>
          <w:sz w:val="24"/>
          <w:szCs w:val="24"/>
        </w:rPr>
        <w:t>Name: Maitreyee Khachane</w:t>
      </w:r>
    </w:p>
    <w:p w14:paraId="17F5218D" w14:textId="52F5E91A" w:rsidR="00883248" w:rsidRPr="00883248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248">
        <w:rPr>
          <w:rFonts w:ascii="Times New Roman" w:hAnsi="Times New Roman" w:cs="Times New Roman"/>
          <w:b/>
          <w:bCs/>
          <w:sz w:val="24"/>
          <w:szCs w:val="24"/>
        </w:rPr>
        <w:t>Course: Data Analytics</w:t>
      </w:r>
    </w:p>
    <w:p w14:paraId="00CA207F" w14:textId="07CF58E4" w:rsidR="00883248" w:rsidRPr="00883248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248">
        <w:rPr>
          <w:rFonts w:ascii="Times New Roman" w:hAnsi="Times New Roman" w:cs="Times New Roman"/>
          <w:b/>
          <w:bCs/>
          <w:sz w:val="24"/>
          <w:szCs w:val="24"/>
        </w:rPr>
        <w:t>Batch: CX-167-MOR-JAN-OFFLINE</w:t>
      </w:r>
    </w:p>
    <w:p w14:paraId="7EDED98D" w14:textId="77777777" w:rsidR="00883248" w:rsidRPr="00883248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4006A" w14:textId="77777777" w:rsidR="002D13BB" w:rsidRDefault="00883248" w:rsidP="002D13BB">
      <w:pPr>
        <w:spacing w:after="0"/>
      </w:pPr>
      <w:r w:rsidRPr="00883248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83248">
        <w:t xml:space="preserve"> </w:t>
      </w:r>
    </w:p>
    <w:p w14:paraId="4D7A65A1" w14:textId="4345A27B" w:rsidR="002D13BB" w:rsidRPr="002D13BB" w:rsidRDefault="002D13BB" w:rsidP="002D13B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</w:t>
      </w:r>
      <w:r w:rsidRPr="002D13BB">
        <w:rPr>
          <w:rFonts w:ascii="Times New Roman" w:hAnsi="Times New Roman" w:cs="Times New Roman"/>
        </w:rPr>
        <w:t>ssign performance grades to Style Advisors based on Evaluation Scores</w:t>
      </w:r>
      <w:r>
        <w:rPr>
          <w:rFonts w:ascii="Times New Roman" w:hAnsi="Times New Roman" w:cs="Times New Roman"/>
        </w:rPr>
        <w:t>.</w:t>
      </w:r>
      <w:r w:rsidRPr="002D13BB">
        <w:rPr>
          <w:rFonts w:ascii="Times New Roman" w:hAnsi="Times New Roman" w:cs="Times New Roman"/>
        </w:rPr>
        <w:t xml:space="preserve">  </w:t>
      </w:r>
    </w:p>
    <w:p w14:paraId="02F2344F" w14:textId="5843B98A" w:rsidR="002D13BB" w:rsidRPr="002D13BB" w:rsidRDefault="002D13BB" w:rsidP="002D13B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</w:t>
      </w:r>
      <w:r w:rsidRPr="002D13BB">
        <w:rPr>
          <w:rFonts w:ascii="Times New Roman" w:hAnsi="Times New Roman" w:cs="Times New Roman"/>
        </w:rPr>
        <w:t xml:space="preserve"> regional performance using pivot tables and average scores</w:t>
      </w:r>
      <w:r>
        <w:rPr>
          <w:rFonts w:ascii="Times New Roman" w:hAnsi="Times New Roman" w:cs="Times New Roman"/>
        </w:rPr>
        <w:t>.</w:t>
      </w:r>
      <w:r w:rsidRPr="002D13BB">
        <w:rPr>
          <w:rFonts w:ascii="Times New Roman" w:hAnsi="Times New Roman" w:cs="Times New Roman"/>
        </w:rPr>
        <w:t xml:space="preserve"> </w:t>
      </w:r>
    </w:p>
    <w:p w14:paraId="05C8F1DA" w14:textId="32576C6A" w:rsidR="002D13BB" w:rsidRPr="002D13BB" w:rsidRDefault="002D13BB" w:rsidP="002D13B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2D13BB">
        <w:rPr>
          <w:rFonts w:ascii="Times New Roman" w:hAnsi="Times New Roman" w:cs="Times New Roman"/>
        </w:rPr>
        <w:t>Identify the region with the highest proportion of High Performers</w:t>
      </w:r>
      <w:r>
        <w:rPr>
          <w:rFonts w:ascii="Times New Roman" w:hAnsi="Times New Roman" w:cs="Times New Roman"/>
        </w:rPr>
        <w:t>.</w:t>
      </w:r>
      <w:r w:rsidRPr="002D13BB">
        <w:rPr>
          <w:rFonts w:ascii="Times New Roman" w:hAnsi="Times New Roman" w:cs="Times New Roman"/>
        </w:rPr>
        <w:t xml:space="preserve">  </w:t>
      </w:r>
    </w:p>
    <w:p w14:paraId="694DE268" w14:textId="0140A512" w:rsidR="002D13BB" w:rsidRPr="002D13BB" w:rsidRDefault="002D13BB" w:rsidP="002D13B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Visualise</w:t>
      </w:r>
      <w:r w:rsidRPr="002D13BB">
        <w:rPr>
          <w:rFonts w:ascii="Times New Roman" w:hAnsi="Times New Roman" w:cs="Times New Roman"/>
        </w:rPr>
        <w:t xml:space="preserve"> key insights using charts and dashboards</w:t>
      </w:r>
      <w:r>
        <w:rPr>
          <w:rFonts w:ascii="Times New Roman" w:hAnsi="Times New Roman" w:cs="Times New Roman"/>
        </w:rPr>
        <w:t>.</w:t>
      </w:r>
    </w:p>
    <w:p w14:paraId="655A3018" w14:textId="46A6546F" w:rsidR="00883248" w:rsidRDefault="002D13BB" w:rsidP="002D13B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2D13BB">
        <w:rPr>
          <w:rFonts w:ascii="Times New Roman" w:hAnsi="Times New Roman" w:cs="Times New Roman"/>
        </w:rPr>
        <w:t>Present findings with actionable recommendations for management decision-making</w:t>
      </w:r>
      <w:r>
        <w:rPr>
          <w:rFonts w:ascii="Times New Roman" w:hAnsi="Times New Roman" w:cs="Times New Roman"/>
        </w:rPr>
        <w:t>.</w:t>
      </w:r>
    </w:p>
    <w:p w14:paraId="4323DB94" w14:textId="77777777" w:rsidR="002D13BB" w:rsidRDefault="002D13BB" w:rsidP="002D13BB">
      <w:pPr>
        <w:spacing w:after="0"/>
        <w:rPr>
          <w:rFonts w:ascii="Times New Roman" w:hAnsi="Times New Roman" w:cs="Times New Roman"/>
        </w:rPr>
      </w:pPr>
    </w:p>
    <w:p w14:paraId="2D2328D3" w14:textId="77777777" w:rsidR="002D13BB" w:rsidRPr="002D13BB" w:rsidRDefault="002D13BB" w:rsidP="002D13BB">
      <w:pPr>
        <w:spacing w:after="0"/>
        <w:rPr>
          <w:rFonts w:ascii="Times New Roman" w:hAnsi="Times New Roman" w:cs="Times New Roman"/>
        </w:rPr>
      </w:pPr>
    </w:p>
    <w:p w14:paraId="5F82DD5B" w14:textId="7743E2EE" w:rsidR="00883248" w:rsidRPr="00CE621F" w:rsidRDefault="00883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21F">
        <w:rPr>
          <w:rFonts w:ascii="Times New Roman" w:hAnsi="Times New Roman" w:cs="Times New Roman"/>
          <w:b/>
          <w:bCs/>
          <w:sz w:val="24"/>
          <w:szCs w:val="24"/>
        </w:rPr>
        <w:t>DATASET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5"/>
        <w:gridCol w:w="3691"/>
      </w:tblGrid>
      <w:tr w:rsidR="002D13BB" w:rsidRPr="002D13BB" w14:paraId="79FC45F4" w14:textId="77777777" w:rsidTr="002D13BB">
        <w:tc>
          <w:tcPr>
            <w:tcW w:w="0" w:type="auto"/>
            <w:hideMark/>
          </w:tcPr>
          <w:p w14:paraId="42DCF0F3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hideMark/>
          </w:tcPr>
          <w:p w14:paraId="31147C96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Description</w:t>
            </w:r>
          </w:p>
        </w:tc>
      </w:tr>
      <w:tr w:rsidR="002D13BB" w:rsidRPr="002D13BB" w14:paraId="3C83FDA1" w14:textId="77777777" w:rsidTr="002D13BB">
        <w:tc>
          <w:tcPr>
            <w:tcW w:w="0" w:type="auto"/>
            <w:hideMark/>
          </w:tcPr>
          <w:p w14:paraId="5E149C12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Evaluation_ID</w:t>
            </w:r>
          </w:p>
        </w:tc>
        <w:tc>
          <w:tcPr>
            <w:tcW w:w="0" w:type="auto"/>
            <w:hideMark/>
          </w:tcPr>
          <w:p w14:paraId="57B4573F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Unique identifier for each evaluation record</w:t>
            </w:r>
          </w:p>
        </w:tc>
      </w:tr>
      <w:tr w:rsidR="002D13BB" w:rsidRPr="002D13BB" w14:paraId="3C9FF8EA" w14:textId="77777777" w:rsidTr="002D13BB">
        <w:tc>
          <w:tcPr>
            <w:tcW w:w="0" w:type="auto"/>
            <w:hideMark/>
          </w:tcPr>
          <w:p w14:paraId="2EA5D8FD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Evaluation_Date</w:t>
            </w:r>
          </w:p>
        </w:tc>
        <w:tc>
          <w:tcPr>
            <w:tcW w:w="0" w:type="auto"/>
            <w:hideMark/>
          </w:tcPr>
          <w:p w14:paraId="2B823109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Date on which the evaluation was conducted</w:t>
            </w:r>
          </w:p>
        </w:tc>
      </w:tr>
      <w:tr w:rsidR="002D13BB" w:rsidRPr="002D13BB" w14:paraId="2FD908AF" w14:textId="77777777" w:rsidTr="002D13BB">
        <w:tc>
          <w:tcPr>
            <w:tcW w:w="0" w:type="auto"/>
            <w:hideMark/>
          </w:tcPr>
          <w:p w14:paraId="601D1042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Evaluation_Score</w:t>
            </w:r>
          </w:p>
        </w:tc>
        <w:tc>
          <w:tcPr>
            <w:tcW w:w="0" w:type="auto"/>
            <w:hideMark/>
          </w:tcPr>
          <w:p w14:paraId="5605995B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Overall score assigned for the evaluation</w:t>
            </w:r>
          </w:p>
        </w:tc>
      </w:tr>
      <w:tr w:rsidR="002D13BB" w:rsidRPr="002D13BB" w14:paraId="4E4DBC27" w14:textId="77777777" w:rsidTr="002D13BB">
        <w:tc>
          <w:tcPr>
            <w:tcW w:w="0" w:type="auto"/>
            <w:hideMark/>
          </w:tcPr>
          <w:p w14:paraId="342EE622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STORE AMBIANCE, FIRST IMPRESSIONS, DISCOVERY, etc.</w:t>
            </w:r>
          </w:p>
        </w:tc>
        <w:tc>
          <w:tcPr>
            <w:tcW w:w="0" w:type="auto"/>
            <w:hideMark/>
          </w:tcPr>
          <w:p w14:paraId="063F87E9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Key evaluation criteria used to assess performance</w:t>
            </w:r>
          </w:p>
        </w:tc>
      </w:tr>
      <w:tr w:rsidR="002D13BB" w:rsidRPr="002D13BB" w14:paraId="281654B6" w14:textId="77777777" w:rsidTr="002D13BB">
        <w:tc>
          <w:tcPr>
            <w:tcW w:w="0" w:type="auto"/>
            <w:hideMark/>
          </w:tcPr>
          <w:p w14:paraId="1737FB16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Location_City</w:t>
            </w:r>
          </w:p>
        </w:tc>
        <w:tc>
          <w:tcPr>
            <w:tcW w:w="0" w:type="auto"/>
            <w:hideMark/>
          </w:tcPr>
          <w:p w14:paraId="59A84971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City where the evaluation took place</w:t>
            </w:r>
          </w:p>
        </w:tc>
      </w:tr>
      <w:tr w:rsidR="002D13BB" w:rsidRPr="002D13BB" w14:paraId="1A836382" w14:textId="77777777" w:rsidTr="002D13BB">
        <w:tc>
          <w:tcPr>
            <w:tcW w:w="0" w:type="auto"/>
            <w:hideMark/>
          </w:tcPr>
          <w:p w14:paraId="7BBC89BA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Location_State</w:t>
            </w:r>
          </w:p>
        </w:tc>
        <w:tc>
          <w:tcPr>
            <w:tcW w:w="0" w:type="auto"/>
            <w:hideMark/>
          </w:tcPr>
          <w:p w14:paraId="0AFCACF2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State of the evaluation location</w:t>
            </w:r>
          </w:p>
        </w:tc>
      </w:tr>
      <w:tr w:rsidR="002D13BB" w:rsidRPr="002D13BB" w14:paraId="1D1E3192" w14:textId="77777777" w:rsidTr="002D13BB">
        <w:tc>
          <w:tcPr>
            <w:tcW w:w="0" w:type="auto"/>
            <w:hideMark/>
          </w:tcPr>
          <w:p w14:paraId="3D8D306B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Zone</w:t>
            </w:r>
          </w:p>
        </w:tc>
        <w:tc>
          <w:tcPr>
            <w:tcW w:w="0" w:type="auto"/>
            <w:hideMark/>
          </w:tcPr>
          <w:p w14:paraId="6C874991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Region classification (North, South, East, West)</w:t>
            </w:r>
          </w:p>
        </w:tc>
      </w:tr>
      <w:tr w:rsidR="002D13BB" w:rsidRPr="002D13BB" w14:paraId="462F6C44" w14:textId="77777777" w:rsidTr="002D13BB">
        <w:tc>
          <w:tcPr>
            <w:tcW w:w="0" w:type="auto"/>
            <w:hideMark/>
          </w:tcPr>
          <w:p w14:paraId="2A60651D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Location_Country</w:t>
            </w:r>
          </w:p>
        </w:tc>
        <w:tc>
          <w:tcPr>
            <w:tcW w:w="0" w:type="auto"/>
            <w:hideMark/>
          </w:tcPr>
          <w:p w14:paraId="4F13D06B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Country of the evaluation</w:t>
            </w:r>
          </w:p>
        </w:tc>
      </w:tr>
      <w:tr w:rsidR="002D13BB" w:rsidRPr="002D13BB" w14:paraId="3F17B7B8" w14:textId="77777777" w:rsidTr="002D13BB">
        <w:tc>
          <w:tcPr>
            <w:tcW w:w="0" w:type="auto"/>
            <w:hideMark/>
          </w:tcPr>
          <w:p w14:paraId="24594CEA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Time of Entry</w:t>
            </w:r>
          </w:p>
        </w:tc>
        <w:tc>
          <w:tcPr>
            <w:tcW w:w="0" w:type="auto"/>
            <w:hideMark/>
          </w:tcPr>
          <w:p w14:paraId="10E8692E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Time when the auditor entered the store</w:t>
            </w:r>
          </w:p>
        </w:tc>
      </w:tr>
      <w:tr w:rsidR="002D13BB" w:rsidRPr="002D13BB" w14:paraId="5B3E8EBC" w14:textId="77777777" w:rsidTr="002D13BB">
        <w:tc>
          <w:tcPr>
            <w:tcW w:w="0" w:type="auto"/>
            <w:hideMark/>
          </w:tcPr>
          <w:p w14:paraId="0BEFD58E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Time of Exit</w:t>
            </w:r>
          </w:p>
        </w:tc>
        <w:tc>
          <w:tcPr>
            <w:tcW w:w="0" w:type="auto"/>
            <w:hideMark/>
          </w:tcPr>
          <w:p w14:paraId="0AE0558C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Time when the auditor exited the store</w:t>
            </w:r>
          </w:p>
        </w:tc>
      </w:tr>
      <w:tr w:rsidR="002D13BB" w:rsidRPr="002D13BB" w14:paraId="0FE0B6A9" w14:textId="77777777" w:rsidTr="002D13BB">
        <w:tc>
          <w:tcPr>
            <w:tcW w:w="0" w:type="auto"/>
            <w:hideMark/>
          </w:tcPr>
          <w:p w14:paraId="09F6A8F4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Duration of Visit (seconds)</w:t>
            </w:r>
          </w:p>
        </w:tc>
        <w:tc>
          <w:tcPr>
            <w:tcW w:w="0" w:type="auto"/>
            <w:hideMark/>
          </w:tcPr>
          <w:p w14:paraId="56BC4645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Total time spent during the evaluation</w:t>
            </w:r>
          </w:p>
        </w:tc>
      </w:tr>
      <w:tr w:rsidR="002D13BB" w:rsidRPr="002D13BB" w14:paraId="106CE669" w14:textId="77777777" w:rsidTr="002D13BB">
        <w:tc>
          <w:tcPr>
            <w:tcW w:w="0" w:type="auto"/>
            <w:hideMark/>
          </w:tcPr>
          <w:p w14:paraId="3ACC32F5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Style Advisors Present</w:t>
            </w:r>
          </w:p>
        </w:tc>
        <w:tc>
          <w:tcPr>
            <w:tcW w:w="0" w:type="auto"/>
            <w:hideMark/>
          </w:tcPr>
          <w:p w14:paraId="46CBB85F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Number of advisors present during the visit</w:t>
            </w:r>
          </w:p>
        </w:tc>
      </w:tr>
      <w:tr w:rsidR="002D13BB" w:rsidRPr="002D13BB" w14:paraId="1118FDDE" w14:textId="77777777" w:rsidTr="002D13BB">
        <w:tc>
          <w:tcPr>
            <w:tcW w:w="0" w:type="auto"/>
            <w:hideMark/>
          </w:tcPr>
          <w:p w14:paraId="3CD01214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Customers Present</w:t>
            </w:r>
          </w:p>
        </w:tc>
        <w:tc>
          <w:tcPr>
            <w:tcW w:w="0" w:type="auto"/>
            <w:hideMark/>
          </w:tcPr>
          <w:p w14:paraId="15524B21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Number of customers present during the visit</w:t>
            </w:r>
          </w:p>
        </w:tc>
      </w:tr>
      <w:tr w:rsidR="002D13BB" w:rsidRPr="002D13BB" w14:paraId="5E49DEA9" w14:textId="77777777" w:rsidTr="002D13BB">
        <w:tc>
          <w:tcPr>
            <w:tcW w:w="0" w:type="auto"/>
            <w:hideMark/>
          </w:tcPr>
          <w:p w14:paraId="06CFEF11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Age of Auditor</w:t>
            </w:r>
          </w:p>
        </w:tc>
        <w:tc>
          <w:tcPr>
            <w:tcW w:w="0" w:type="auto"/>
            <w:hideMark/>
          </w:tcPr>
          <w:p w14:paraId="7213023D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Age of the auditor conducting the evaluation</w:t>
            </w:r>
          </w:p>
        </w:tc>
      </w:tr>
      <w:tr w:rsidR="002D13BB" w:rsidRPr="002D13BB" w14:paraId="0175E61F" w14:textId="77777777" w:rsidTr="002D13BB">
        <w:tc>
          <w:tcPr>
            <w:tcW w:w="0" w:type="auto"/>
            <w:hideMark/>
          </w:tcPr>
          <w:p w14:paraId="52EFE704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Gender of Auditor</w:t>
            </w:r>
          </w:p>
        </w:tc>
        <w:tc>
          <w:tcPr>
            <w:tcW w:w="0" w:type="auto"/>
            <w:hideMark/>
          </w:tcPr>
          <w:p w14:paraId="587E5453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Gender of the auditor</w:t>
            </w:r>
          </w:p>
        </w:tc>
      </w:tr>
      <w:tr w:rsidR="002D13BB" w:rsidRPr="002D13BB" w14:paraId="3CBF9E5B" w14:textId="77777777" w:rsidTr="002D13BB">
        <w:tc>
          <w:tcPr>
            <w:tcW w:w="0" w:type="auto"/>
            <w:hideMark/>
          </w:tcPr>
          <w:p w14:paraId="2309F14E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Auditor Attire</w:t>
            </w:r>
          </w:p>
        </w:tc>
        <w:tc>
          <w:tcPr>
            <w:tcW w:w="0" w:type="auto"/>
            <w:hideMark/>
          </w:tcPr>
          <w:p w14:paraId="4F7B0019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Attire worn by the auditor during evaluation</w:t>
            </w:r>
          </w:p>
        </w:tc>
      </w:tr>
      <w:tr w:rsidR="002D13BB" w:rsidRPr="002D13BB" w14:paraId="47E119F7" w14:textId="77777777" w:rsidTr="002D13BB">
        <w:tc>
          <w:tcPr>
            <w:tcW w:w="0" w:type="auto"/>
            <w:hideMark/>
          </w:tcPr>
          <w:p w14:paraId="1E2ACDFF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Style Advisor Name</w:t>
            </w:r>
          </w:p>
        </w:tc>
        <w:tc>
          <w:tcPr>
            <w:tcW w:w="0" w:type="auto"/>
            <w:hideMark/>
          </w:tcPr>
          <w:p w14:paraId="6B2D674E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Name of the advisor being evaluated</w:t>
            </w:r>
          </w:p>
        </w:tc>
      </w:tr>
      <w:tr w:rsidR="002D13BB" w:rsidRPr="002D13BB" w14:paraId="5D1ED4D1" w14:textId="77777777" w:rsidTr="002D13BB">
        <w:tc>
          <w:tcPr>
            <w:tcW w:w="0" w:type="auto"/>
            <w:hideMark/>
          </w:tcPr>
          <w:p w14:paraId="21ADF1AC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Style Advisor Description</w:t>
            </w:r>
          </w:p>
        </w:tc>
        <w:tc>
          <w:tcPr>
            <w:tcW w:w="0" w:type="auto"/>
            <w:hideMark/>
          </w:tcPr>
          <w:p w14:paraId="291D1E44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Additional details about the advisor</w:t>
            </w:r>
          </w:p>
        </w:tc>
      </w:tr>
      <w:tr w:rsidR="002D13BB" w:rsidRPr="002D13BB" w14:paraId="55F99B4B" w14:textId="77777777" w:rsidTr="002D13BB">
        <w:tc>
          <w:tcPr>
            <w:tcW w:w="0" w:type="auto"/>
            <w:hideMark/>
          </w:tcPr>
          <w:p w14:paraId="02D74606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Evaluation Criteria (e.g., Signage, Greeting, Communication, Closure, Care)</w:t>
            </w:r>
          </w:p>
        </w:tc>
        <w:tc>
          <w:tcPr>
            <w:tcW w:w="0" w:type="auto"/>
            <w:hideMark/>
          </w:tcPr>
          <w:p w14:paraId="17A5FD78" w14:textId="77777777" w:rsidR="002D13BB" w:rsidRPr="002D13BB" w:rsidRDefault="002D13BB" w:rsidP="002D13BB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D13BB">
              <w:rPr>
                <w:rFonts w:ascii="Times New Roman" w:hAnsi="Times New Roman" w:cs="Times New Roman"/>
              </w:rPr>
              <w:t>Specific parameters used to measure service quality</w:t>
            </w:r>
          </w:p>
        </w:tc>
      </w:tr>
    </w:tbl>
    <w:p w14:paraId="44F4A513" w14:textId="77777777" w:rsidR="002D13BB" w:rsidRDefault="002D13BB">
      <w:pPr>
        <w:rPr>
          <w:rFonts w:ascii="Times New Roman" w:hAnsi="Times New Roman" w:cs="Times New Roman"/>
          <w:b/>
          <w:bCs/>
        </w:rPr>
      </w:pPr>
    </w:p>
    <w:p w14:paraId="15FFB674" w14:textId="13174A1D" w:rsidR="00883248" w:rsidRPr="00CE621F" w:rsidRDefault="002D13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21F">
        <w:rPr>
          <w:rFonts w:ascii="Times New Roman" w:hAnsi="Times New Roman" w:cs="Times New Roman"/>
          <w:b/>
          <w:bCs/>
          <w:sz w:val="28"/>
          <w:szCs w:val="28"/>
        </w:rPr>
        <w:t>DATA CLEANING AND ANALYSIS PERFORMED</w:t>
      </w:r>
    </w:p>
    <w:p w14:paraId="5C64E119" w14:textId="25356654" w:rsidR="002D13BB" w:rsidRDefault="002D13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CLEANING:</w:t>
      </w:r>
    </w:p>
    <w:p w14:paraId="57557089" w14:textId="4E01C3EA" w:rsidR="002D13BB" w:rsidRPr="002D13BB" w:rsidRDefault="002D13BB" w:rsidP="002D13BB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D13BB">
        <w:rPr>
          <w:rFonts w:ascii="Times New Roman" w:hAnsi="Times New Roman" w:cs="Times New Roman"/>
          <w:sz w:val="24"/>
          <w:szCs w:val="24"/>
        </w:rPr>
        <w:t>Checked for missing and null values in the dataset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418CED" w14:textId="059042EE" w:rsidR="002D13BB" w:rsidRPr="002D13BB" w:rsidRDefault="002D13BB" w:rsidP="002D13BB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Standardised</w:t>
      </w:r>
      <w:r w:rsidRPr="002D13BB">
        <w:rPr>
          <w:rFonts w:ascii="Times New Roman" w:hAnsi="Times New Roman" w:cs="Times New Roman"/>
          <w:sz w:val="24"/>
          <w:szCs w:val="24"/>
        </w:rPr>
        <w:t xml:space="preserve"> date and time formats for accurate time-based analysis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2D8E5C" w14:textId="486248EA" w:rsidR="002D13BB" w:rsidRPr="002D13BB" w:rsidRDefault="002D13BB" w:rsidP="002D13BB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D13BB">
        <w:rPr>
          <w:rFonts w:ascii="Times New Roman" w:hAnsi="Times New Roman" w:cs="Times New Roman"/>
          <w:sz w:val="24"/>
          <w:szCs w:val="24"/>
        </w:rPr>
        <w:t>Ensured numerical columns such as Evaluation Score and criteria scores were correctly formatted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606140" w14:textId="1319B027" w:rsidR="002D13BB" w:rsidRPr="002D13BB" w:rsidRDefault="002D13BB" w:rsidP="002D13BB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D13BB">
        <w:rPr>
          <w:rFonts w:ascii="Times New Roman" w:hAnsi="Times New Roman" w:cs="Times New Roman"/>
          <w:sz w:val="24"/>
          <w:szCs w:val="24"/>
        </w:rPr>
        <w:t>Removed inconsistencies and ensured data accuracy across all fields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E06102" w14:textId="34CA10B9" w:rsidR="002D13BB" w:rsidRDefault="002D13BB" w:rsidP="002D13BB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Organised</w:t>
      </w:r>
      <w:r w:rsidRPr="002D13BB">
        <w:rPr>
          <w:rFonts w:ascii="Times New Roman" w:hAnsi="Times New Roman" w:cs="Times New Roman"/>
          <w:sz w:val="24"/>
          <w:szCs w:val="24"/>
        </w:rPr>
        <w:t xml:space="preserve"> and structured data for efficient pivot table analysis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AA29A1" w14:textId="77777777" w:rsidR="002D13BB" w:rsidRDefault="002D13BB" w:rsidP="002D13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7591AA" w14:textId="5FD22780" w:rsidR="002D13BB" w:rsidRDefault="002D13BB" w:rsidP="002D13B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 PERFORMED:</w:t>
      </w:r>
    </w:p>
    <w:p w14:paraId="367237BD" w14:textId="77777777" w:rsidR="00204109" w:rsidRPr="00125479" w:rsidRDefault="00204109" w:rsidP="002D13BB">
      <w:pPr>
        <w:spacing w:after="0"/>
        <w:rPr>
          <w:rFonts w:ascii="Times New Roman" w:hAnsi="Times New Roman" w:cs="Times New Roman"/>
          <w:b/>
          <w:bCs/>
        </w:rPr>
      </w:pPr>
    </w:p>
    <w:p w14:paraId="046EE217" w14:textId="6F41BBDA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Assigned performance grades (High, Average, Low, Bottom) using the IFS function based on the Evaluation Score.</w:t>
      </w:r>
    </w:p>
    <w:p w14:paraId="488EE14A" w14:textId="44C84522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Calculated average evaluation scores across different zones.</w:t>
      </w:r>
    </w:p>
    <w:p w14:paraId="51735EA6" w14:textId="47B22C7E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Identified the percentage of High Performers in each region.</w:t>
      </w:r>
    </w:p>
    <w:p w14:paraId="54A84E3D" w14:textId="098E6226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Created pivot tables to compare performance across zones.</w:t>
      </w:r>
    </w:p>
    <w:p w14:paraId="251F8BA5" w14:textId="053CCE50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Analysed performance trends over time using line charts.</w:t>
      </w:r>
    </w:p>
    <w:p w14:paraId="2AB6B180" w14:textId="52F45EBC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Compared High vs Low performers using stacked bar charts.</w:t>
      </w:r>
    </w:p>
    <w:p w14:paraId="2EE2A999" w14:textId="35C02ED5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Evaluated performance across multiple criteria such as Greeting, Communication, Closure, and Care.</w:t>
      </w:r>
    </w:p>
    <w:p w14:paraId="04AF996B" w14:textId="338EA8B6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Created visualisations including bar charts, pie charts, and heatmaps.</w:t>
      </w:r>
    </w:p>
    <w:p w14:paraId="33481BD0" w14:textId="0ED8A11F" w:rsidR="002D13BB" w:rsidRPr="00125479" w:rsidRDefault="002D13BB" w:rsidP="0020410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Built an interactive dashboard using pivot tables and slicers.</w:t>
      </w:r>
    </w:p>
    <w:p w14:paraId="6739F95F" w14:textId="77777777" w:rsidR="00E26260" w:rsidRDefault="00E26260" w:rsidP="00E262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643AC8" w14:textId="1E7B0E34" w:rsidR="00E26260" w:rsidRPr="00CE621F" w:rsidRDefault="00E26260" w:rsidP="00E262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E621F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62373DBD" w14:textId="77777777" w:rsidR="00E26260" w:rsidRDefault="00E26260" w:rsidP="00E262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0F1D8" w14:textId="7C0A82BD" w:rsidR="00E26260" w:rsidRDefault="00E26260" w:rsidP="00E262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26260">
        <w:t xml:space="preserve"> </w:t>
      </w:r>
      <w:r w:rsidRPr="00125479">
        <w:rPr>
          <w:rFonts w:ascii="Times New Roman" w:hAnsi="Times New Roman" w:cs="Times New Roman"/>
        </w:rPr>
        <w:t>An interactive dashboard was created to visualize advisor performance across zones, trends over time, and comparison of performance categories. Slicers were used to enable dynamic filtering.</w:t>
      </w:r>
    </w:p>
    <w:p w14:paraId="3A6F5EB5" w14:textId="634672A8" w:rsidR="00E26260" w:rsidRDefault="00F80154" w:rsidP="00E26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01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A97512" wp14:editId="4CB7F18F">
            <wp:extent cx="5731510" cy="2293620"/>
            <wp:effectExtent l="0" t="0" r="2540" b="0"/>
            <wp:docPr id="10667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1D86" w14:textId="260A24D2" w:rsidR="00233699" w:rsidRDefault="00F80154" w:rsidP="00E26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01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33522E" wp14:editId="18279DC6">
            <wp:extent cx="5731510" cy="1836420"/>
            <wp:effectExtent l="0" t="0" r="2540" b="0"/>
            <wp:docPr id="16734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6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629B" w14:textId="63DE18E4" w:rsidR="00233699" w:rsidRPr="00233699" w:rsidRDefault="00233699" w:rsidP="002336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3699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CE621F" w:rsidRPr="00CE621F">
        <w:rPr>
          <w:rFonts w:ascii="Times New Roman" w:hAnsi="Times New Roman" w:cs="Times New Roman"/>
          <w:b/>
          <w:bCs/>
          <w:sz w:val="28"/>
          <w:szCs w:val="28"/>
        </w:rPr>
        <w:t>EY INSIGHTS</w:t>
      </w:r>
      <w:r w:rsidRPr="00233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65C3A7" w14:textId="77777777" w:rsidR="00233699" w:rsidRPr="00233699" w:rsidRDefault="00233699" w:rsidP="00233699">
      <w:pPr>
        <w:spacing w:after="0"/>
        <w:rPr>
          <w:rFonts w:ascii="Times New Roman" w:hAnsi="Times New Roman" w:cs="Times New Roman"/>
        </w:rPr>
      </w:pPr>
      <w:r w:rsidRPr="00233699">
        <w:rPr>
          <w:rFonts w:ascii="Times New Roman" w:hAnsi="Times New Roman" w:cs="Times New Roman"/>
        </w:rPr>
        <w:t>• North Zone shows the highest average evaluation score(~77), indicating strong performance in that region.</w:t>
      </w:r>
    </w:p>
    <w:p w14:paraId="020FB45D" w14:textId="77777777" w:rsidR="00233699" w:rsidRPr="00233699" w:rsidRDefault="00233699" w:rsidP="00233699">
      <w:pPr>
        <w:spacing w:after="0"/>
        <w:rPr>
          <w:rFonts w:ascii="Times New Roman" w:hAnsi="Times New Roman" w:cs="Times New Roman"/>
        </w:rPr>
      </w:pPr>
      <w:r w:rsidRPr="00233699">
        <w:rPr>
          <w:rFonts w:ascii="Times New Roman" w:hAnsi="Times New Roman" w:cs="Times New Roman"/>
        </w:rPr>
        <w:t>• South zone has the lowest average score(~67), highlighting the need for improvement in that area.</w:t>
      </w:r>
    </w:p>
    <w:p w14:paraId="2F870D55" w14:textId="77777777" w:rsidR="00233699" w:rsidRPr="00233699" w:rsidRDefault="00233699" w:rsidP="00233699">
      <w:pPr>
        <w:spacing w:after="0"/>
        <w:rPr>
          <w:rFonts w:ascii="Times New Roman" w:hAnsi="Times New Roman" w:cs="Times New Roman"/>
        </w:rPr>
      </w:pPr>
      <w:r w:rsidRPr="00233699">
        <w:rPr>
          <w:rFonts w:ascii="Times New Roman" w:hAnsi="Times New Roman" w:cs="Times New Roman"/>
        </w:rPr>
        <w:t xml:space="preserve">•North zone has the highest percentage(40%) of High Performers, making it the best-performing region . </w:t>
      </w:r>
    </w:p>
    <w:p w14:paraId="6B173C89" w14:textId="34400098" w:rsidR="00233699" w:rsidRPr="00233699" w:rsidRDefault="00233699" w:rsidP="00233699">
      <w:pPr>
        <w:spacing w:after="0"/>
        <w:rPr>
          <w:rFonts w:ascii="Times New Roman" w:hAnsi="Times New Roman" w:cs="Times New Roman"/>
        </w:rPr>
      </w:pPr>
      <w:r w:rsidRPr="00233699">
        <w:rPr>
          <w:rFonts w:ascii="Times New Roman" w:hAnsi="Times New Roman" w:cs="Times New Roman"/>
        </w:rPr>
        <w:t>• Performance trend over time shows a slight decrease,</w:t>
      </w:r>
      <w:r w:rsidRPr="00125479">
        <w:rPr>
          <w:rFonts w:ascii="Times New Roman" w:hAnsi="Times New Roman" w:cs="Times New Roman"/>
        </w:rPr>
        <w:t xml:space="preserve"> </w:t>
      </w:r>
      <w:r w:rsidRPr="00233699">
        <w:rPr>
          <w:rFonts w:ascii="Times New Roman" w:hAnsi="Times New Roman" w:cs="Times New Roman"/>
        </w:rPr>
        <w:t>indicating changes in service quality.</w:t>
      </w:r>
    </w:p>
    <w:p w14:paraId="757A4FA0" w14:textId="157BAFEA" w:rsidR="00233699" w:rsidRPr="00233699" w:rsidRDefault="00233699" w:rsidP="00233699">
      <w:pPr>
        <w:spacing w:after="0"/>
        <w:rPr>
          <w:rFonts w:ascii="Times New Roman" w:hAnsi="Times New Roman" w:cs="Times New Roman"/>
        </w:rPr>
      </w:pPr>
      <w:r w:rsidRPr="00233699">
        <w:rPr>
          <w:rFonts w:ascii="Times New Roman" w:hAnsi="Times New Roman" w:cs="Times New Roman"/>
        </w:rPr>
        <w:t xml:space="preserve">• </w:t>
      </w:r>
      <w:r w:rsidRPr="00125479">
        <w:rPr>
          <w:rFonts w:ascii="Times New Roman" w:hAnsi="Times New Roman" w:cs="Times New Roman"/>
        </w:rPr>
        <w:t>The majority</w:t>
      </w:r>
      <w:r w:rsidRPr="00233699">
        <w:rPr>
          <w:rFonts w:ascii="Times New Roman" w:hAnsi="Times New Roman" w:cs="Times New Roman"/>
        </w:rPr>
        <w:t xml:space="preserve"> of employees fall under the Average Performer category, with fewer High Performers, indicating scope for improvement. </w:t>
      </w:r>
    </w:p>
    <w:p w14:paraId="0363416D" w14:textId="77777777" w:rsidR="00233699" w:rsidRDefault="00233699" w:rsidP="00E262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35A6E" w14:textId="7ACCCBFD" w:rsidR="00233699" w:rsidRPr="00233699" w:rsidRDefault="00233699" w:rsidP="0023369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33699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CE621F" w:rsidRPr="00CE621F">
        <w:rPr>
          <w:rFonts w:ascii="Times New Roman" w:hAnsi="Times New Roman" w:cs="Times New Roman"/>
          <w:b/>
          <w:bCs/>
          <w:sz w:val="28"/>
          <w:szCs w:val="28"/>
        </w:rPr>
        <w:t>ONCLUSION:</w:t>
      </w:r>
    </w:p>
    <w:p w14:paraId="3E1FFE91" w14:textId="3C3129B0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 xml:space="preserve">The analysis provides valuable insights into the performance of Style Advisors across different regions. It highlights variations in evaluation scores, identifies high-performing zones, and brings attention to areas that require improvement.  The visualisations clearly demonstrate performance trends, distribution of performance categories, and differences across evaluation criteria. Regions with a higher proportion of High Performers indicate effective practices, while lower-performing regions highlight opportunities for targeted improvement.  </w:t>
      </w:r>
    </w:p>
    <w:p w14:paraId="710EDAD5" w14:textId="77777777" w:rsidR="00CE621F" w:rsidRDefault="00CE621F" w:rsidP="00E262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54978" w14:textId="4519278B" w:rsidR="00233699" w:rsidRPr="00CE621F" w:rsidRDefault="00233699" w:rsidP="00E2626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E621F">
        <w:rPr>
          <w:rFonts w:ascii="Times New Roman" w:hAnsi="Times New Roman" w:cs="Times New Roman"/>
          <w:b/>
          <w:bCs/>
          <w:sz w:val="28"/>
          <w:szCs w:val="28"/>
        </w:rPr>
        <w:t>RECOMMENDATIONS:</w:t>
      </w:r>
    </w:p>
    <w:p w14:paraId="7FEA203E" w14:textId="4E31C90C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Focus on improving performance in low-performing regions such as South by providing targeted training and support.</w:t>
      </w:r>
    </w:p>
    <w:p w14:paraId="6BCD1B00" w14:textId="6C855F72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Encourage adoption of best practices from high-performing regions like North to maintain consistency across all zones.</w:t>
      </w:r>
    </w:p>
    <w:p w14:paraId="12A17166" w14:textId="5A8B9F0F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Provide training programs focused on key evaluation criteria such as communication, customer engagement, and closure.</w:t>
      </w:r>
    </w:p>
    <w:p w14:paraId="3A6FA8C3" w14:textId="150A22CD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Regularly monitor performance trends to identify declines early and take corrective actions.</w:t>
      </w:r>
    </w:p>
    <w:p w14:paraId="5FEB4119" w14:textId="7DB8DEB5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Implement performance-based incentives to motivate Style Advisors to achieve higher scores.</w:t>
      </w:r>
    </w:p>
    <w:p w14:paraId="6734F0FA" w14:textId="19A470C2" w:rsidR="00CE621F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Develop strategies to convert Average Performers into High Performers through coaching and feedback.</w:t>
      </w:r>
    </w:p>
    <w:p w14:paraId="6E63F882" w14:textId="79F348B6" w:rsidR="00233699" w:rsidRPr="00125479" w:rsidRDefault="00CE621F" w:rsidP="00CE621F">
      <w:pPr>
        <w:spacing w:after="0"/>
        <w:rPr>
          <w:rFonts w:ascii="Times New Roman" w:hAnsi="Times New Roman" w:cs="Times New Roman"/>
        </w:rPr>
      </w:pPr>
      <w:r w:rsidRPr="00125479">
        <w:rPr>
          <w:rFonts w:ascii="Times New Roman" w:hAnsi="Times New Roman" w:cs="Times New Roman"/>
        </w:rPr>
        <w:t>• Ensure consistent service standards across all locations to improve overall customer experience.</w:t>
      </w:r>
    </w:p>
    <w:p w14:paraId="039BF55D" w14:textId="77777777" w:rsidR="00CE621F" w:rsidRPr="00233699" w:rsidRDefault="00CE621F" w:rsidP="0023369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E621F" w:rsidRPr="0023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D68"/>
    <w:multiLevelType w:val="hybridMultilevel"/>
    <w:tmpl w:val="9E8A7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55DB6"/>
    <w:multiLevelType w:val="hybridMultilevel"/>
    <w:tmpl w:val="935494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6A7836"/>
    <w:multiLevelType w:val="hybridMultilevel"/>
    <w:tmpl w:val="08307616"/>
    <w:lvl w:ilvl="0" w:tplc="9DD8DCC4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25264"/>
    <w:multiLevelType w:val="hybridMultilevel"/>
    <w:tmpl w:val="5406C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57BA1"/>
    <w:multiLevelType w:val="hybridMultilevel"/>
    <w:tmpl w:val="5FCA4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51C75"/>
    <w:multiLevelType w:val="hybridMultilevel"/>
    <w:tmpl w:val="6C4623FC"/>
    <w:lvl w:ilvl="0" w:tplc="98FEB976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597651">
    <w:abstractNumId w:val="4"/>
  </w:num>
  <w:num w:numId="2" w16cid:durableId="1110201530">
    <w:abstractNumId w:val="3"/>
  </w:num>
  <w:num w:numId="3" w16cid:durableId="1086801404">
    <w:abstractNumId w:val="0"/>
  </w:num>
  <w:num w:numId="4" w16cid:durableId="1351687151">
    <w:abstractNumId w:val="2"/>
  </w:num>
  <w:num w:numId="5" w16cid:durableId="1440297610">
    <w:abstractNumId w:val="1"/>
  </w:num>
  <w:num w:numId="6" w16cid:durableId="417292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48"/>
    <w:rsid w:val="00125479"/>
    <w:rsid w:val="00204109"/>
    <w:rsid w:val="00233699"/>
    <w:rsid w:val="002D13BB"/>
    <w:rsid w:val="0045003A"/>
    <w:rsid w:val="00535657"/>
    <w:rsid w:val="006602D5"/>
    <w:rsid w:val="00883248"/>
    <w:rsid w:val="00991A58"/>
    <w:rsid w:val="00A052F2"/>
    <w:rsid w:val="00B31510"/>
    <w:rsid w:val="00C832A8"/>
    <w:rsid w:val="00CE621F"/>
    <w:rsid w:val="00DF2748"/>
    <w:rsid w:val="00E26260"/>
    <w:rsid w:val="00F8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4C4B"/>
  <w15:chartTrackingRefBased/>
  <w15:docId w15:val="{04739786-E0BB-4BA2-95A4-C0C3C546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2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Khachane</dc:creator>
  <cp:keywords/>
  <dc:description/>
  <cp:lastModifiedBy>Purushottam Khachane</cp:lastModifiedBy>
  <cp:revision>2</cp:revision>
  <dcterms:created xsi:type="dcterms:W3CDTF">2026-04-22T08:38:00Z</dcterms:created>
  <dcterms:modified xsi:type="dcterms:W3CDTF">2026-04-22T08:38:00Z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78bbfb23-394f-4969-b185-79740836c77f</vt:lpwstr>
  </property>
</Properties>
</file>