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3952" w14:textId="77777777" w:rsidR="00242B13" w:rsidRDefault="00000000">
      <w:pPr>
        <w:pStyle w:val="Title"/>
      </w:pPr>
      <w:r>
        <w:t>DO ART NCD Tables &amp; Figures</w:t>
      </w:r>
    </w:p>
    <w:p w14:paraId="49323953" w14:textId="77777777" w:rsidR="00242B13" w:rsidRDefault="00000000">
      <w:r>
        <w:t>05 May, 2024</w:t>
      </w:r>
    </w:p>
    <w:p w14:paraId="49323954" w14:textId="77777777" w:rsidR="00242B13" w:rsidRDefault="00000000">
      <w:pPr>
        <w:pStyle w:val="Heading2"/>
      </w:pPr>
      <w:bookmarkStart w:id="0" w:name="main-paper-tables-south-africa-only"/>
      <w:r>
        <w:t>Main paper tables (South Africa only)</w:t>
      </w:r>
    </w:p>
    <w:p w14:paraId="49323955" w14:textId="77777777" w:rsidR="00242B13" w:rsidRDefault="00000000">
      <w:pPr>
        <w:numPr>
          <w:ilvl w:val="0"/>
          <w:numId w:val="2"/>
        </w:numPr>
      </w:pPr>
      <w:r>
        <w:t>Table 1: Descriptive statistics of cardiovascular risk in the South Africa site of the DO ART study, by trial arm and gender</w:t>
      </w:r>
    </w:p>
    <w:p w14:paraId="49323956" w14:textId="77777777" w:rsidR="00242B13" w:rsidRDefault="00000000">
      <w:pPr>
        <w:numPr>
          <w:ilvl w:val="0"/>
          <w:numId w:val="2"/>
        </w:numPr>
      </w:pPr>
      <w:r>
        <w:t>Table 2: Poisson + linear regressions for community follow-up compared with clinic follow-up, and including VS</w:t>
      </w:r>
    </w:p>
    <w:p w14:paraId="49323957" w14:textId="77777777" w:rsidR="00242B13" w:rsidRDefault="00000000">
      <w:pPr>
        <w:numPr>
          <w:ilvl w:val="0"/>
          <w:numId w:val="2"/>
        </w:numPr>
      </w:pPr>
      <w:r>
        <w:t>Table 3: Poisson + linear regressions with VS as predictor</w:t>
      </w:r>
    </w:p>
    <w:p w14:paraId="49323958" w14:textId="77777777" w:rsidR="00242B13" w:rsidRDefault="00000000">
      <w:pPr>
        <w:numPr>
          <w:ilvl w:val="0"/>
          <w:numId w:val="2"/>
        </w:numPr>
      </w:pPr>
      <w:r>
        <w:t>Table 4: Poisson + linear regressions with VS as predictor, stratified by treatment arm; with interaction term for VS</w:t>
      </w:r>
    </w:p>
    <w:p w14:paraId="49323959" w14:textId="77777777" w:rsidR="00242B13" w:rsidRDefault="00000000">
      <w:r>
        <w:t> </w:t>
      </w:r>
    </w:p>
    <w:p w14:paraId="4932395A" w14:textId="77777777" w:rsidR="00242B13" w:rsidRDefault="00000000">
      <w:r>
        <w:t>Notes:</w:t>
      </w:r>
    </w:p>
    <w:p w14:paraId="4932395B" w14:textId="77777777" w:rsidR="00242B13" w:rsidRDefault="00000000">
      <w:pPr>
        <w:numPr>
          <w:ilvl w:val="0"/>
          <w:numId w:val="3"/>
        </w:numPr>
      </w:pPr>
      <w:r>
        <w:t>Baseline models include study site only</w:t>
      </w:r>
    </w:p>
    <w:p w14:paraId="4932395C" w14:textId="77777777" w:rsidR="00242B13" w:rsidRDefault="00000000">
      <w:pPr>
        <w:numPr>
          <w:ilvl w:val="0"/>
          <w:numId w:val="3"/>
        </w:numPr>
      </w:pPr>
      <w:r>
        <w:t>Adjusted models include: study site, gender, age group, smoking (binary; otherwise we get small group problems), education  </w:t>
      </w:r>
    </w:p>
    <w:p w14:paraId="4932395D" w14:textId="77777777" w:rsidR="00242B13" w:rsidRDefault="00000000">
      <w:pPr>
        <w:pStyle w:val="Heading3"/>
      </w:pPr>
      <w:bookmarkStart w:id="1" w:name="page-break"/>
      <w:r>
        <w:lastRenderedPageBreak/>
        <w:t>Page Break</w:t>
      </w:r>
    </w:p>
    <w:p w14:paraId="4932395E" w14:textId="77777777" w:rsidR="00242B13" w:rsidRDefault="00000000">
      <w:pPr>
        <w:pStyle w:val="Heading2"/>
      </w:pPr>
      <w:bookmarkStart w:id="2" w:name="X8aaf6eb58852712761f90c2821fb4bc1f203c21"/>
      <w:bookmarkEnd w:id="0"/>
      <w:bookmarkEnd w:id="1"/>
      <w:r>
        <w:t>Table 1: Descriptive statistics of cardiovascular risk in the South Africa site of the DO ART study, by trial arm and gender (N = 1010)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 w:rsidR="00242B13" w14:paraId="49323966" w14:textId="77777777">
        <w:trPr>
          <w:tblHeader/>
          <w:jc w:val="center"/>
        </w:trPr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5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Category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Clinic follow-up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Community follow-up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Women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Total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</w:tr>
      <w:tr w:rsidR="00242B13" w14:paraId="4932396E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Age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18-39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252 (72%)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490 (74%)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386 (76%)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356 (70%)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742 (73%)</w:t>
            </w:r>
          </w:p>
        </w:tc>
      </w:tr>
      <w:tr w:rsidR="00242B13" w14:paraId="4932397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6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40-59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91 (26%)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164 (25%)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113 (22%)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142 (28%)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255 (25%)</w:t>
            </w:r>
          </w:p>
        </w:tc>
      </w:tr>
      <w:tr w:rsidR="00242B13" w14:paraId="4932397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60+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  (2%)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  (1%)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  (1%)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  (1%)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  (1%)</w:t>
            </w:r>
          </w:p>
        </w:tc>
      </w:tr>
      <w:tr w:rsidR="00242B13" w14:paraId="49323986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7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Gender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Women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169 (48%)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336 (51%)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--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--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505 (50%)</w:t>
            </w:r>
          </w:p>
        </w:tc>
      </w:tr>
      <w:tr w:rsidR="00242B13" w14:paraId="4932398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Men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181 (52%)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324 (49%)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--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--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505 (50%)</w:t>
            </w:r>
          </w:p>
        </w:tc>
      </w:tr>
      <w:tr w:rsidR="00242B13" w14:paraId="49323996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8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Education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Primary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79 (23%)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121 (18%)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74 (15%)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126 (25%)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200 (20%)</w:t>
            </w:r>
          </w:p>
        </w:tc>
      </w:tr>
      <w:tr w:rsidR="00242B13" w14:paraId="4932399E" w14:textId="77777777">
        <w:trPr>
          <w:jc w:val="center"/>
        </w:trPr>
        <w:tc>
          <w:tcPr>
            <w:tcW w:w="2016" w:type="dxa"/>
            <w:vMerge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Secondary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261 (75%)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502 (76%)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406 (80%)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357 (71%)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763 (76%)</w:t>
            </w:r>
          </w:p>
        </w:tc>
      </w:tr>
      <w:tr w:rsidR="00242B13" w14:paraId="493239A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9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Tertiary+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  (2%)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  (3%)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  (3%)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  (2%)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28  (3%)</w:t>
            </w:r>
          </w:p>
        </w:tc>
      </w:tr>
      <w:tr w:rsidR="00242B13" w14:paraId="493239A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  (1%)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  (2%)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  (2%)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  (2%)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19  (2%)</w:t>
            </w:r>
          </w:p>
        </w:tc>
      </w:tr>
      <w:tr w:rsidR="00242B13" w14:paraId="493239B6" w14:textId="77777777">
        <w:trPr>
          <w:tblHeader/>
          <w:jc w:val="center"/>
        </w:trPr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A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ii) Lifestyle and other risk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Category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Clinic follow-up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Community follow-up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Women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Total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</w:tr>
      <w:tr w:rsidR="00242B13" w14:paraId="493239BE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Smoking Status 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[Baseline]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Not at all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261 (75%)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497 (75%)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475 (94%)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283 (56%)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758 (75%)</w:t>
            </w:r>
          </w:p>
        </w:tc>
      </w:tr>
      <w:tr w:rsidR="00242B13" w14:paraId="493239C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B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Former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  (1%)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  (0%)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  (0%)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  (1%)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  (1%)</w:t>
            </w:r>
          </w:p>
        </w:tc>
      </w:tr>
      <w:tr w:rsidR="00242B13" w14:paraId="493239C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Current - occasional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17  (5%)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42  (6%)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  (3%)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46  (9%)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59  (6%)</w:t>
            </w:r>
          </w:p>
        </w:tc>
      </w:tr>
      <w:tr w:rsidR="00242B13" w14:paraId="493239D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C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Current - frequent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68 (19%)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118 (18%)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  (3%)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171 (34%)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186 (18%)</w:t>
            </w:r>
          </w:p>
        </w:tc>
      </w:tr>
      <w:tr w:rsidR="00242B13" w14:paraId="493239DE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 xml:space="preserve">Days of exercise (per week)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[Exit]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5-7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  (4%)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38  (6%)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  (3%)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39  (8%)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52  (5%)</w:t>
            </w:r>
          </w:p>
        </w:tc>
      </w:tr>
      <w:tr w:rsidR="00242B13" w14:paraId="493239E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D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3-4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136 (39%)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262 (40%)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185 (37%)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213 (42%)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398 (39%)</w:t>
            </w:r>
          </w:p>
        </w:tc>
      </w:tr>
      <w:tr w:rsidR="00242B13" w14:paraId="493239E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1-2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113 (32%)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187 (28%)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163 (32%)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137 (27%)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300 (30%)</w:t>
            </w:r>
          </w:p>
        </w:tc>
      </w:tr>
      <w:tr w:rsidR="00242B13" w14:paraId="493239F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E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54 (15%)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114 (17%)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101 (20%)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67 (13%)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168 (17%)</w:t>
            </w:r>
          </w:p>
        </w:tc>
      </w:tr>
      <w:tr w:rsidR="00242B13" w14:paraId="493239F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33  (9%)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59  (9%)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43  (9%)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49 (10%)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92  (9%)</w:t>
            </w:r>
          </w:p>
        </w:tc>
      </w:tr>
      <w:tr w:rsidR="00242B13" w14:paraId="49323A06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9F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Vegetable intake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[Exit]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Always or usually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53 (15%)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122 (18%)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103 (20%)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72 (14%)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175 (17%)</w:t>
            </w:r>
          </w:p>
        </w:tc>
      </w:tr>
      <w:tr w:rsidR="00242B13" w14:paraId="49323A0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Sometimes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166 (47%)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326 (49%)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266 (53%)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226 (45%)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492 (49%)</w:t>
            </w:r>
          </w:p>
        </w:tc>
      </w:tr>
      <w:tr w:rsidR="00242B13" w14:paraId="49323A1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0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Never or rarely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114 (33%)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166 (25%)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107 (21%)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173 (34%)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280 (28%)</w:t>
            </w:r>
          </w:p>
        </w:tc>
      </w:tr>
      <w:tr w:rsidR="00242B13" w14:paraId="49323A1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17  (5%)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46  (7%)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29  (6%)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34  (7%)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63  (6%)</w:t>
            </w:r>
          </w:p>
        </w:tc>
      </w:tr>
      <w:tr w:rsidR="00242B13" w14:paraId="49323A26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1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Prior stroke or heart attack 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[Exit]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No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328 (94%)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606 (92%)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469 (93%)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465 (92%)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934 (92%)</w:t>
            </w:r>
          </w:p>
        </w:tc>
      </w:tr>
      <w:tr w:rsidR="00242B13" w14:paraId="49323A2E" w14:textId="77777777">
        <w:trPr>
          <w:jc w:val="center"/>
        </w:trPr>
        <w:tc>
          <w:tcPr>
            <w:tcW w:w="2016" w:type="dxa"/>
            <w:vMerge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Yes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  (1%)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  (1%)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8  (2%)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  (1%)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  (1%)</w:t>
            </w:r>
          </w:p>
        </w:tc>
      </w:tr>
      <w:tr w:rsidR="00242B13" w14:paraId="49323A3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2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17  (5%)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45  (7%)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28  (6%)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34  (7%)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62  (6%)</w:t>
            </w:r>
          </w:p>
        </w:tc>
      </w:tr>
      <w:tr w:rsidR="00242B13" w14:paraId="49323A3E" w14:textId="77777777">
        <w:trPr>
          <w:tblHeader/>
          <w:jc w:val="center"/>
        </w:trPr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iii) Cardiovascular Risk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Category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Clinic follow-up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Community follow-up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Women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Total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</w:tr>
      <w:tr w:rsidR="00242B13" w14:paraId="49323A46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3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Blood pressure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[Exit]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Normal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171 (49%)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334 (51%)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263 (52%)</w:t>
            </w:r>
          </w:p>
        </w:tc>
        <w:tc>
          <w:tcPr>
            <w:tcW w:w="201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242 (48%)</w:t>
            </w:r>
          </w:p>
        </w:tc>
        <w:tc>
          <w:tcPr>
            <w:tcW w:w="20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505 (50%)</w:t>
            </w:r>
          </w:p>
        </w:tc>
      </w:tr>
      <w:tr w:rsidR="00242B13" w14:paraId="49323A4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88 (25%)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133 (20%)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99 (20%)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122 (24%)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221 (22%)</w:t>
            </w:r>
          </w:p>
        </w:tc>
      </w:tr>
      <w:tr w:rsidR="00242B13" w14:paraId="49323A5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4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Hypertension Stage 1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61 (17%)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136 (21%)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104 (21%)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93 (18%)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197 (20%)</w:t>
            </w:r>
          </w:p>
        </w:tc>
      </w:tr>
      <w:tr w:rsidR="00242B13" w14:paraId="49323A5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Hypertension Stage 2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  (3%)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20  (3%)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  (3%)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  (3%)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32  (3%)</w:t>
            </w:r>
          </w:p>
        </w:tc>
      </w:tr>
      <w:tr w:rsidR="00242B13" w14:paraId="49323A6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5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  (5%)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37  (6%)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23  (5%)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32  (6%)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55  (5%)</w:t>
            </w:r>
          </w:p>
        </w:tc>
      </w:tr>
      <w:tr w:rsidR="00242B13" w14:paraId="49323A6E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BMI (kg/m^2)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[Exit]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&lt;18.5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  (3%)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20  (3%)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  (1%)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26  (5%)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30  (3%)</w:t>
            </w:r>
          </w:p>
        </w:tc>
      </w:tr>
      <w:tr w:rsidR="00242B13" w14:paraId="49323A7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6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18.5-24.9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152 (43%)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268 (41%)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149 (30%)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271 (54%)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420 (42%)</w:t>
            </w:r>
          </w:p>
        </w:tc>
      </w:tr>
      <w:tr w:rsidR="00242B13" w14:paraId="49323A7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25-29.9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100 (29%)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219 (33%)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187 (37%)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132 (26%)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319 (32%)</w:t>
            </w:r>
          </w:p>
        </w:tc>
      </w:tr>
      <w:tr w:rsidR="00242B13" w14:paraId="49323A8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7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30+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70 (20%)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113 (17%)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142 (28%)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41  (8%)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183 (18%)</w:t>
            </w:r>
          </w:p>
        </w:tc>
      </w:tr>
      <w:tr w:rsidR="00242B13" w14:paraId="49323A8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  (5%)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40  (6%)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23  (5%)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35  (7%)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58  (6%)</w:t>
            </w:r>
          </w:p>
        </w:tc>
      </w:tr>
      <w:tr w:rsidR="00242B13" w14:paraId="49323A96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8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Hemoglobin A1C (%)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[Exit]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Normal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235 (67%)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403 (61%)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341 (68%)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297 (59%)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638 (63%)</w:t>
            </w:r>
          </w:p>
        </w:tc>
      </w:tr>
      <w:tr w:rsidR="00242B13" w14:paraId="49323A9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Prediabetes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19  (5%)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35  (5%)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20  (4%)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34  (7%)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54  (5%)</w:t>
            </w:r>
          </w:p>
        </w:tc>
      </w:tr>
      <w:tr w:rsidR="00242B13" w14:paraId="49323AA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9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Diabetes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  (1%)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  (1%)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  (0%)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  (1%)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8  (1%)</w:t>
            </w:r>
          </w:p>
        </w:tc>
      </w:tr>
      <w:tr w:rsidR="00242B13" w14:paraId="49323AA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94 (27%)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216 (33%)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142 (28%)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168 (33%)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310 (31%)</w:t>
            </w:r>
          </w:p>
        </w:tc>
      </w:tr>
      <w:tr w:rsidR="00242B13" w14:paraId="49323AB6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A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Total cholesterol (mg/dL)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[Exit]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Normal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324 (93%)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584 (88%)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449 (89%)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459 (91%)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908 (90%)</w:t>
            </w:r>
          </w:p>
        </w:tc>
      </w:tr>
      <w:tr w:rsidR="00242B13" w14:paraId="49323AB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Borderline High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  (0%)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  (1%)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  (1%)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  (1%)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  (1%)</w:t>
            </w:r>
          </w:p>
        </w:tc>
      </w:tr>
      <w:tr w:rsidR="00242B13" w14:paraId="49323AC6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BF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High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  (0%)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  (0%)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  (0%)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  (0%)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  (0%)</w:t>
            </w:r>
          </w:p>
        </w:tc>
      </w:tr>
      <w:tr w:rsidR="00242B13" w14:paraId="49323ACE" w14:textId="77777777">
        <w:trPr>
          <w:jc w:val="center"/>
        </w:trPr>
        <w:tc>
          <w:tcPr>
            <w:tcW w:w="2016" w:type="dxa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25  (7%)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65 (10%)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48 (10%)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42  (8%)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90  (9%)</w:t>
            </w:r>
          </w:p>
        </w:tc>
      </w:tr>
      <w:tr w:rsidR="00242B13" w14:paraId="49323AD6" w14:textId="77777777">
        <w:trPr>
          <w:jc w:val="center"/>
        </w:trPr>
        <w:tc>
          <w:tcPr>
            <w:tcW w:w="2016" w:type="dxa"/>
            <w:vMerge w:val="restart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C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10-year CVD risk score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[Exit]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&lt;10%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255 (73%)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444 (67%)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362 (72%)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337 (67%)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699 (69%)</w:t>
            </w:r>
          </w:p>
        </w:tc>
      </w:tr>
      <w:tr w:rsidR="00242B13" w14:paraId="49323ADE" w14:textId="77777777">
        <w:trPr>
          <w:jc w:val="center"/>
        </w:trPr>
        <w:tc>
          <w:tcPr>
            <w:tcW w:w="2016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7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95 (27%)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216 (33%)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143 (28%)</w:t>
            </w:r>
          </w:p>
        </w:tc>
        <w:tc>
          <w:tcPr>
            <w:tcW w:w="201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168 (33%)</w:t>
            </w:r>
          </w:p>
        </w:tc>
        <w:tc>
          <w:tcPr>
            <w:tcW w:w="201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D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311 (31%)</w:t>
            </w:r>
          </w:p>
        </w:tc>
      </w:tr>
    </w:tbl>
    <w:p w14:paraId="49323ADF" w14:textId="77777777" w:rsidR="00242B13" w:rsidRDefault="00000000">
      <w:pPr>
        <w:pStyle w:val="Heading3"/>
      </w:pPr>
      <w:bookmarkStart w:id="3" w:name="page-break-1"/>
      <w:r>
        <w:lastRenderedPageBreak/>
        <w:t>Page Break</w:t>
      </w:r>
    </w:p>
    <w:p w14:paraId="49323AE0" w14:textId="77777777" w:rsidR="00242B13" w:rsidRDefault="00000000">
      <w:pPr>
        <w:pStyle w:val="Heading2"/>
      </w:pPr>
      <w:bookmarkStart w:id="4" w:name="X61edd56034f3e0a713e9f3ecbc51d993702f826"/>
      <w:bookmarkEnd w:id="2"/>
      <w:bookmarkEnd w:id="3"/>
      <w:r>
        <w:t>Table 2. Cardiovascular risk for community follow-up care versus clinic follow-up care, South Africa (N = 1010).</w:t>
      </w:r>
    </w:p>
    <w:tbl>
      <w:tblPr>
        <w:tblW w:w="13698" w:type="dxa"/>
        <w:jc w:val="center"/>
        <w:tblLayout w:type="fixed"/>
        <w:tblLook w:val="0420" w:firstRow="1" w:lastRow="0" w:firstColumn="0" w:lastColumn="0" w:noHBand="0" w:noVBand="1"/>
      </w:tblPr>
      <w:tblGrid>
        <w:gridCol w:w="3330"/>
        <w:gridCol w:w="864"/>
        <w:gridCol w:w="1584"/>
        <w:gridCol w:w="1584"/>
        <w:gridCol w:w="1584"/>
        <w:gridCol w:w="1584"/>
        <w:gridCol w:w="1584"/>
        <w:gridCol w:w="1584"/>
      </w:tblGrid>
      <w:tr w:rsidR="00242B13" w14:paraId="49323AE5" w14:textId="77777777" w:rsidTr="001F5879">
        <w:trPr>
          <w:tblHeader/>
          <w:jc w:val="center"/>
        </w:trPr>
        <w:tc>
          <w:tcPr>
            <w:tcW w:w="333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1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864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2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Unadjusted Analysis</w:t>
            </w:r>
          </w:p>
        </w:tc>
        <w:tc>
          <w:tcPr>
            <w:tcW w:w="4752" w:type="dxa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</w:tr>
      <w:tr w:rsidR="00242B13" w14:paraId="49323AEE" w14:textId="77777777" w:rsidTr="001F5879">
        <w:trPr>
          <w:tblHeader/>
          <w:jc w:val="center"/>
        </w:trPr>
        <w:tc>
          <w:tcPr>
            <w:tcW w:w="333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86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Relative Risk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</w:tr>
      <w:tr w:rsidR="00242B13" w14:paraId="49323AF7" w14:textId="77777777" w:rsidTr="001F5879">
        <w:trPr>
          <w:jc w:val="center"/>
        </w:trPr>
        <w:tc>
          <w:tcPr>
            <w:tcW w:w="333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E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Elevated BP</w:t>
            </w:r>
          </w:p>
        </w:tc>
        <w:tc>
          <w:tcPr>
            <w:tcW w:w="864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1584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(0.79,1.09)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1584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(0.81,1.10)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0.455</w:t>
            </w:r>
          </w:p>
        </w:tc>
      </w:tr>
      <w:tr w:rsidR="00242B13" w14:paraId="49323B00" w14:textId="77777777" w:rsidTr="001F5879">
        <w:trPr>
          <w:jc w:val="center"/>
        </w:trPr>
        <w:tc>
          <w:tcPr>
            <w:tcW w:w="333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Overweight (BMI &gt;= 25)</w:t>
            </w:r>
          </w:p>
        </w:tc>
        <w:tc>
          <w:tcPr>
            <w:tcW w:w="8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(0.91,1.17)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(0.89,1.15)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AF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0.802</w:t>
            </w:r>
          </w:p>
        </w:tc>
      </w:tr>
      <w:tr w:rsidR="00242B13" w14:paraId="49323B09" w14:textId="77777777" w:rsidTr="001F5879">
        <w:trPr>
          <w:jc w:val="center"/>
        </w:trPr>
        <w:tc>
          <w:tcPr>
            <w:tcW w:w="333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Elevated blood sugar (a1c &gt;= 5.7)</w:t>
            </w:r>
          </w:p>
        </w:tc>
        <w:tc>
          <w:tcPr>
            <w:tcW w:w="8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(0.74,2.00)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(0.73,1.96)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0.478</w:t>
            </w:r>
          </w:p>
        </w:tc>
      </w:tr>
      <w:tr w:rsidR="00242B13" w14:paraId="49323B12" w14:textId="77777777" w:rsidTr="001F5879">
        <w:trPr>
          <w:jc w:val="center"/>
        </w:trPr>
        <w:tc>
          <w:tcPr>
            <w:tcW w:w="333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Current smoker [baseline]</w:t>
            </w:r>
          </w:p>
        </w:tc>
        <w:tc>
          <w:tcPr>
            <w:tcW w:w="86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(0.79,1.24)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0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(0.81,1.28)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0.887</w:t>
            </w:r>
          </w:p>
        </w:tc>
      </w:tr>
      <w:tr w:rsidR="00242B13" w14:paraId="49323B17" w14:textId="77777777" w:rsidTr="001F5879">
        <w:trPr>
          <w:tblHeader/>
          <w:jc w:val="center"/>
        </w:trPr>
        <w:tc>
          <w:tcPr>
            <w:tcW w:w="333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3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864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4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Unadjusted Analysis</w:t>
            </w:r>
          </w:p>
        </w:tc>
        <w:tc>
          <w:tcPr>
            <w:tcW w:w="4752" w:type="dxa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</w:tr>
      <w:tr w:rsidR="00242B13" w14:paraId="49323B20" w14:textId="77777777" w:rsidTr="001F5879">
        <w:trPr>
          <w:tblHeader/>
          <w:jc w:val="center"/>
        </w:trPr>
        <w:tc>
          <w:tcPr>
            <w:tcW w:w="333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86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Mean Difference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Mean Difference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1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</w:tr>
      <w:tr w:rsidR="00242B13" w14:paraId="49323B29" w14:textId="77777777" w:rsidTr="001F5879">
        <w:trPr>
          <w:jc w:val="center"/>
        </w:trPr>
        <w:tc>
          <w:tcPr>
            <w:tcW w:w="333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Systolic BP (mmHg)</w:t>
            </w:r>
          </w:p>
        </w:tc>
        <w:tc>
          <w:tcPr>
            <w:tcW w:w="864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1584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(-2.16, 0.56)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1584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-0.70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(-2.06, 0.66)</w:t>
            </w:r>
          </w:p>
        </w:tc>
        <w:tc>
          <w:tcPr>
            <w:tcW w:w="158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0.306</w:t>
            </w:r>
          </w:p>
        </w:tc>
      </w:tr>
      <w:tr w:rsidR="00242B13" w14:paraId="49323B32" w14:textId="77777777" w:rsidTr="001F5879">
        <w:trPr>
          <w:jc w:val="center"/>
        </w:trPr>
        <w:tc>
          <w:tcPr>
            <w:tcW w:w="333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Diastolic BP (mmHg)</w:t>
            </w:r>
          </w:p>
        </w:tc>
        <w:tc>
          <w:tcPr>
            <w:tcW w:w="8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(-1.11, 1.05)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2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(-1.15, 1.00)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0.888</w:t>
            </w:r>
          </w:p>
        </w:tc>
      </w:tr>
      <w:tr w:rsidR="00242B13" w14:paraId="49323B3B" w14:textId="77777777" w:rsidTr="001F5879">
        <w:trPr>
          <w:jc w:val="center"/>
        </w:trPr>
        <w:tc>
          <w:tcPr>
            <w:tcW w:w="333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BMI (kg/m^2)</w:t>
            </w:r>
          </w:p>
        </w:tc>
        <w:tc>
          <w:tcPr>
            <w:tcW w:w="8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(-0.68, 0.64)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(-0.77, 0.55)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0.726</w:t>
            </w:r>
          </w:p>
        </w:tc>
      </w:tr>
      <w:tr w:rsidR="00242B13" w14:paraId="49323B44" w14:textId="77777777" w:rsidTr="001F5879">
        <w:trPr>
          <w:jc w:val="center"/>
        </w:trPr>
        <w:tc>
          <w:tcPr>
            <w:tcW w:w="333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Hemoglobin A1c (%)</w:t>
            </w:r>
          </w:p>
        </w:tc>
        <w:tc>
          <w:tcPr>
            <w:tcW w:w="8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3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(-0.04, 0.12)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(-0.04, 0.12)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0.278</w:t>
            </w:r>
          </w:p>
        </w:tc>
      </w:tr>
      <w:tr w:rsidR="00242B13" w14:paraId="49323B4D" w14:textId="77777777" w:rsidTr="001F5879">
        <w:trPr>
          <w:jc w:val="center"/>
        </w:trPr>
        <w:tc>
          <w:tcPr>
            <w:tcW w:w="333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 cholesterol (mg/dL)</w:t>
            </w:r>
          </w:p>
        </w:tc>
        <w:tc>
          <w:tcPr>
            <w:tcW w:w="86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(-0.18, 6.43)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(-0.38, 6.22)</w:t>
            </w:r>
          </w:p>
        </w:tc>
        <w:tc>
          <w:tcPr>
            <w:tcW w:w="158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4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0.080</w:t>
            </w:r>
          </w:p>
        </w:tc>
      </w:tr>
    </w:tbl>
    <w:p w14:paraId="49323B4E" w14:textId="77777777" w:rsidR="00242B13" w:rsidRDefault="00000000">
      <w:pPr>
        <w:pStyle w:val="Heading3"/>
      </w:pPr>
      <w:bookmarkStart w:id="5" w:name="page-break-2"/>
      <w:r>
        <w:lastRenderedPageBreak/>
        <w:t>Page Break</w:t>
      </w:r>
    </w:p>
    <w:p w14:paraId="49323B4F" w14:textId="77777777" w:rsidR="00242B13" w:rsidRDefault="00000000">
      <w:pPr>
        <w:pStyle w:val="Heading2"/>
      </w:pPr>
      <w:bookmarkStart w:id="6" w:name="X49411f7f7edb8d0b85d0233ed18598079b616da"/>
      <w:bookmarkEnd w:id="4"/>
      <w:bookmarkEnd w:id="5"/>
      <w:r>
        <w:t>Table 3: Cardiovascular risk among people virally suppressed versus those not virally suppressed at endline, in South Africa (N = 983).</w:t>
      </w:r>
    </w:p>
    <w:tbl>
      <w:tblPr>
        <w:tblW w:w="14562" w:type="dxa"/>
        <w:jc w:val="center"/>
        <w:tblLayout w:type="fixed"/>
        <w:tblLook w:val="0420" w:firstRow="1" w:lastRow="0" w:firstColumn="0" w:lastColumn="0" w:noHBand="0" w:noVBand="1"/>
      </w:tblPr>
      <w:tblGrid>
        <w:gridCol w:w="2250"/>
        <w:gridCol w:w="648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242B13" w14:paraId="49323B55" w14:textId="77777777" w:rsidTr="00FC265B">
        <w:trPr>
          <w:tblHeader/>
          <w:jc w:val="center"/>
        </w:trPr>
        <w:tc>
          <w:tcPr>
            <w:tcW w:w="225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0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648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1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3888" w:type="dxa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Unadjusted Analysis</w:t>
            </w:r>
          </w:p>
        </w:tc>
        <w:tc>
          <w:tcPr>
            <w:tcW w:w="3888" w:type="dxa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  <w:tc>
          <w:tcPr>
            <w:tcW w:w="3888" w:type="dxa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Extended Analysis</w:t>
            </w:r>
          </w:p>
        </w:tc>
      </w:tr>
      <w:tr w:rsidR="00242B13" w14:paraId="49323B61" w14:textId="77777777" w:rsidTr="00FC265B">
        <w:trPr>
          <w:tblHeader/>
          <w:jc w:val="center"/>
        </w:trPr>
        <w:tc>
          <w:tcPr>
            <w:tcW w:w="225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648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n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Relative Risk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Relative Risk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5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95% CI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p-value</w:t>
            </w:r>
          </w:p>
        </w:tc>
      </w:tr>
      <w:tr w:rsidR="00242B13" w14:paraId="49323B6D" w14:textId="77777777" w:rsidTr="00FC265B">
        <w:trPr>
          <w:jc w:val="center"/>
        </w:trPr>
        <w:tc>
          <w:tcPr>
            <w:tcW w:w="225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Elevated BP</w:t>
            </w:r>
          </w:p>
        </w:tc>
        <w:tc>
          <w:tcPr>
            <w:tcW w:w="648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952</w:t>
            </w:r>
          </w:p>
        </w:tc>
        <w:tc>
          <w:tcPr>
            <w:tcW w:w="129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(0.87,1.21)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129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(0.89,1.24)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129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(0.90,1.24)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0.521</w:t>
            </w:r>
          </w:p>
        </w:tc>
      </w:tr>
      <w:tr w:rsidR="00242B13" w14:paraId="49323B79" w14:textId="77777777" w:rsidTr="00FC265B">
        <w:trPr>
          <w:jc w:val="center"/>
        </w:trPr>
        <w:tc>
          <w:tcPr>
            <w:tcW w:w="225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Overweight (BMI &gt;= 25)</w:t>
            </w:r>
          </w:p>
        </w:tc>
        <w:tc>
          <w:tcPr>
            <w:tcW w:w="6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6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949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(1.08,1.42)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(1.01,1.33)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(1.02,1.33)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0.023</w:t>
            </w:r>
          </w:p>
        </w:tc>
      </w:tr>
      <w:tr w:rsidR="00242B13" w14:paraId="49323B85" w14:textId="77777777" w:rsidTr="00FC265B">
        <w:trPr>
          <w:jc w:val="center"/>
        </w:trPr>
        <w:tc>
          <w:tcPr>
            <w:tcW w:w="225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Elevated blood sugar (a1c &gt;= 5.7)</w:t>
            </w:r>
          </w:p>
        </w:tc>
        <w:tc>
          <w:tcPr>
            <w:tcW w:w="6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(0.54,1.46)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0.644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7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(0.58,1.56)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(0.58,1.56)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0.835</w:t>
            </w:r>
          </w:p>
        </w:tc>
      </w:tr>
      <w:tr w:rsidR="00242B13" w14:paraId="49323B91" w14:textId="77777777" w:rsidTr="00FC265B">
        <w:trPr>
          <w:jc w:val="center"/>
        </w:trPr>
        <w:tc>
          <w:tcPr>
            <w:tcW w:w="225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Current smoker [baseline]</w:t>
            </w:r>
          </w:p>
        </w:tc>
        <w:tc>
          <w:tcPr>
            <w:tcW w:w="648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(0.65,1.02)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(0.75,1.19)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8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(0.76,1.20)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0.650</w:t>
            </w:r>
          </w:p>
        </w:tc>
      </w:tr>
      <w:tr w:rsidR="00242B13" w14:paraId="49323B97" w14:textId="77777777" w:rsidTr="00FC265B">
        <w:trPr>
          <w:tblHeader/>
          <w:jc w:val="center"/>
        </w:trPr>
        <w:tc>
          <w:tcPr>
            <w:tcW w:w="225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2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648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3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3888" w:type="dxa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Unadjusted Analysis</w:t>
            </w:r>
          </w:p>
        </w:tc>
        <w:tc>
          <w:tcPr>
            <w:tcW w:w="3888" w:type="dxa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  <w:tc>
          <w:tcPr>
            <w:tcW w:w="3888" w:type="dxa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Extended Analysis</w:t>
            </w:r>
          </w:p>
        </w:tc>
      </w:tr>
      <w:tr w:rsidR="00242B13" w14:paraId="49323BA3" w14:textId="77777777" w:rsidTr="00FC265B">
        <w:trPr>
          <w:tblHeader/>
          <w:jc w:val="center"/>
        </w:trPr>
        <w:tc>
          <w:tcPr>
            <w:tcW w:w="225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648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n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Mean Difference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Mean Difference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9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Mean Difference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95% CI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p-value</w:t>
            </w:r>
          </w:p>
        </w:tc>
      </w:tr>
      <w:tr w:rsidR="00242B13" w14:paraId="49323BAF" w14:textId="77777777" w:rsidTr="00FC265B">
        <w:trPr>
          <w:jc w:val="center"/>
        </w:trPr>
        <w:tc>
          <w:tcPr>
            <w:tcW w:w="225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Systolic BP (mmHg)</w:t>
            </w:r>
          </w:p>
        </w:tc>
        <w:tc>
          <w:tcPr>
            <w:tcW w:w="648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952</w:t>
            </w:r>
          </w:p>
        </w:tc>
        <w:tc>
          <w:tcPr>
            <w:tcW w:w="129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(-1.67, 1.02)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129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(-1.47, 1.23)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0.861</w:t>
            </w:r>
          </w:p>
        </w:tc>
        <w:tc>
          <w:tcPr>
            <w:tcW w:w="129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(-1.48, 1.22)</w:t>
            </w:r>
          </w:p>
        </w:tc>
        <w:tc>
          <w:tcPr>
            <w:tcW w:w="129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A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0.849</w:t>
            </w:r>
          </w:p>
        </w:tc>
      </w:tr>
      <w:tr w:rsidR="00242B13" w14:paraId="49323BBB" w14:textId="77777777" w:rsidTr="00FC265B">
        <w:trPr>
          <w:jc w:val="center"/>
        </w:trPr>
        <w:tc>
          <w:tcPr>
            <w:tcW w:w="225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Diastolic BP (mmHg)</w:t>
            </w:r>
          </w:p>
        </w:tc>
        <w:tc>
          <w:tcPr>
            <w:tcW w:w="6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952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(-1.35, 0.82)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(-1.33, 0.84)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(-1.36, 0.80)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0.603</w:t>
            </w:r>
          </w:p>
        </w:tc>
      </w:tr>
      <w:tr w:rsidR="00242B13" w14:paraId="49323BC7" w14:textId="77777777" w:rsidTr="00FC265B">
        <w:trPr>
          <w:jc w:val="center"/>
        </w:trPr>
        <w:tc>
          <w:tcPr>
            <w:tcW w:w="225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BMI (kg/m^2)</w:t>
            </w:r>
          </w:p>
        </w:tc>
        <w:tc>
          <w:tcPr>
            <w:tcW w:w="6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949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B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(0.67,1.98)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(0.28,1.59)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(0.29,1.61)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242B13" w14:paraId="49323BD3" w14:textId="77777777" w:rsidTr="00FC265B">
        <w:trPr>
          <w:jc w:val="center"/>
        </w:trPr>
        <w:tc>
          <w:tcPr>
            <w:tcW w:w="225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Hemoglobin A1c (%)</w:t>
            </w:r>
          </w:p>
        </w:tc>
        <w:tc>
          <w:tcPr>
            <w:tcW w:w="6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(-0.10, 0.06)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(-0.10, 0.07)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C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(-0.10, 0.07)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0.696</w:t>
            </w:r>
          </w:p>
        </w:tc>
      </w:tr>
      <w:tr w:rsidR="00242B13" w14:paraId="49323BDF" w14:textId="77777777" w:rsidTr="00FC265B">
        <w:trPr>
          <w:jc w:val="center"/>
        </w:trPr>
        <w:tc>
          <w:tcPr>
            <w:tcW w:w="225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 cholesterol (mg/dL)</w:t>
            </w:r>
          </w:p>
        </w:tc>
        <w:tc>
          <w:tcPr>
            <w:tcW w:w="648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917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(2.56,9.44)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5.79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(2.35,9.23)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96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5.81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(2.37,9.25)</w:t>
            </w:r>
          </w:p>
        </w:tc>
        <w:tc>
          <w:tcPr>
            <w:tcW w:w="129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D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</w:t>
            </w:r>
          </w:p>
        </w:tc>
      </w:tr>
    </w:tbl>
    <w:p w14:paraId="49323BE0" w14:textId="77777777" w:rsidR="00242B13" w:rsidRDefault="00000000">
      <w:pPr>
        <w:pStyle w:val="Heading3"/>
      </w:pPr>
      <w:bookmarkStart w:id="7" w:name="page-break-3"/>
      <w:r>
        <w:lastRenderedPageBreak/>
        <w:t>PAGE BREAK</w:t>
      </w:r>
    </w:p>
    <w:p w14:paraId="49323BE1" w14:textId="77777777" w:rsidR="00242B13" w:rsidRDefault="00000000">
      <w:pPr>
        <w:pStyle w:val="Heading2"/>
      </w:pPr>
      <w:bookmarkStart w:id="8" w:name="X676962ddfc158ad4ce517388ad4876cc46473b2"/>
      <w:bookmarkEnd w:id="6"/>
      <w:bookmarkEnd w:id="7"/>
      <w:r>
        <w:t>Table 4: Cardiovascular risk for persons virally suppressed versus not suppressed at exit, South Africa (N = 983).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397"/>
        <w:gridCol w:w="1397"/>
        <w:gridCol w:w="1397"/>
        <w:gridCol w:w="1397"/>
        <w:gridCol w:w="1397"/>
        <w:gridCol w:w="1397"/>
        <w:gridCol w:w="1397"/>
        <w:gridCol w:w="1397"/>
        <w:gridCol w:w="1397"/>
      </w:tblGrid>
      <w:tr w:rsidR="00242B13" w14:paraId="49323BE6" w14:textId="77777777">
        <w:trPr>
          <w:tblHeader/>
          <w:jc w:val="center"/>
        </w:trPr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2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5588" w:type="dxa"/>
            <w:gridSpan w:val="4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Clinic follow-up</w:t>
            </w:r>
          </w:p>
        </w:tc>
        <w:tc>
          <w:tcPr>
            <w:tcW w:w="5588" w:type="dxa"/>
            <w:gridSpan w:val="4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Community follow-up</w:t>
            </w:r>
          </w:p>
        </w:tc>
        <w:tc>
          <w:tcPr>
            <w:tcW w:w="1397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Interaction</w:t>
            </w:r>
          </w:p>
        </w:tc>
      </w:tr>
      <w:tr w:rsidR="00242B13" w14:paraId="49323BF1" w14:textId="77777777">
        <w:trPr>
          <w:tblHeader/>
          <w:jc w:val="center"/>
        </w:trPr>
        <w:tc>
          <w:tcPr>
            <w:tcW w:w="187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n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n 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Adj. Relative Risk 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Adj. 95% CI 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E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Adj. p-value 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Adj. p-value  </w:t>
            </w:r>
          </w:p>
        </w:tc>
      </w:tr>
      <w:tr w:rsidR="00242B13" w14:paraId="49323BFC" w14:textId="77777777">
        <w:trPr>
          <w:jc w:val="center"/>
        </w:trPr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Elevated BP</w:t>
            </w:r>
          </w:p>
        </w:tc>
        <w:tc>
          <w:tcPr>
            <w:tcW w:w="1397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(0.72,1.19)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1397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(0.94,1.46)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1397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0.148</w:t>
            </w:r>
          </w:p>
        </w:tc>
      </w:tr>
      <w:tr w:rsidR="00242B13" w14:paraId="49323C07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Overweight (BMI &gt;= 25)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BF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(0.87,1.34)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(1.03,1.42)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0.397</w:t>
            </w:r>
          </w:p>
        </w:tc>
      </w:tr>
      <w:tr w:rsidR="00242B13" w14:paraId="49323C12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Elevated blood sugar (a1c &gt;= 5.7)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(0.32,1.78)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0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(0.57,1.95)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0.615</w:t>
            </w:r>
          </w:p>
        </w:tc>
      </w:tr>
      <w:tr w:rsidR="00242B13" w14:paraId="49323C1D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Current smoker [baseline]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(0.67,1.33)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(0.72,1.24)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0.690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0.977</w:t>
            </w:r>
          </w:p>
        </w:tc>
      </w:tr>
      <w:tr w:rsidR="00242B13" w14:paraId="49323C22" w14:textId="77777777">
        <w:trPr>
          <w:tblHeader/>
          <w:jc w:val="center"/>
        </w:trPr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E" w14:textId="77777777" w:rsidR="00242B13" w:rsidRDefault="00242B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5588" w:type="dxa"/>
            <w:gridSpan w:val="4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1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Clinic follow-up</w:t>
            </w:r>
          </w:p>
        </w:tc>
        <w:tc>
          <w:tcPr>
            <w:tcW w:w="5588" w:type="dxa"/>
            <w:gridSpan w:val="4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Community follow-up</w:t>
            </w:r>
          </w:p>
        </w:tc>
        <w:tc>
          <w:tcPr>
            <w:tcW w:w="1397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Interaction</w:t>
            </w:r>
          </w:p>
        </w:tc>
      </w:tr>
      <w:tr w:rsidR="00242B13" w14:paraId="49323C2D" w14:textId="77777777">
        <w:trPr>
          <w:tblHeader/>
          <w:jc w:val="center"/>
        </w:trPr>
        <w:tc>
          <w:tcPr>
            <w:tcW w:w="187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n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Mean Difference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n 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Adj. Mean Difference 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Adj. 95% CI 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Adj. p-value 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Adj. p-value  </w:t>
            </w:r>
          </w:p>
        </w:tc>
      </w:tr>
      <w:tr w:rsidR="00242B13" w14:paraId="49323C38" w14:textId="77777777">
        <w:trPr>
          <w:jc w:val="center"/>
        </w:trPr>
        <w:tc>
          <w:tcPr>
            <w:tcW w:w="187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Systolic BP (mmHg)</w:t>
            </w:r>
          </w:p>
        </w:tc>
        <w:tc>
          <w:tcPr>
            <w:tcW w:w="1397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2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-1.58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(-3.84, 0.67)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1397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(-0.70, 2.59)</w:t>
            </w:r>
          </w:p>
        </w:tc>
        <w:tc>
          <w:tcPr>
            <w:tcW w:w="139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1397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0.051</w:t>
            </w:r>
          </w:p>
        </w:tc>
      </w:tr>
      <w:tr w:rsidR="00242B13" w14:paraId="49323C43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Diastolic BP (mmHg)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(-2.62, 0.73)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3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(-1.13, 1.53)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0.182</w:t>
            </w:r>
          </w:p>
        </w:tc>
      </w:tr>
      <w:tr w:rsidR="00242B13" w14:paraId="49323C4E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BMI (kg/m^2)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(-0.49, 1.61)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9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(0.41,1.95)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0.324</w:t>
            </w:r>
          </w:p>
        </w:tc>
      </w:tr>
      <w:tr w:rsidR="00242B13" w14:paraId="49323C59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4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Hemoglobin A1c (%)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(-0.07, 0.20)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0.360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4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5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6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(-0.18, 0.02)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7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8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0.091</w:t>
            </w:r>
          </w:p>
        </w:tc>
      </w:tr>
      <w:tr w:rsidR="00242B13" w14:paraId="49323C64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A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 cholesterol (mg/dL)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B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C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D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(-3.26, 7.39)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E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5F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60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7.52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61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( 2.93,12.10)</w:t>
            </w:r>
          </w:p>
        </w:tc>
        <w:tc>
          <w:tcPr>
            <w:tcW w:w="139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62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97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C63" w14:textId="77777777" w:rsidR="00242B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0.115</w:t>
            </w:r>
          </w:p>
        </w:tc>
      </w:tr>
      <w:bookmarkEnd w:id="8"/>
    </w:tbl>
    <w:p w14:paraId="49323C65" w14:textId="77777777" w:rsidR="00690C02" w:rsidRDefault="00690C02"/>
    <w:sectPr w:rsidR="00690C02" w:rsidSect="00690C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C13C" w14:textId="77777777" w:rsidR="00690C02" w:rsidRDefault="00690C02">
      <w:pPr>
        <w:spacing w:after="0" w:line="240" w:lineRule="auto"/>
      </w:pPr>
      <w:r>
        <w:separator/>
      </w:r>
    </w:p>
  </w:endnote>
  <w:endnote w:type="continuationSeparator" w:id="0">
    <w:p w14:paraId="3103DA71" w14:textId="77777777" w:rsidR="00690C02" w:rsidRDefault="0069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1533" w14:textId="77777777" w:rsidR="00690C02" w:rsidRDefault="00690C02">
      <w:r>
        <w:separator/>
      </w:r>
    </w:p>
  </w:footnote>
  <w:footnote w:type="continuationSeparator" w:id="0">
    <w:p w14:paraId="391E1C65" w14:textId="77777777" w:rsidR="00690C02" w:rsidRDefault="00690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9A8A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52443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92700643">
    <w:abstractNumId w:val="0"/>
  </w:num>
  <w:num w:numId="2" w16cid:durableId="2071223803">
    <w:abstractNumId w:val="1"/>
  </w:num>
  <w:num w:numId="3" w16cid:durableId="772481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13"/>
    <w:rsid w:val="001F5879"/>
    <w:rsid w:val="00242B13"/>
    <w:rsid w:val="00690C02"/>
    <w:rsid w:val="00FC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3952"/>
  <w15:docId w15:val="{746657CE-2A8F-48AF-AB95-5F6EF608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cp:lastModifiedBy>Maitreyi Sahu</cp:lastModifiedBy>
  <cp:revision>3</cp:revision>
  <dcterms:created xsi:type="dcterms:W3CDTF">2024-05-06T06:25:00Z</dcterms:created>
  <dcterms:modified xsi:type="dcterms:W3CDTF">2024-05-06T06:40:00Z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May, 2024</vt:lpwstr>
  </property>
  <property fmtid="{D5CDD505-2E9C-101B-9397-08002B2CF9AE}" pid="3" name="output">
    <vt:lpwstr/>
  </property>
</Properties>
</file>