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NCPDP</w:t>
      </w:r>
      <w:r>
        <w:t xml:space="preserve"> </w:t>
      </w:r>
      <w:r>
        <w:t xml:space="preserve">Descriptives</w:t>
      </w:r>
    </w:p>
    <w:p>
      <w:pPr>
        <w:pStyle w:val="Author"/>
      </w:pPr>
      <w:r>
        <w:t xml:space="preserve">Maitreyi</w:t>
      </w:r>
      <w:r>
        <w:t xml:space="preserve"> </w:t>
      </w:r>
      <w:r>
        <w:t xml:space="preserve">Sahu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October,</w:t>
      </w:r>
      <w:r>
        <w:t xml:space="preserve"> </w:t>
      </w:r>
      <w:r>
        <w:t xml:space="preserve">2023</w:t>
      </w:r>
    </w:p>
    <w:bookmarkStart w:id="20" w:name="tabulated-frequencies"/>
    <w:p>
      <w:pPr>
        <w:pStyle w:val="Heading2"/>
      </w:pPr>
      <w:r>
        <w:t xml:space="preserve">Tabulated frequencies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83,262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Pharmacy Closures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(0.4%)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(96%)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82,891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29,964 (36%)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39,548 (47%)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Franchise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(0.8%)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1,889 (2.3%)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11,190 (13%)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24 Hours?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3,954 (4.7%)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41" w:name="X88413aaada8503d808e88f173899cde9d88fbd2"/>
    <w:p>
      <w:pPr>
        <w:pStyle w:val="Heading2"/>
      </w:pPr>
      <w:r>
        <w:t xml:space="preserve">Number of closures by pharmacy type and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303"/>
        <w:gridCol w:w="1426"/>
        <w:gridCol w:w="1548"/>
        <w:gridCol w:w="1303"/>
        <w:gridCol w:w="1548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Closure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Pharmacy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Franchise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(100%)</w:t>
            </w:r>
          </w:p>
        </w:tc>
      </w:tr>
    </w:tbl>
    <w:bookmarkStart w:id="24" w:name="X85d9b60ce5f352e8be3fbbeed2ae7112ee76ec8"/>
    <w:p>
      <w:pPr>
        <w:pStyle w:val="Heading3"/>
      </w:pPr>
      <w:r>
        <w:t xml:space="preserve">Figure: Pharmacy closures by pharmacy type and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10af04fb9c6885179c685298264a901c2b7eae8"/>
    <w:p>
      <w:pPr>
        <w:pStyle w:val="Heading3"/>
      </w:pPr>
      <w:r>
        <w:t xml:space="preserve">Figure: Pharmacy closures by whether open 24 hours and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figure-pharmacy-closures-by-type1"/>
    <w:p>
      <w:pPr>
        <w:pStyle w:val="Heading3"/>
      </w:pPr>
      <w:r>
        <w:t xml:space="preserve">Figure: Pharmacy closures by</w:t>
      </w:r>
      <w:r>
        <w:t xml:space="preserve"> </w:t>
      </w:r>
      <w:r>
        <w:t xml:space="preserve">“</w:t>
      </w:r>
      <w:r>
        <w:t xml:space="preserve">Type1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2d93bca653d030be7d05a3f4db6ce9ca7fb4f50"/>
    <w:p>
      <w:pPr>
        <w:pStyle w:val="Heading3"/>
      </w:pPr>
      <w:r>
        <w:t xml:space="preserve">Figure: Pharmacy closures by</w:t>
      </w:r>
      <w:r>
        <w:t xml:space="preserve"> </w:t>
      </w:r>
      <w:r>
        <w:t xml:space="preserve">“</w:t>
      </w:r>
      <w:r>
        <w:t xml:space="preserve">Type2</w:t>
      </w:r>
      <w:r>
        <w:t xml:space="preserve">”</w:t>
      </w:r>
      <w:r>
        <w:t xml:space="preserve"> </w:t>
      </w:r>
      <w:r>
        <w:t xml:space="preserve">(colors not consistent, sorry)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0198f0a4aedf33030af3d9dce3e43bf082a201"/>
    <w:p>
      <w:pPr>
        <w:pStyle w:val="Heading3"/>
      </w:pPr>
      <w:r>
        <w:t xml:space="preserve">Figure: Pharmacy closures by</w:t>
      </w:r>
      <w:r>
        <w:t xml:space="preserve"> </w:t>
      </w:r>
      <w:r>
        <w:t xml:space="preserve">“</w:t>
      </w:r>
      <w:r>
        <w:t xml:space="preserve">Type3</w:t>
      </w:r>
      <w:r>
        <w:t xml:space="preserve">”</w:t>
      </w:r>
      <w:r>
        <w:t xml:space="preserve"> </w:t>
      </w:r>
      <w:r>
        <w:t xml:space="preserve">(colors not consistent, sorry)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5" w:name="figure-pharmacy-closures-by-state"/>
    <w:p>
      <w:pPr>
        <w:pStyle w:val="Heading2"/>
      </w:pPr>
      <w:r>
        <w:t xml:space="preserve">Figure: Pharmacy closures by state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figure-pharmacy-closures-by-county"/>
    <w:p>
      <w:pPr>
        <w:pStyle w:val="Heading1"/>
      </w:pPr>
      <w:r>
        <w:t xml:space="preserve">Figure: Pharmacy closures by county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ncpdp_descriptives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NCPDP Descriptives</dc:title>
  <dc:creator>Maitreyi Sahu</dc:creator>
  <cp:keywords/>
  <dcterms:created xsi:type="dcterms:W3CDTF">2023-10-04T08:13:47Z</dcterms:created>
  <dcterms:modified xsi:type="dcterms:W3CDTF">2023-10-04T08:13:47Z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October, 2023</vt:lpwstr>
  </property>
  <property fmtid="{D5CDD505-2E9C-101B-9397-08002B2CF9AE}" pid="3" name="output">
    <vt:lpwstr/>
  </property>
</Properties>
</file>