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PHÂN CÔNG CÔNG VIỆC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Mai Tường Vi</w:t>
      </w:r>
      <w:r w:rsidDel="00000000" w:rsidR="00000000" w:rsidRPr="00000000">
        <w:rPr>
          <w:sz w:val="28"/>
          <w:szCs w:val="28"/>
          <w:rtl w:val="0"/>
        </w:rPr>
        <w:t xml:space="preserve">, MSSV: 1754052101, lớp TH73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Xử lý code bên dưới(Back-end), hỗ trợ giao diện, tạo database.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Nguyễn Thị Mỹ Hoa,</w:t>
      </w:r>
      <w:r w:rsidDel="00000000" w:rsidR="00000000" w:rsidRPr="00000000">
        <w:rPr>
          <w:sz w:val="28"/>
          <w:szCs w:val="28"/>
          <w:rtl w:val="0"/>
        </w:rPr>
        <w:t xml:space="preserve"> MSSV: 1751010037, lớp TH73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Xử lý giao diện(Front-end), hỗ trợ xử lý bên dưới,viết báo cáo.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