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pStyle w:val="Title"/>
      </w:pPr>
      <w:r>
        <w:t>NEXORA Touch Front Desk Developer Handoff</w:t>
      </w:r>
    </w:p>
    <w:p>
      <w:r>
        <w:rPr>
          <w:color w:val="4F5F5B"/>
          <w:sz w:val="28"/>
        </w:rPr>
        <w:t>Đặc tả triển khai Check in Tickets Turn Board Technician Assignment Referral Rewards và đa ngôn ngữ</w:t>
      </w:r>
    </w:p>
    <w:p>
      <w:r>
        <w:rPr>
          <w:sz w:val="23"/>
        </w:rPr>
        <w:t>Tài liệu này chuyển prototype đã duyệt thành yêu cầu kỹ thuật có thể triển khai. Dev cần giữ một nguồn dữ liệu thống nhất cho ticket, turn, hồ sơ tay nghề thợ và reward ledger; mọi thay đổi có ảnh hưởng tiền, lượt thợ hoặc phân quyền phải có audit log và cơ chế chống xử lý trùng.</w:t>
      </w:r>
    </w:p>
    <w:p>
      <w:r>
        <w:rPr>
          <w:b/>
        </w:rPr>
        <w:t>Người nhận:</w:t>
      </w:r>
      <w:r>
        <w:t xml:space="preserve"> Product Engineering QA và DevOps</w:t>
      </w:r>
    </w:p>
    <w:p>
      <w:r>
        <w:rPr>
          <w:b/>
        </w:rPr>
        <w:t>Phiên bản:</w:t>
      </w:r>
      <w:r>
        <w:t xml:space="preserve"> Handoff 1.0</w:t>
      </w:r>
    </w:p>
    <w:p>
      <w:r>
        <w:rPr>
          <w:b/>
        </w:rPr>
        <w:t>Ngày:</w:t>
      </w:r>
      <w:r>
        <w:t xml:space="preserve"> 03 tháng 09 năm 2026</w:t>
      </w:r>
    </w:p>
    <w:p>
      <w:r>
        <w:rPr>
          <w:b/>
        </w:rPr>
        <w:t>Prototype:</w:t>
      </w:r>
      <w:r>
        <w:t xml:space="preserve"> front-desk-prototype.html</w:t>
      </w:r>
    </w:p>
    <w:p>
      <w:r>
        <w:br w:type="page"/>
      </w:r>
    </w:p>
    <w:p>
      <w:pPr>
        <w:pStyle w:val="Heading1"/>
      </w:pPr>
      <w:r>
        <w:t>Mục lục triển khai</w:t>
      </w:r>
    </w:p>
    <w:p>
      <w:r>
        <w:t>1 Phạm vi và nguyên tắc</w:t>
      </w:r>
    </w:p>
    <w:p>
      <w:r>
        <w:t>2 Kiến trúc màn hình và quyền</w:t>
      </w:r>
    </w:p>
    <w:p>
      <w:r>
        <w:t>3 Luồng check in và appointment</w:t>
      </w:r>
    </w:p>
    <w:p>
      <w:r>
        <w:t>4 Ticket lifecycle và tổng quan khách</w:t>
      </w:r>
    </w:p>
    <w:p>
      <w:r>
        <w:t>5 Turn Board và quy tắc phân lượt</w:t>
      </w:r>
    </w:p>
    <w:p>
      <w:r>
        <w:t>6 Assign reassign vị trí và note</w:t>
      </w:r>
    </w:p>
    <w:p>
      <w:r>
        <w:t>7 Hồ sơ level và tay nghề thợ</w:t>
      </w:r>
    </w:p>
    <w:p>
      <w:r>
        <w:t>8 Checkout và hồ sơ dịch vụ</w:t>
      </w:r>
    </w:p>
    <w:p>
      <w:r>
        <w:t>9 Referral reward và redeem</w:t>
      </w:r>
    </w:p>
    <w:p>
      <w:r>
        <w:t>10 Đa ngôn ngữ</w:t>
      </w:r>
    </w:p>
    <w:p>
      <w:r>
        <w:t>11 Mô hình dữ liệu</w:t>
      </w:r>
    </w:p>
    <w:p>
      <w:r>
        <w:t>12 API và realtime events</w:t>
      </w:r>
    </w:p>
    <w:p>
      <w:r>
        <w:t>13 Audit idempotency và lỗi</w:t>
      </w:r>
    </w:p>
    <w:p>
      <w:r>
        <w:t>14 Acceptance criteria</w:t>
      </w:r>
    </w:p>
    <w:p>
      <w:r>
        <w:t>15 Kế hoạch triển khai</w:t>
      </w:r>
    </w:p>
    <w:p>
      <w:pPr>
        <w:pStyle w:val="Heading1"/>
      </w:pPr>
      <w:r>
        <w:t>Quyết định chính</w:t>
      </w:r>
    </w:p>
    <w:p>
      <w:pPr>
        <w:pStyle w:val="ListBullet"/>
      </w:pPr>
      <w:r>
        <w:t>Giữ menu vận hành hiện tại gồm Check in Tickets Turn Board Checkout Completed Services Appointments Staff Clock Customer History và Report.</w:t>
      </w:r>
    </w:p>
    <w:p>
      <w:pPr>
        <w:pStyle w:val="ListBullet"/>
      </w:pPr>
      <w:r>
        <w:t>Check in không bắt buộc chọn dịch vụ. Ticket chưa có dịch vụ không được auto assign.</w:t>
      </w:r>
    </w:p>
    <w:p>
      <w:pPr>
        <w:pStyle w:val="ListBullet"/>
      </w:pPr>
      <w:r>
        <w:t>Thợ bị bỏ qua do level hoặc skill không phù hợp sẽ không mất turn.</w:t>
      </w:r>
    </w:p>
    <w:p>
      <w:pPr>
        <w:pStyle w:val="ListBullet"/>
      </w:pPr>
      <w:r>
        <w:t>Reward chỉ Earned sau payment thành công và chỉ Redeemed sau khi payment commit.</w:t>
      </w:r>
    </w:p>
    <w:p>
      <w:pPr>
        <w:pStyle w:val="ListBullet"/>
      </w:pPr>
      <w:r>
        <w:t>Staff language và kiosk language hoạt động độc lập theo thiết bị.</w:t>
      </w:r>
    </w:p>
    <w:p>
      <w:pPr>
        <w:pStyle w:val="Heading1"/>
      </w:pPr>
      <w:r>
        <w:t>1 Phạm vi và nguyên tắc</w:t>
      </w:r>
    </w:p>
    <w:p>
      <w:r>
        <w:t>Front Desk phục vụ ba nhóm người dùng: lễ tân nhận khách, manager điều phối và cấu hình, khách tự check in. Production implementation phải thay dữ liệu giả trong HTML bằng API và realtime subscription nhưng giữ hành vi UI đã duyệt.</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Trong phạm vi</w:t>
            </w:r>
          </w:p>
        </w:tc>
        <w:tc>
          <w:tcPr>
            <w:tcW w:type="dxa" w:w="5083"/>
            <w:vAlign w:val="center"/>
            <w:tcMar>
              <w:top w:w="110" w:type="dxa"/>
              <w:start w:w="120" w:type="dxa"/>
              <w:bottom w:w="110" w:type="dxa"/>
              <w:end w:w="120" w:type="dxa"/>
            </w:tcMar>
            <w:shd w:fill="174F43"/>
          </w:tcPr>
          <w:p>
            <w:pPr>
              <w:spacing w:after="0"/>
            </w:pPr>
            <w:r>
              <w:rPr>
                <w:b/>
                <w:color w:val="FFFFFF"/>
              </w:rPr>
              <w:t>Ngoài phạm vi handoff này</w:t>
            </w:r>
          </w:p>
        </w:tc>
      </w:tr>
      <w:tr>
        <w:tc>
          <w:tcPr>
            <w:tcW w:type="dxa" w:w="5083"/>
            <w:vAlign w:val="center"/>
            <w:tcMar>
              <w:top w:w="110" w:type="dxa"/>
              <w:start w:w="120" w:type="dxa"/>
              <w:bottom w:w="110" w:type="dxa"/>
              <w:end w:w="120" w:type="dxa"/>
            </w:tcMar>
          </w:tcPr>
          <w:p>
            <w:pPr>
              <w:spacing w:after="0"/>
            </w:pPr>
            <w:r>
              <w:t>Check in, ticket queue, turn, assignment, technician profile, checkout record, referral reward, redeem, i18n</w:t>
            </w:r>
          </w:p>
        </w:tc>
        <w:tc>
          <w:tcPr>
            <w:tcW w:type="dxa" w:w="5083"/>
            <w:vAlign w:val="center"/>
            <w:tcMar>
              <w:top w:w="110" w:type="dxa"/>
              <w:start w:w="120" w:type="dxa"/>
              <w:bottom w:w="110" w:type="dxa"/>
              <w:end w:w="120" w:type="dxa"/>
            </w:tcMar>
          </w:tcPr>
          <w:p>
            <w:pPr>
              <w:spacing w:after="0"/>
            </w:pPr>
            <w:r>
              <w:t>Payroll hoàn chỉnh, inventory purchasing, card processing internals, marketing delivery engine</w:t>
            </w:r>
          </w:p>
        </w:tc>
      </w:tr>
      <w:tr>
        <w:tc>
          <w:tcPr>
            <w:tcW w:type="dxa" w:w="5083"/>
            <w:vAlign w:val="center"/>
            <w:tcMar>
              <w:top w:w="110" w:type="dxa"/>
              <w:start w:w="120" w:type="dxa"/>
              <w:bottom w:w="110" w:type="dxa"/>
              <w:end w:w="120" w:type="dxa"/>
            </w:tcMar>
            <w:shd w:fill="F3F7F6"/>
          </w:tcPr>
          <w:p>
            <w:pPr>
              <w:spacing w:after="0"/>
            </w:pPr>
            <w:r>
              <w:t>Rule engine cần thiết để quyết định eligibility và turn credit</w:t>
            </w:r>
          </w:p>
        </w:tc>
        <w:tc>
          <w:tcPr>
            <w:tcW w:type="dxa" w:w="5083"/>
            <w:vAlign w:val="center"/>
            <w:tcMar>
              <w:top w:w="110" w:type="dxa"/>
              <w:start w:w="120" w:type="dxa"/>
              <w:bottom w:w="110" w:type="dxa"/>
              <w:end w:w="120" w:type="dxa"/>
            </w:tcMar>
            <w:shd w:fill="F3F7F6"/>
          </w:tcPr>
          <w:p>
            <w:pPr>
              <w:spacing w:after="0"/>
            </w:pPr>
            <w:r>
              <w:t>Tối ưu AI hoặc dự báo demand nâng cao</w:t>
            </w:r>
          </w:p>
        </w:tc>
      </w:tr>
    </w:tbl>
    <w:p>
      <w:pPr>
        <w:spacing w:after="20"/>
      </w:pPr>
    </w:p>
    <w:p>
      <w:r>
        <w:t>Source of truth:</w:t>
      </w:r>
      <w:r>
        <w:t xml:space="preserve"> Backend quyết định trạng thái cuối cùng. Client có thể optimistic update nhưng phải reconcile theo event/version từ server.</w:t>
      </w:r>
    </w:p>
    <w:p>
      <w:pPr>
        <w:pStyle w:val="Heading1"/>
      </w:pPr>
      <w:r>
        <w:t>2 Kiến trúc màn hình và quyền</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tcMar>
              <w:top w:w="110" w:type="dxa"/>
              <w:start w:w="120" w:type="dxa"/>
              <w:bottom w:w="110" w:type="dxa"/>
              <w:end w:w="120" w:type="dxa"/>
            </w:tcMar>
            <w:shd w:fill="174F43"/>
          </w:tcPr>
          <w:p>
            <w:pPr>
              <w:spacing w:after="0"/>
            </w:pPr>
            <w:r>
              <w:rPr>
                <w:b/>
                <w:color w:val="FFFFFF"/>
              </w:rPr>
              <w:t>Màn hình</w:t>
            </w:r>
          </w:p>
        </w:tc>
        <w:tc>
          <w:tcPr>
            <w:tcW w:type="dxa" w:w="3389"/>
            <w:vAlign w:val="center"/>
            <w:tcMar>
              <w:top w:w="110" w:type="dxa"/>
              <w:start w:w="120" w:type="dxa"/>
              <w:bottom w:w="110" w:type="dxa"/>
              <w:end w:w="120" w:type="dxa"/>
            </w:tcMar>
            <w:shd w:fill="174F43"/>
          </w:tcPr>
          <w:p>
            <w:pPr>
              <w:spacing w:after="0"/>
            </w:pPr>
            <w:r>
              <w:rPr>
                <w:b/>
                <w:color w:val="FFFFFF"/>
              </w:rPr>
              <w:t>Mục đích</w:t>
            </w:r>
          </w:p>
        </w:tc>
        <w:tc>
          <w:tcPr>
            <w:tcW w:type="dxa" w:w="3389"/>
            <w:vAlign w:val="center"/>
            <w:tcMar>
              <w:top w:w="110" w:type="dxa"/>
              <w:start w:w="120" w:type="dxa"/>
              <w:bottom w:w="110" w:type="dxa"/>
              <w:end w:w="120" w:type="dxa"/>
            </w:tcMar>
            <w:shd w:fill="174F43"/>
          </w:tcPr>
          <w:p>
            <w:pPr>
              <w:spacing w:after="0"/>
            </w:pPr>
            <w:r>
              <w:rPr>
                <w:b/>
                <w:color w:val="FFFFFF"/>
              </w:rPr>
              <w:t>Quyền chính</w:t>
            </w:r>
          </w:p>
        </w:tc>
      </w:tr>
      <w:tr>
        <w:tc>
          <w:tcPr>
            <w:tcW w:type="dxa" w:w="3389"/>
            <w:vAlign w:val="center"/>
            <w:tcMar>
              <w:top w:w="110" w:type="dxa"/>
              <w:start w:w="120" w:type="dxa"/>
              <w:bottom w:w="110" w:type="dxa"/>
              <w:end w:w="120" w:type="dxa"/>
            </w:tcMar>
          </w:tcPr>
          <w:p>
            <w:pPr>
              <w:spacing w:after="0"/>
            </w:pPr>
            <w:r>
              <w:t>Check in</w:t>
            </w:r>
          </w:p>
        </w:tc>
        <w:tc>
          <w:tcPr>
            <w:tcW w:type="dxa" w:w="3389"/>
            <w:vAlign w:val="center"/>
            <w:tcMar>
              <w:top w:w="110" w:type="dxa"/>
              <w:start w:w="120" w:type="dxa"/>
              <w:bottom w:w="110" w:type="dxa"/>
              <w:end w:w="120" w:type="dxa"/>
            </w:tcMar>
          </w:tcPr>
          <w:p>
            <w:pPr>
              <w:spacing w:after="0"/>
            </w:pPr>
            <w:r>
              <w:t>Nhận khách hộ hoặc kiosk self check in</w:t>
            </w:r>
          </w:p>
        </w:tc>
        <w:tc>
          <w:tcPr>
            <w:tcW w:type="dxa" w:w="3389"/>
            <w:vAlign w:val="center"/>
            <w:tcMar>
              <w:top w:w="110" w:type="dxa"/>
              <w:start w:w="120" w:type="dxa"/>
              <w:bottom w:w="110" w:type="dxa"/>
              <w:end w:w="120" w:type="dxa"/>
            </w:tcMar>
          </w:tcPr>
          <w:p>
            <w:pPr>
              <w:spacing w:after="0"/>
            </w:pPr>
            <w:r>
              <w:t>Staff và Kiosk scope</w:t>
            </w:r>
          </w:p>
        </w:tc>
      </w:tr>
      <w:tr>
        <w:tc>
          <w:tcPr>
            <w:tcW w:type="dxa" w:w="3389"/>
            <w:vAlign w:val="center"/>
            <w:tcMar>
              <w:top w:w="110" w:type="dxa"/>
              <w:start w:w="120" w:type="dxa"/>
              <w:bottom w:w="110" w:type="dxa"/>
              <w:end w:w="120" w:type="dxa"/>
            </w:tcMar>
            <w:shd w:fill="F3F7F6"/>
          </w:tcPr>
          <w:p>
            <w:pPr>
              <w:spacing w:after="0"/>
            </w:pPr>
            <w:r>
              <w:t>Tickets</w:t>
            </w:r>
          </w:p>
        </w:tc>
        <w:tc>
          <w:tcPr>
            <w:tcW w:type="dxa" w:w="3389"/>
            <w:vAlign w:val="center"/>
            <w:tcMar>
              <w:top w:w="110" w:type="dxa"/>
              <w:start w:w="120" w:type="dxa"/>
              <w:bottom w:w="110" w:type="dxa"/>
              <w:end w:w="120" w:type="dxa"/>
            </w:tcMar>
            <w:shd w:fill="F3F7F6"/>
          </w:tcPr>
          <w:p>
            <w:pPr>
              <w:spacing w:after="0"/>
            </w:pPr>
            <w:r>
              <w:t>Danh sách Not Arrived Waiting In Service</w:t>
            </w:r>
          </w:p>
        </w:tc>
        <w:tc>
          <w:tcPr>
            <w:tcW w:type="dxa" w:w="3389"/>
            <w:vAlign w:val="center"/>
            <w:tcMar>
              <w:top w:w="110" w:type="dxa"/>
              <w:start w:w="120" w:type="dxa"/>
              <w:bottom w:w="110" w:type="dxa"/>
              <w:end w:w="120" w:type="dxa"/>
            </w:tcMar>
            <w:shd w:fill="F3F7F6"/>
          </w:tcPr>
          <w:p>
            <w:pPr>
              <w:spacing w:after="0"/>
            </w:pPr>
            <w:r>
              <w:t>Staff</w:t>
            </w:r>
          </w:p>
        </w:tc>
      </w:tr>
      <w:tr>
        <w:tc>
          <w:tcPr>
            <w:tcW w:type="dxa" w:w="3389"/>
            <w:vAlign w:val="center"/>
            <w:tcMar>
              <w:top w:w="110" w:type="dxa"/>
              <w:start w:w="120" w:type="dxa"/>
              <w:bottom w:w="110" w:type="dxa"/>
              <w:end w:w="120" w:type="dxa"/>
            </w:tcMar>
          </w:tcPr>
          <w:p>
            <w:pPr>
              <w:spacing w:after="0"/>
            </w:pPr>
            <w:r>
              <w:t>Turn Board</w:t>
            </w:r>
          </w:p>
        </w:tc>
        <w:tc>
          <w:tcPr>
            <w:tcW w:type="dxa" w:w="3389"/>
            <w:vAlign w:val="center"/>
            <w:tcMar>
              <w:top w:w="110" w:type="dxa"/>
              <w:start w:w="120" w:type="dxa"/>
              <w:bottom w:w="110" w:type="dxa"/>
              <w:end w:w="120" w:type="dxa"/>
            </w:tcMar>
          </w:tcPr>
          <w:p>
            <w:pPr>
              <w:spacing w:after="0"/>
            </w:pPr>
            <w:r>
              <w:t>Thứ tự thợ, workload, service total, goal</w:t>
            </w:r>
          </w:p>
        </w:tc>
        <w:tc>
          <w:tcPr>
            <w:tcW w:type="dxa" w:w="3389"/>
            <w:vAlign w:val="center"/>
            <w:tcMar>
              <w:top w:w="110" w:type="dxa"/>
              <w:start w:w="120" w:type="dxa"/>
              <w:bottom w:w="110" w:type="dxa"/>
              <w:end w:w="120" w:type="dxa"/>
            </w:tcMar>
          </w:tcPr>
          <w:p>
            <w:pPr>
              <w:spacing w:after="0"/>
            </w:pPr>
            <w:r>
              <w:t>Staff xem; Manager override</w:t>
            </w:r>
          </w:p>
        </w:tc>
      </w:tr>
      <w:tr>
        <w:tc>
          <w:tcPr>
            <w:tcW w:type="dxa" w:w="3389"/>
            <w:vAlign w:val="center"/>
            <w:tcMar>
              <w:top w:w="110" w:type="dxa"/>
              <w:start w:w="120" w:type="dxa"/>
              <w:bottom w:w="110" w:type="dxa"/>
              <w:end w:w="120" w:type="dxa"/>
            </w:tcMar>
            <w:shd w:fill="F3F7F6"/>
          </w:tcPr>
          <w:p>
            <w:pPr>
              <w:spacing w:after="0"/>
            </w:pPr>
            <w:r>
              <w:t>Staff Profiles</w:t>
            </w:r>
          </w:p>
        </w:tc>
        <w:tc>
          <w:tcPr>
            <w:tcW w:type="dxa" w:w="3389"/>
            <w:vAlign w:val="center"/>
            <w:tcMar>
              <w:top w:w="110" w:type="dxa"/>
              <w:start w:w="120" w:type="dxa"/>
              <w:bottom w:w="110" w:type="dxa"/>
              <w:end w:w="120" w:type="dxa"/>
            </w:tcMar>
            <w:shd w:fill="F3F7F6"/>
          </w:tcPr>
          <w:p>
            <w:pPr>
              <w:spacing w:after="0"/>
            </w:pPr>
            <w:r>
              <w:t>Level và dịch vụ được phép làm</w:t>
            </w:r>
          </w:p>
        </w:tc>
        <w:tc>
          <w:tcPr>
            <w:tcW w:type="dxa" w:w="3389"/>
            <w:vAlign w:val="center"/>
            <w:tcMar>
              <w:top w:w="110" w:type="dxa"/>
              <w:start w:w="120" w:type="dxa"/>
              <w:bottom w:w="110" w:type="dxa"/>
              <w:end w:w="120" w:type="dxa"/>
            </w:tcMar>
            <w:shd w:fill="F3F7F6"/>
          </w:tcPr>
          <w:p>
            <w:pPr>
              <w:spacing w:after="0"/>
            </w:pPr>
            <w:r>
              <w:t>Manager only</w:t>
            </w:r>
          </w:p>
        </w:tc>
      </w:tr>
      <w:tr>
        <w:tc>
          <w:tcPr>
            <w:tcW w:type="dxa" w:w="3389"/>
            <w:vAlign w:val="center"/>
            <w:tcMar>
              <w:top w:w="110" w:type="dxa"/>
              <w:start w:w="120" w:type="dxa"/>
              <w:bottom w:w="110" w:type="dxa"/>
              <w:end w:w="120" w:type="dxa"/>
            </w:tcMar>
          </w:tcPr>
          <w:p>
            <w:pPr>
              <w:spacing w:after="0"/>
            </w:pPr>
            <w:r>
              <w:t>Checkout</w:t>
            </w:r>
          </w:p>
        </w:tc>
        <w:tc>
          <w:tcPr>
            <w:tcW w:type="dxa" w:w="3389"/>
            <w:vAlign w:val="center"/>
            <w:tcMar>
              <w:top w:w="110" w:type="dxa"/>
              <w:start w:w="120" w:type="dxa"/>
              <w:bottom w:w="110" w:type="dxa"/>
              <w:end w:w="120" w:type="dxa"/>
            </w:tcMar>
          </w:tcPr>
          <w:p>
            <w:pPr>
              <w:spacing w:after="0"/>
            </w:pPr>
            <w:r>
              <w:t>Lưu service record, apply reward, payment</w:t>
            </w:r>
          </w:p>
        </w:tc>
        <w:tc>
          <w:tcPr>
            <w:tcW w:type="dxa" w:w="3389"/>
            <w:vAlign w:val="center"/>
            <w:tcMar>
              <w:top w:w="110" w:type="dxa"/>
              <w:start w:w="120" w:type="dxa"/>
              <w:bottom w:w="110" w:type="dxa"/>
              <w:end w:w="120" w:type="dxa"/>
            </w:tcMar>
          </w:tcPr>
          <w:p>
            <w:pPr>
              <w:spacing w:after="0"/>
            </w:pPr>
            <w:r>
              <w:t>Cashier; Manager override</w:t>
            </w:r>
          </w:p>
        </w:tc>
      </w:tr>
      <w:tr>
        <w:tc>
          <w:tcPr>
            <w:tcW w:type="dxa" w:w="3389"/>
            <w:vAlign w:val="center"/>
            <w:tcMar>
              <w:top w:w="110" w:type="dxa"/>
              <w:start w:w="120" w:type="dxa"/>
              <w:bottom w:w="110" w:type="dxa"/>
              <w:end w:w="120" w:type="dxa"/>
            </w:tcMar>
            <w:shd w:fill="F3F7F6"/>
          </w:tcPr>
          <w:p>
            <w:pPr>
              <w:spacing w:after="0"/>
            </w:pPr>
            <w:r>
              <w:t>Customer History</w:t>
            </w:r>
          </w:p>
        </w:tc>
        <w:tc>
          <w:tcPr>
            <w:tcW w:type="dxa" w:w="3389"/>
            <w:vAlign w:val="center"/>
            <w:tcMar>
              <w:top w:w="110" w:type="dxa"/>
              <w:start w:w="120" w:type="dxa"/>
              <w:bottom w:w="110" w:type="dxa"/>
              <w:end w:w="120" w:type="dxa"/>
            </w:tcMar>
            <w:shd w:fill="F3F7F6"/>
          </w:tcPr>
          <w:p>
            <w:pPr>
              <w:spacing w:after="0"/>
            </w:pPr>
            <w:r>
              <w:t>Dịch vụ cũ, màu, bột, ảnh, reward ledger</w:t>
            </w:r>
          </w:p>
        </w:tc>
        <w:tc>
          <w:tcPr>
            <w:tcW w:type="dxa" w:w="3389"/>
            <w:vAlign w:val="center"/>
            <w:tcMar>
              <w:top w:w="110" w:type="dxa"/>
              <w:start w:w="120" w:type="dxa"/>
              <w:bottom w:w="110" w:type="dxa"/>
              <w:end w:w="120" w:type="dxa"/>
            </w:tcMar>
            <w:shd w:fill="F3F7F6"/>
          </w:tcPr>
          <w:p>
            <w:pPr>
              <w:spacing w:after="0"/>
            </w:pPr>
            <w:r>
              <w:t>Staff theo quyền dữ liệu</w:t>
            </w:r>
          </w:p>
        </w:tc>
      </w:tr>
    </w:tbl>
    <w:p>
      <w:pPr>
        <w:spacing w:after="20"/>
      </w:pPr>
    </w:p>
    <w:p>
      <w:r>
        <w:t>Backend phải enforce permission; ẩn nút trên UI không thay thế authorization.</w:t>
      </w:r>
    </w:p>
    <w:p>
      <w:pPr>
        <w:pStyle w:val="Heading1"/>
      </w:pPr>
      <w:r>
        <w:t>3 Luồng check in và appointment</w:t>
      </w:r>
    </w:p>
    <w:p>
      <w:pPr>
        <w:pStyle w:val="Heading2"/>
      </w:pPr>
      <w:r>
        <w:t>3.1 Staff assisted check in</w:t>
      </w:r>
    </w:p>
    <w:p>
      <w:pPr>
        <w:pStyle w:val="ListNumber"/>
      </w:pPr>
      <w:r>
        <w:t>Nhập phone; hệ thống normalize về E.164 hoặc normalized digits.</w:t>
      </w:r>
    </w:p>
    <w:p>
      <w:pPr>
        <w:pStyle w:val="ListNumber"/>
      </w:pPr>
      <w:r>
        <w:t>Nếu tìm thấy customer, điền tên và lịch sử gần nhất.</w:t>
      </w:r>
    </w:p>
    <w:p>
      <w:pPr>
        <w:pStyle w:val="ListNumber"/>
      </w:pPr>
      <w:r>
        <w:t>Nếu khách mới, tên là bắt buộc; marketing source là tùy chọn.</w:t>
      </w:r>
    </w:p>
    <w:p>
      <w:pPr>
        <w:pStyle w:val="ListNumber"/>
      </w:pPr>
      <w:r>
        <w:t xml:space="preserve">Dịch vụ là tùy chọn. Nếu chưa chọn, tạo ticket với cờ </w:t>
      </w:r>
      <w:r>
        <w:rPr>
          <w:rFonts w:ascii="Courier New" w:hAnsi="Courier New"/>
          <w:sz w:val="18"/>
        </w:rPr>
        <w:t>needs_service</w:t>
      </w:r>
      <w:r>
        <w:t>.</w:t>
      </w:r>
    </w:p>
    <w:p>
      <w:pPr>
        <w:pStyle w:val="ListNumber"/>
      </w:pPr>
      <w:r>
        <w:t>Nếu nguồn là referral, cho nhập bốn số cuối và chọn đúng customer giới thiệu.</w:t>
      </w:r>
    </w:p>
    <w:p>
      <w:pPr>
        <w:pStyle w:val="Heading2"/>
      </w:pPr>
      <w:r>
        <w:t>3.2 Customer self check in</w:t>
      </w:r>
    </w:p>
    <w:p>
      <w:pPr>
        <w:pStyle w:val="ListNumber"/>
      </w:pPr>
      <w:r>
        <w:t>Khách nhập phone. Server tìm appointment của salon trong ngày theo timezone salon.</w:t>
      </w:r>
    </w:p>
    <w:p>
      <w:pPr>
        <w:pStyle w:val="ListNumber"/>
      </w:pPr>
      <w:r>
        <w:t>Một kết quả: yêu cầu xác nhận. Nhiều kết quả dùng chung phone: hiển thị lựa chọn tên và giờ hẹn.</w:t>
      </w:r>
    </w:p>
    <w:p>
      <w:pPr>
        <w:pStyle w:val="ListNumber"/>
      </w:pPr>
      <w:r>
        <w:t>Không tìm thấy: Search by name hoặc Continue as Walk in.</w:t>
      </w:r>
    </w:p>
    <w:p>
      <w:pPr>
        <w:pStyle w:val="ListNumber"/>
      </w:pPr>
      <w:r>
        <w:t>Không hiển thị dữ liệu customer không liên quan đến appointment khớp.</w:t>
      </w:r>
    </w:p>
    <w:p>
      <w:pPr>
        <w:pStyle w:val="Heading2"/>
      </w:pPr>
      <w:r>
        <w:t>3.3 Marketing source</w:t>
      </w:r>
    </w:p>
    <w:p>
      <w:r>
        <w:t>Giá trị đề xuất: Google Search or Maps, Facebook, Instagram, TikTok, Customer Referral, Walk in, Other. Trường này không chặn check in.</w:t>
      </w:r>
    </w:p>
    <w:p>
      <w:pPr>
        <w:pStyle w:val="Heading1"/>
      </w:pPr>
      <w:r>
        <w:t>4 Ticket lifecycle và tổng quan khách</w:t>
      </w:r>
    </w:p>
    <w:p>
      <w:r>
        <w:t xml:space="preserve">Trạng thái chuẩn: </w:t>
      </w:r>
      <w:r>
        <w:rPr>
          <w:rFonts w:ascii="Courier New" w:hAnsi="Courier New"/>
          <w:sz w:val="18"/>
        </w:rPr>
        <w:t>not_arrived</w:t>
      </w:r>
      <w:r>
        <w:t xml:space="preserve"> → </w:t>
      </w:r>
      <w:r>
        <w:rPr>
          <w:rFonts w:ascii="Courier New" w:hAnsi="Courier New"/>
          <w:sz w:val="18"/>
        </w:rPr>
        <w:t>waiting</w:t>
      </w:r>
      <w:r>
        <w:t xml:space="preserve"> → </w:t>
      </w:r>
      <w:r>
        <w:rPr>
          <w:rFonts w:ascii="Courier New" w:hAnsi="Courier New"/>
          <w:sz w:val="18"/>
        </w:rPr>
        <w:t>assigned</w:t>
      </w:r>
      <w:r>
        <w:t xml:space="preserve"> → </w:t>
      </w:r>
      <w:r>
        <w:rPr>
          <w:rFonts w:ascii="Courier New" w:hAnsi="Courier New"/>
          <w:sz w:val="18"/>
        </w:rPr>
        <w:t>in_service</w:t>
      </w:r>
      <w:r>
        <w:t xml:space="preserve"> → </w:t>
      </w:r>
      <w:r>
        <w:rPr>
          <w:rFonts w:ascii="Courier New" w:hAnsi="Courier New"/>
          <w:sz w:val="18"/>
        </w:rPr>
        <w:t>checkout_pending</w:t>
      </w:r>
      <w:r>
        <w:t xml:space="preserve"> → </w:t>
      </w:r>
      <w:r>
        <w:rPr>
          <w:rFonts w:ascii="Courier New" w:hAnsi="Courier New"/>
          <w:sz w:val="18"/>
        </w:rPr>
        <w:t>completed</w:t>
      </w:r>
      <w:r>
        <w:t xml:space="preserve">. Nhánh kết thúc khác gồm </w:t>
      </w:r>
      <w:r>
        <w:rPr>
          <w:rFonts w:ascii="Courier New" w:hAnsi="Courier New"/>
          <w:sz w:val="18"/>
        </w:rPr>
        <w:t>cancelled</w:t>
      </w:r>
      <w:r>
        <w:t xml:space="preserve"> và </w:t>
      </w:r>
      <w:r>
        <w:rPr>
          <w:rFonts w:ascii="Courier New" w:hAnsi="Courier New"/>
          <w:sz w:val="18"/>
        </w:rPr>
        <w:t>no_show</w:t>
      </w:r>
      <w:r>
        <w:t>.</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tcMar>
              <w:top w:w="110" w:type="dxa"/>
              <w:start w:w="120" w:type="dxa"/>
              <w:bottom w:w="110" w:type="dxa"/>
              <w:end w:w="120" w:type="dxa"/>
            </w:tcMar>
            <w:shd w:fill="174F43"/>
          </w:tcPr>
          <w:p>
            <w:pPr>
              <w:spacing w:after="0"/>
            </w:pPr>
            <w:r>
              <w:rPr>
                <w:b/>
                <w:color w:val="FFFFFF"/>
              </w:rPr>
              <w:t>Transition</w:t>
            </w:r>
          </w:p>
        </w:tc>
        <w:tc>
          <w:tcPr>
            <w:tcW w:type="dxa" w:w="3389"/>
            <w:vAlign w:val="center"/>
            <w:tcMar>
              <w:top w:w="110" w:type="dxa"/>
              <w:start w:w="120" w:type="dxa"/>
              <w:bottom w:w="110" w:type="dxa"/>
              <w:end w:w="120" w:type="dxa"/>
            </w:tcMar>
            <w:shd w:fill="174F43"/>
          </w:tcPr>
          <w:p>
            <w:pPr>
              <w:spacing w:after="0"/>
            </w:pPr>
            <w:r>
              <w:rPr>
                <w:b/>
                <w:color w:val="FFFFFF"/>
              </w:rPr>
              <w:t>Điều kiện</w:t>
            </w:r>
          </w:p>
        </w:tc>
        <w:tc>
          <w:tcPr>
            <w:tcW w:type="dxa" w:w="3389"/>
            <w:vAlign w:val="center"/>
            <w:tcMar>
              <w:top w:w="110" w:type="dxa"/>
              <w:start w:w="120" w:type="dxa"/>
              <w:bottom w:w="110" w:type="dxa"/>
              <w:end w:w="120" w:type="dxa"/>
            </w:tcMar>
            <w:shd w:fill="174F43"/>
          </w:tcPr>
          <w:p>
            <w:pPr>
              <w:spacing w:after="0"/>
            </w:pPr>
            <w:r>
              <w:rPr>
                <w:b/>
                <w:color w:val="FFFFFF"/>
              </w:rPr>
              <w:t>Tác động</w:t>
            </w:r>
          </w:p>
        </w:tc>
      </w:tr>
      <w:tr>
        <w:tc>
          <w:tcPr>
            <w:tcW w:type="dxa" w:w="3389"/>
            <w:vAlign w:val="center"/>
            <w:tcMar>
              <w:top w:w="110" w:type="dxa"/>
              <w:start w:w="120" w:type="dxa"/>
              <w:bottom w:w="110" w:type="dxa"/>
              <w:end w:w="120" w:type="dxa"/>
            </w:tcMar>
          </w:tcPr>
          <w:p>
            <w:pPr>
              <w:spacing w:after="0"/>
            </w:pPr>
            <w:r>
              <w:t>waiting to assigned</w:t>
            </w:r>
          </w:p>
        </w:tc>
        <w:tc>
          <w:tcPr>
            <w:tcW w:type="dxa" w:w="3389"/>
            <w:vAlign w:val="center"/>
            <w:tcMar>
              <w:top w:w="110" w:type="dxa"/>
              <w:start w:w="120" w:type="dxa"/>
              <w:bottom w:w="110" w:type="dxa"/>
              <w:end w:w="120" w:type="dxa"/>
            </w:tcMar>
          </w:tcPr>
          <w:p>
            <w:pPr>
              <w:spacing w:after="0"/>
            </w:pPr>
            <w:r>
              <w:t>Có technician hợp lệ</w:t>
            </w:r>
          </w:p>
        </w:tc>
        <w:tc>
          <w:tcPr>
            <w:tcW w:type="dxa" w:w="3389"/>
            <w:vAlign w:val="center"/>
            <w:tcMar>
              <w:top w:w="110" w:type="dxa"/>
              <w:start w:w="120" w:type="dxa"/>
              <w:bottom w:w="110" w:type="dxa"/>
              <w:end w:w="120" w:type="dxa"/>
            </w:tcMar>
          </w:tcPr>
          <w:p>
            <w:pPr>
              <w:spacing w:after="0"/>
            </w:pPr>
            <w:r>
              <w:t>Lưu tech, location, note và assignment event</w:t>
            </w:r>
          </w:p>
        </w:tc>
      </w:tr>
      <w:tr>
        <w:tc>
          <w:tcPr>
            <w:tcW w:type="dxa" w:w="3389"/>
            <w:vAlign w:val="center"/>
            <w:tcMar>
              <w:top w:w="110" w:type="dxa"/>
              <w:start w:w="120" w:type="dxa"/>
              <w:bottom w:w="110" w:type="dxa"/>
              <w:end w:w="120" w:type="dxa"/>
            </w:tcMar>
            <w:shd w:fill="F3F7F6"/>
          </w:tcPr>
          <w:p>
            <w:pPr>
              <w:spacing w:after="0"/>
            </w:pPr>
            <w:r>
              <w:t>assigned to in_service</w:t>
            </w:r>
          </w:p>
        </w:tc>
        <w:tc>
          <w:tcPr>
            <w:tcW w:type="dxa" w:w="3389"/>
            <w:vAlign w:val="center"/>
            <w:tcMar>
              <w:top w:w="110" w:type="dxa"/>
              <w:start w:w="120" w:type="dxa"/>
              <w:bottom w:w="110" w:type="dxa"/>
              <w:end w:w="120" w:type="dxa"/>
            </w:tcMar>
            <w:shd w:fill="F3F7F6"/>
          </w:tcPr>
          <w:p>
            <w:pPr>
              <w:spacing w:after="0"/>
            </w:pPr>
            <w:r>
              <w:t>Staff bắt đầu dịch vụ</w:t>
            </w:r>
          </w:p>
        </w:tc>
        <w:tc>
          <w:tcPr>
            <w:tcW w:type="dxa" w:w="3389"/>
            <w:vAlign w:val="center"/>
            <w:tcMar>
              <w:top w:w="110" w:type="dxa"/>
              <w:start w:w="120" w:type="dxa"/>
              <w:bottom w:w="110" w:type="dxa"/>
              <w:end w:w="120" w:type="dxa"/>
            </w:tcMar>
            <w:shd w:fill="F3F7F6"/>
          </w:tcPr>
          <w:p>
            <w:pPr>
              <w:spacing w:after="0"/>
            </w:pPr>
            <w:r>
              <w:t>Ghi thời gian bắt đầu</w:t>
            </w:r>
          </w:p>
        </w:tc>
      </w:tr>
      <w:tr>
        <w:tc>
          <w:tcPr>
            <w:tcW w:type="dxa" w:w="3389"/>
            <w:vAlign w:val="center"/>
            <w:tcMar>
              <w:top w:w="110" w:type="dxa"/>
              <w:start w:w="120" w:type="dxa"/>
              <w:bottom w:w="110" w:type="dxa"/>
              <w:end w:w="120" w:type="dxa"/>
            </w:tcMar>
          </w:tcPr>
          <w:p>
            <w:pPr>
              <w:spacing w:after="0"/>
            </w:pPr>
            <w:r>
              <w:t>in_service to checkout_pending</w:t>
            </w:r>
          </w:p>
        </w:tc>
        <w:tc>
          <w:tcPr>
            <w:tcW w:type="dxa" w:w="3389"/>
            <w:vAlign w:val="center"/>
            <w:tcMar>
              <w:top w:w="110" w:type="dxa"/>
              <w:start w:w="120" w:type="dxa"/>
              <w:bottom w:w="110" w:type="dxa"/>
              <w:end w:w="120" w:type="dxa"/>
            </w:tcMar>
          </w:tcPr>
          <w:p>
            <w:pPr>
              <w:spacing w:after="0"/>
            </w:pPr>
            <w:r>
              <w:t>Service hoàn tất</w:t>
            </w:r>
          </w:p>
        </w:tc>
        <w:tc>
          <w:tcPr>
            <w:tcW w:type="dxa" w:w="3389"/>
            <w:vAlign w:val="center"/>
            <w:tcMar>
              <w:top w:w="110" w:type="dxa"/>
              <w:start w:w="120" w:type="dxa"/>
              <w:bottom w:w="110" w:type="dxa"/>
              <w:end w:w="120" w:type="dxa"/>
            </w:tcMar>
          </w:tcPr>
          <w:p>
            <w:pPr>
              <w:spacing w:after="0"/>
            </w:pPr>
            <w:r>
              <w:t>Validate service record bắt buộc theo service rule</w:t>
            </w:r>
          </w:p>
        </w:tc>
      </w:tr>
      <w:tr>
        <w:tc>
          <w:tcPr>
            <w:tcW w:type="dxa" w:w="3389"/>
            <w:vAlign w:val="center"/>
            <w:tcMar>
              <w:top w:w="110" w:type="dxa"/>
              <w:start w:w="120" w:type="dxa"/>
              <w:bottom w:w="110" w:type="dxa"/>
              <w:end w:w="120" w:type="dxa"/>
            </w:tcMar>
            <w:shd w:fill="F3F7F6"/>
          </w:tcPr>
          <w:p>
            <w:pPr>
              <w:spacing w:after="0"/>
            </w:pPr>
            <w:r>
              <w:t>checkout_pending to completed</w:t>
            </w:r>
          </w:p>
        </w:tc>
        <w:tc>
          <w:tcPr>
            <w:tcW w:type="dxa" w:w="3389"/>
            <w:vAlign w:val="center"/>
            <w:tcMar>
              <w:top w:w="110" w:type="dxa"/>
              <w:start w:w="120" w:type="dxa"/>
              <w:bottom w:w="110" w:type="dxa"/>
              <w:end w:w="120" w:type="dxa"/>
            </w:tcMar>
            <w:shd w:fill="F3F7F6"/>
          </w:tcPr>
          <w:p>
            <w:pPr>
              <w:spacing w:after="0"/>
            </w:pPr>
            <w:r>
              <w:t>Payment success</w:t>
            </w:r>
          </w:p>
        </w:tc>
        <w:tc>
          <w:tcPr>
            <w:tcW w:type="dxa" w:w="3389"/>
            <w:vAlign w:val="center"/>
            <w:tcMar>
              <w:top w:w="110" w:type="dxa"/>
              <w:start w:w="120" w:type="dxa"/>
              <w:bottom w:w="110" w:type="dxa"/>
              <w:end w:w="120" w:type="dxa"/>
            </w:tcMar>
            <w:shd w:fill="F3F7F6"/>
          </w:tcPr>
          <w:p>
            <w:pPr>
              <w:spacing w:after="0"/>
            </w:pPr>
            <w:r>
              <w:t>Commit redeem và issue referral</w:t>
            </w:r>
          </w:p>
        </w:tc>
      </w:tr>
    </w:tbl>
    <w:p>
      <w:pPr>
        <w:spacing w:after="20"/>
      </w:pPr>
    </w:p>
    <w:p>
      <w:r>
        <w:t>Overview hiển thị thứ tự check in gốc, loại khách mới hoặc cũ, source, dịch vụ, thợ và trạng thái. Sequence không được tái sử dụng trong ngày.</w:t>
      </w:r>
    </w:p>
    <w:p>
      <w:pPr>
        <w:pStyle w:val="Heading1"/>
      </w:pPr>
      <w:r>
        <w:t>5 Turn Board và quy tắc phân lượt</w:t>
      </w:r>
    </w:p>
    <w:p>
      <w:pPr>
        <w:pStyle w:val="Heading2"/>
      </w:pPr>
      <w:r>
        <w:t>5.1 Eligibility</w:t>
      </w:r>
    </w:p>
    <w:p>
      <w:r>
        <w:t>Thợ đủ điều kiện khi clocked in, không paused, đạt minimum level, có service skill, phù hợp customer rule và không bị conflict lịch. Customer request cần manager duyệt nếu bỏ qua next technician.</w:t>
      </w:r>
    </w:p>
    <w:p>
      <w:pPr>
        <w:pStyle w:val="Heading2"/>
      </w:pPr>
      <w:r>
        <w:t>5.2 Không mất turn</w:t>
      </w:r>
    </w:p>
    <w:p>
      <w:r>
        <w:t>Nếu next technician không đủ level hoặc không làm được dịch vụ, engine tìm người kế tiếp đủ điều kiện nhưng giữ nguyên vị trí turn của người bị bỏ qua. Chỉ advance turn khi thợ nhận khách hợp lệ, chủ động skip, hoặc manager override có lý do.</w:t>
      </w:r>
    </w:p>
    <w:p>
      <w:pPr>
        <w:pStyle w:val="Heading2"/>
      </w:pPr>
      <w:r>
        <w:t>5.3 Weighted turn</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Service amount cấu hình mẫu</w:t>
            </w:r>
          </w:p>
        </w:tc>
        <w:tc>
          <w:tcPr>
            <w:tcW w:type="dxa" w:w="5083"/>
            <w:vAlign w:val="center"/>
            <w:tcMar>
              <w:top w:w="110" w:type="dxa"/>
              <w:start w:w="120" w:type="dxa"/>
              <w:bottom w:w="110" w:type="dxa"/>
              <w:end w:w="120" w:type="dxa"/>
            </w:tcMar>
            <w:shd w:fill="174F43"/>
          </w:tcPr>
          <w:p>
            <w:pPr>
              <w:spacing w:after="0"/>
            </w:pPr>
            <w:r>
              <w:rPr>
                <w:b/>
                <w:color w:val="FFFFFF"/>
              </w:rPr>
              <w:t>Turn credit</w:t>
            </w:r>
          </w:p>
        </w:tc>
      </w:tr>
      <w:tr>
        <w:tc>
          <w:tcPr>
            <w:tcW w:type="dxa" w:w="5083"/>
            <w:vAlign w:val="center"/>
            <w:tcMar>
              <w:top w:w="110" w:type="dxa"/>
              <w:start w:w="120" w:type="dxa"/>
              <w:bottom w:w="110" w:type="dxa"/>
              <w:end w:w="120" w:type="dxa"/>
            </w:tcMar>
          </w:tcPr>
          <w:p>
            <w:pPr>
              <w:spacing w:after="0"/>
            </w:pPr>
            <w:r>
              <w:t>Dưới 30</w:t>
            </w:r>
          </w:p>
        </w:tc>
        <w:tc>
          <w:tcPr>
            <w:tcW w:type="dxa" w:w="5083"/>
            <w:vAlign w:val="center"/>
            <w:tcMar>
              <w:top w:w="110" w:type="dxa"/>
              <w:start w:w="120" w:type="dxa"/>
              <w:bottom w:w="110" w:type="dxa"/>
              <w:end w:w="120" w:type="dxa"/>
            </w:tcMar>
          </w:tcPr>
          <w:p>
            <w:pPr>
              <w:spacing w:after="0"/>
            </w:pPr>
            <w:r>
              <w:t>0.5</w:t>
            </w:r>
          </w:p>
        </w:tc>
      </w:tr>
      <w:tr>
        <w:tc>
          <w:tcPr>
            <w:tcW w:type="dxa" w:w="5083"/>
            <w:vAlign w:val="center"/>
            <w:tcMar>
              <w:top w:w="110" w:type="dxa"/>
              <w:start w:w="120" w:type="dxa"/>
              <w:bottom w:w="110" w:type="dxa"/>
              <w:end w:w="120" w:type="dxa"/>
            </w:tcMar>
            <w:shd w:fill="F3F7F6"/>
          </w:tcPr>
          <w:p>
            <w:pPr>
              <w:spacing w:after="0"/>
            </w:pPr>
            <w:r>
              <w:t>30 đến dưới 70</w:t>
            </w:r>
          </w:p>
        </w:tc>
        <w:tc>
          <w:tcPr>
            <w:tcW w:type="dxa" w:w="5083"/>
            <w:vAlign w:val="center"/>
            <w:tcMar>
              <w:top w:w="110" w:type="dxa"/>
              <w:start w:w="120" w:type="dxa"/>
              <w:bottom w:w="110" w:type="dxa"/>
              <w:end w:w="120" w:type="dxa"/>
            </w:tcMar>
            <w:shd w:fill="F3F7F6"/>
          </w:tcPr>
          <w:p>
            <w:pPr>
              <w:spacing w:after="0"/>
            </w:pPr>
            <w:r>
              <w:t>1.0</w:t>
            </w:r>
          </w:p>
        </w:tc>
      </w:tr>
      <w:tr>
        <w:tc>
          <w:tcPr>
            <w:tcW w:type="dxa" w:w="5083"/>
            <w:vAlign w:val="center"/>
            <w:tcMar>
              <w:top w:w="110" w:type="dxa"/>
              <w:start w:w="120" w:type="dxa"/>
              <w:bottom w:w="110" w:type="dxa"/>
              <w:end w:w="120" w:type="dxa"/>
            </w:tcMar>
          </w:tcPr>
          <w:p>
            <w:pPr>
              <w:spacing w:after="0"/>
            </w:pPr>
            <w:r>
              <w:t>70 đến dưới 110</w:t>
            </w:r>
          </w:p>
        </w:tc>
        <w:tc>
          <w:tcPr>
            <w:tcW w:type="dxa" w:w="5083"/>
            <w:vAlign w:val="center"/>
            <w:tcMar>
              <w:top w:w="110" w:type="dxa"/>
              <w:start w:w="120" w:type="dxa"/>
              <w:bottom w:w="110" w:type="dxa"/>
              <w:end w:w="120" w:type="dxa"/>
            </w:tcMar>
          </w:tcPr>
          <w:p>
            <w:pPr>
              <w:spacing w:after="0"/>
            </w:pPr>
            <w:r>
              <w:t>1.5</w:t>
            </w:r>
          </w:p>
        </w:tc>
      </w:tr>
      <w:tr>
        <w:tc>
          <w:tcPr>
            <w:tcW w:type="dxa" w:w="5083"/>
            <w:vAlign w:val="center"/>
            <w:tcMar>
              <w:top w:w="110" w:type="dxa"/>
              <w:start w:w="120" w:type="dxa"/>
              <w:bottom w:w="110" w:type="dxa"/>
              <w:end w:w="120" w:type="dxa"/>
            </w:tcMar>
            <w:shd w:fill="F3F7F6"/>
          </w:tcPr>
          <w:p>
            <w:pPr>
              <w:spacing w:after="0"/>
            </w:pPr>
            <w:r>
              <w:t>110 trở lên</w:t>
            </w:r>
          </w:p>
        </w:tc>
        <w:tc>
          <w:tcPr>
            <w:tcW w:type="dxa" w:w="5083"/>
            <w:vAlign w:val="center"/>
            <w:tcMar>
              <w:top w:w="110" w:type="dxa"/>
              <w:start w:w="120" w:type="dxa"/>
              <w:bottom w:w="110" w:type="dxa"/>
              <w:end w:w="120" w:type="dxa"/>
            </w:tcMar>
            <w:shd w:fill="F3F7F6"/>
          </w:tcPr>
          <w:p>
            <w:pPr>
              <w:spacing w:after="0"/>
            </w:pPr>
            <w:r>
              <w:t>2.0</w:t>
            </w:r>
          </w:p>
        </w:tc>
      </w:tr>
    </w:tbl>
    <w:p>
      <w:pPr>
        <w:spacing w:after="20"/>
      </w:pPr>
    </w:p>
    <w:p>
      <w:r>
        <w:t>Manager cấu hình threshold theo salon. Manual Add Turn hoặc Edit Turn bắt buộc reason và audit. Grid có tối thiểu 12 slot và tự thêm cột khi vượt quá.</w:t>
      </w:r>
    </w:p>
    <w:p>
      <w:pPr>
        <w:pStyle w:val="Heading2"/>
      </w:pPr>
      <w:r>
        <w:t>5.4 Workload và goal</w:t>
      </w:r>
    </w:p>
    <w:p>
      <w:r>
        <w:t>Mỗi thợ hiển thị turn count, service count, service total gross, working minutes, daily income goal và progress. Service total không phải tiền commission; tỷ lệ chia 6/4 hoặc 5/5 được xử lý riêng trong payroll. Gợi ý make up service chỉ là recommendation, không tự động phân khách.</w:t>
      </w:r>
    </w:p>
    <w:p>
      <w:pPr>
        <w:pStyle w:val="Heading1"/>
      </w:pPr>
      <w:r>
        <w:t>6 Assign reassign vị trí và note</w:t>
      </w:r>
    </w:p>
    <w:p>
      <w:r>
        <w:t>Assignment drawer gồm technician, override reason, service location type, location number và note for technician. Location mẫu: Spa Chair 6, Nail Table 3, Room 2 hoặc Other. Server phải khóa hoặc kiểm tra conflict để tránh hai ticket active dùng cùng vị trí.</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Hành động</w:t>
            </w:r>
          </w:p>
        </w:tc>
        <w:tc>
          <w:tcPr>
            <w:tcW w:type="dxa" w:w="5083"/>
            <w:vAlign w:val="center"/>
            <w:tcMar>
              <w:top w:w="110" w:type="dxa"/>
              <w:start w:w="120" w:type="dxa"/>
              <w:bottom w:w="110" w:type="dxa"/>
              <w:end w:w="120" w:type="dxa"/>
            </w:tcMar>
            <w:shd w:fill="174F43"/>
          </w:tcPr>
          <w:p>
            <w:pPr>
              <w:spacing w:after="0"/>
            </w:pPr>
            <w:r>
              <w:rPr>
                <w:b/>
                <w:color w:val="FFFFFF"/>
              </w:rPr>
              <w:t>Kết quả</w:t>
            </w:r>
          </w:p>
        </w:tc>
      </w:tr>
      <w:tr>
        <w:tc>
          <w:tcPr>
            <w:tcW w:type="dxa" w:w="5083"/>
            <w:vAlign w:val="center"/>
            <w:tcMar>
              <w:top w:w="110" w:type="dxa"/>
              <w:start w:w="120" w:type="dxa"/>
              <w:bottom w:w="110" w:type="dxa"/>
              <w:end w:w="120" w:type="dxa"/>
            </w:tcMar>
          </w:tcPr>
          <w:p>
            <w:pPr>
              <w:spacing w:after="0"/>
            </w:pPr>
            <w:r>
              <w:t>Assign Only</w:t>
            </w:r>
          </w:p>
        </w:tc>
        <w:tc>
          <w:tcPr>
            <w:tcW w:type="dxa" w:w="5083"/>
            <w:vAlign w:val="center"/>
            <w:tcMar>
              <w:top w:w="110" w:type="dxa"/>
              <w:start w:w="120" w:type="dxa"/>
              <w:bottom w:w="110" w:type="dxa"/>
              <w:end w:w="120" w:type="dxa"/>
            </w:tcMar>
          </w:tcPr>
          <w:p>
            <w:pPr>
              <w:spacing w:after="0"/>
            </w:pPr>
            <w:r>
              <w:t>Lưu assignment; không bắt buộc mở print dialog</w:t>
            </w:r>
          </w:p>
        </w:tc>
      </w:tr>
      <w:tr>
        <w:tc>
          <w:tcPr>
            <w:tcW w:type="dxa" w:w="5083"/>
            <w:vAlign w:val="center"/>
            <w:tcMar>
              <w:top w:w="110" w:type="dxa"/>
              <w:start w:w="120" w:type="dxa"/>
              <w:bottom w:w="110" w:type="dxa"/>
              <w:end w:w="120" w:type="dxa"/>
            </w:tcMar>
            <w:shd w:fill="F3F7F6"/>
          </w:tcPr>
          <w:p>
            <w:pPr>
              <w:spacing w:after="0"/>
            </w:pPr>
            <w:r>
              <w:t>Assign and Print Ticket</w:t>
            </w:r>
          </w:p>
        </w:tc>
        <w:tc>
          <w:tcPr>
            <w:tcW w:type="dxa" w:w="5083"/>
            <w:vAlign w:val="center"/>
            <w:tcMar>
              <w:top w:w="110" w:type="dxa"/>
              <w:start w:w="120" w:type="dxa"/>
              <w:bottom w:w="110" w:type="dxa"/>
              <w:end w:w="120" w:type="dxa"/>
            </w:tcMar>
            <w:shd w:fill="F3F7F6"/>
          </w:tcPr>
          <w:p>
            <w:pPr>
              <w:spacing w:after="0"/>
            </w:pPr>
            <w:r>
              <w:t>Lưu trước, sau đó tạo printable service ticket</w:t>
            </w:r>
          </w:p>
        </w:tc>
      </w:tr>
      <w:tr>
        <w:tc>
          <w:tcPr>
            <w:tcW w:type="dxa" w:w="5083"/>
            <w:vAlign w:val="center"/>
            <w:tcMar>
              <w:top w:w="110" w:type="dxa"/>
              <w:start w:w="120" w:type="dxa"/>
              <w:bottom w:w="110" w:type="dxa"/>
              <w:end w:w="120" w:type="dxa"/>
            </w:tcMar>
          </w:tcPr>
          <w:p>
            <w:pPr>
              <w:spacing w:after="0"/>
            </w:pPr>
            <w:r>
              <w:t>Reassign</w:t>
            </w:r>
          </w:p>
        </w:tc>
        <w:tc>
          <w:tcPr>
            <w:tcW w:type="dxa" w:w="5083"/>
            <w:vAlign w:val="center"/>
            <w:tcMar>
              <w:top w:w="110" w:type="dxa"/>
              <w:start w:w="120" w:type="dxa"/>
              <w:bottom w:w="110" w:type="dxa"/>
              <w:end w:w="120" w:type="dxa"/>
            </w:tcMar>
          </w:tcPr>
          <w:p>
            <w:pPr>
              <w:spacing w:after="0"/>
            </w:pPr>
            <w:r>
              <w:t>Giữ dịch vụ, location và note; thêm history from, to, by, at, reason</w:t>
            </w:r>
          </w:p>
        </w:tc>
      </w:tr>
    </w:tbl>
    <w:p>
      <w:pPr>
        <w:spacing w:after="20"/>
      </w:pPr>
    </w:p>
    <w:p>
      <w:r>
        <w:t>Ticket in gồm ticket number, customer, services, technician, location và note. Note đầy đủ chỉ hiện khi người dùng mở chi tiết; màn hình chung dùng indicator để hạn chế lộ thông tin nhạy cảm.</w:t>
      </w:r>
    </w:p>
    <w:p>
      <w:pPr>
        <w:pStyle w:val="Heading1"/>
      </w:pPr>
      <w:r>
        <w:t>7 Hồ sơ level và tay nghề thợ</w:t>
      </w:r>
    </w:p>
    <w:p>
      <w:r>
        <w:t>Đường dẫn: Staff Profiles → Skills and Service Levels. Manager chọn overall level và danh sách service codes được phép. Thay đổi không làm thay đổi turn count hoặc vị trí rotation đang có.</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Field</w:t>
            </w:r>
          </w:p>
        </w:tc>
        <w:tc>
          <w:tcPr>
            <w:tcW w:type="dxa" w:w="5083"/>
            <w:vAlign w:val="center"/>
            <w:tcMar>
              <w:top w:w="110" w:type="dxa"/>
              <w:start w:w="120" w:type="dxa"/>
              <w:bottom w:w="110" w:type="dxa"/>
              <w:end w:w="120" w:type="dxa"/>
            </w:tcMar>
            <w:shd w:fill="174F43"/>
          </w:tcPr>
          <w:p>
            <w:pPr>
              <w:spacing w:after="0"/>
            </w:pPr>
            <w:r>
              <w:rPr>
                <w:b/>
                <w:color w:val="FFFFFF"/>
              </w:rPr>
              <w:t>Rule</w:t>
            </w:r>
          </w:p>
        </w:tc>
      </w:tr>
      <w:tr>
        <w:tc>
          <w:tcPr>
            <w:tcW w:type="dxa" w:w="5083"/>
            <w:vAlign w:val="center"/>
            <w:tcMar>
              <w:top w:w="110" w:type="dxa"/>
              <w:start w:w="120" w:type="dxa"/>
              <w:bottom w:w="110" w:type="dxa"/>
              <w:end w:w="120" w:type="dxa"/>
            </w:tcMar>
          </w:tcPr>
          <w:p>
            <w:pPr>
              <w:spacing w:after="0"/>
            </w:pPr>
            <w:r>
              <w:rPr>
                <w:rFonts w:ascii="Courier New" w:hAnsi="Courier New"/>
                <w:sz w:val="18"/>
              </w:rPr>
              <w:t>overall_level</w:t>
            </w:r>
          </w:p>
        </w:tc>
        <w:tc>
          <w:tcPr>
            <w:tcW w:type="dxa" w:w="5083"/>
            <w:vAlign w:val="center"/>
            <w:tcMar>
              <w:top w:w="110" w:type="dxa"/>
              <w:start w:w="120" w:type="dxa"/>
              <w:bottom w:w="110" w:type="dxa"/>
              <w:end w:w="120" w:type="dxa"/>
            </w:tcMar>
          </w:tcPr>
          <w:p>
            <w:pPr>
              <w:spacing w:after="0"/>
            </w:pPr>
            <w:r>
              <w:t>Integer 1 đến 3; salon có thể mở rộng nhưng API phải version</w:t>
            </w:r>
          </w:p>
        </w:tc>
      </w:tr>
      <w:tr>
        <w:tc>
          <w:tcPr>
            <w:tcW w:type="dxa" w:w="5083"/>
            <w:vAlign w:val="center"/>
            <w:tcMar>
              <w:top w:w="110" w:type="dxa"/>
              <w:start w:w="120" w:type="dxa"/>
              <w:bottom w:w="110" w:type="dxa"/>
              <w:end w:w="120" w:type="dxa"/>
            </w:tcMar>
            <w:shd w:fill="F3F7F6"/>
          </w:tcPr>
          <w:p>
            <w:pPr>
              <w:spacing w:after="0"/>
            </w:pPr>
            <w:r>
              <w:rPr>
                <w:rFonts w:ascii="Courier New" w:hAnsi="Courier New"/>
                <w:sz w:val="18"/>
              </w:rPr>
              <w:t>approved_service_codes</w:t>
            </w:r>
          </w:p>
        </w:tc>
        <w:tc>
          <w:tcPr>
            <w:tcW w:type="dxa" w:w="5083"/>
            <w:vAlign w:val="center"/>
            <w:tcMar>
              <w:top w:w="110" w:type="dxa"/>
              <w:start w:w="120" w:type="dxa"/>
              <w:bottom w:w="110" w:type="dxa"/>
              <w:end w:w="120" w:type="dxa"/>
            </w:tcMar>
            <w:shd w:fill="F3F7F6"/>
          </w:tcPr>
          <w:p>
            <w:pPr>
              <w:spacing w:after="0"/>
            </w:pPr>
            <w:r>
              <w:t>Danh sách code từ service catalog</w:t>
            </w:r>
          </w:p>
        </w:tc>
      </w:tr>
      <w:tr>
        <w:tc>
          <w:tcPr>
            <w:tcW w:type="dxa" w:w="5083"/>
            <w:vAlign w:val="center"/>
            <w:tcMar>
              <w:top w:w="110" w:type="dxa"/>
              <w:start w:w="120" w:type="dxa"/>
              <w:bottom w:w="110" w:type="dxa"/>
              <w:end w:w="120" w:type="dxa"/>
            </w:tcMar>
          </w:tcPr>
          <w:p>
            <w:pPr>
              <w:spacing w:after="0"/>
            </w:pPr>
            <w:r>
              <w:rPr>
                <w:rFonts w:ascii="Courier New" w:hAnsi="Courier New"/>
                <w:sz w:val="18"/>
              </w:rPr>
              <w:t>effective_at</w:t>
            </w:r>
          </w:p>
        </w:tc>
        <w:tc>
          <w:tcPr>
            <w:tcW w:type="dxa" w:w="5083"/>
            <w:vAlign w:val="center"/>
            <w:tcMar>
              <w:top w:w="110" w:type="dxa"/>
              <w:start w:w="120" w:type="dxa"/>
              <w:bottom w:w="110" w:type="dxa"/>
              <w:end w:w="120" w:type="dxa"/>
            </w:tcMar>
          </w:tcPr>
          <w:p>
            <w:pPr>
              <w:spacing w:after="0"/>
            </w:pPr>
            <w:r>
              <w:t>Thời điểm policy có hiệu lực</w:t>
            </w:r>
          </w:p>
        </w:tc>
      </w:tr>
      <w:tr>
        <w:tc>
          <w:tcPr>
            <w:tcW w:type="dxa" w:w="5083"/>
            <w:vAlign w:val="center"/>
            <w:tcMar>
              <w:top w:w="110" w:type="dxa"/>
              <w:start w:w="120" w:type="dxa"/>
              <w:bottom w:w="110" w:type="dxa"/>
              <w:end w:w="120" w:type="dxa"/>
            </w:tcMar>
            <w:shd w:fill="F3F7F6"/>
          </w:tcPr>
          <w:p>
            <w:pPr>
              <w:spacing w:after="0"/>
            </w:pPr>
            <w:r>
              <w:rPr>
                <w:rFonts w:ascii="Courier New" w:hAnsi="Courier New"/>
                <w:sz w:val="18"/>
              </w:rPr>
              <w:t>change_reason</w:t>
            </w:r>
          </w:p>
        </w:tc>
        <w:tc>
          <w:tcPr>
            <w:tcW w:type="dxa" w:w="5083"/>
            <w:vAlign w:val="center"/>
            <w:tcMar>
              <w:top w:w="110" w:type="dxa"/>
              <w:start w:w="120" w:type="dxa"/>
              <w:bottom w:w="110" w:type="dxa"/>
              <w:end w:w="120" w:type="dxa"/>
            </w:tcMar>
            <w:shd w:fill="F3F7F6"/>
          </w:tcPr>
          <w:p>
            <w:pPr>
              <w:spacing w:after="0"/>
            </w:pPr>
            <w:r>
              <w:t>Bắt buộc</w:t>
            </w:r>
          </w:p>
        </w:tc>
      </w:tr>
      <w:tr>
        <w:tc>
          <w:tcPr>
            <w:tcW w:type="dxa" w:w="5083"/>
            <w:vAlign w:val="center"/>
            <w:tcMar>
              <w:top w:w="110" w:type="dxa"/>
              <w:start w:w="120" w:type="dxa"/>
              <w:bottom w:w="110" w:type="dxa"/>
              <w:end w:w="120" w:type="dxa"/>
            </w:tcMar>
          </w:tcPr>
          <w:p>
            <w:pPr>
              <w:spacing w:after="0"/>
            </w:pPr>
            <w:r>
              <w:rPr>
                <w:rFonts w:ascii="Courier New" w:hAnsi="Courier New"/>
                <w:sz w:val="18"/>
              </w:rPr>
              <w:t>changed_by</w:t>
            </w:r>
          </w:p>
        </w:tc>
        <w:tc>
          <w:tcPr>
            <w:tcW w:type="dxa" w:w="5083"/>
            <w:vAlign w:val="center"/>
            <w:tcMar>
              <w:top w:w="110" w:type="dxa"/>
              <w:start w:w="120" w:type="dxa"/>
              <w:bottom w:w="110" w:type="dxa"/>
              <w:end w:w="120" w:type="dxa"/>
            </w:tcMar>
          </w:tcPr>
          <w:p>
            <w:pPr>
              <w:spacing w:after="0"/>
            </w:pPr>
            <w:r>
              <w:t>Manager user id</w:t>
            </w:r>
          </w:p>
        </w:tc>
      </w:tr>
    </w:tbl>
    <w:p>
      <w:pPr>
        <w:spacing w:after="20"/>
      </w:pPr>
    </w:p>
    <w:p>
      <w:r>
        <w:t>Rule khách mới yêu cầu Level 2 trở lên là salon option. Eligibility phải dùng snapshot hoặc version để audit quyết định assign.</w:t>
      </w:r>
    </w:p>
    <w:p>
      <w:pPr>
        <w:pStyle w:val="Heading1"/>
      </w:pPr>
      <w:r>
        <w:t>8 Checkout và hồ sơ dịch vụ</w:t>
      </w:r>
    </w:p>
    <w:p>
      <w:r>
        <w:t>Service catalog xác định trường bắt buộc theo dịch vụ. Ví dụ nail color có brand, color name, color code, powder type, shape, length, photo và notes. Mỗi field có thể required, optional hoặc not applicable. Dịch vụ không sơn màu phải có lựa chọn No Color thay vì bắt nhập mã màu giả.</w:t>
      </w:r>
    </w:p>
    <w:p>
      <w:r>
        <w:t>Checkout bị chặn khi field required thiếu. Manager override yêu cầu PIN và reason. Service record lưu vào customer history để refill, sửa hoặc làm lại đúng vật liệu. Ảnh lưu object storage; database chỉ giữ URL, metadata và consent nếu cần.</w:t>
      </w:r>
    </w:p>
    <w:p>
      <w:pPr>
        <w:pStyle w:val="Heading1"/>
      </w:pPr>
      <w:r>
        <w:t>9 Referral reward và redeem</w:t>
      </w:r>
    </w:p>
    <w:p>
      <w:pPr>
        <w:pStyle w:val="Heading2"/>
      </w:pPr>
      <w:r>
        <w:t>9.1 Salon policy options</w:t>
      </w:r>
    </w:p>
    <w:p>
      <w:pPr>
        <w:pStyle w:val="ListBullet"/>
      </w:pPr>
      <w:r>
        <w:t>Program enabled; recipient referrer only hoặc referrer and new customer.</w:t>
      </w:r>
    </w:p>
    <w:p>
      <w:pPr>
        <w:pStyle w:val="ListBullet"/>
      </w:pPr>
      <w:r>
        <w:t>Reward type fixed credit, percentage hoặc points; value và cap.</w:t>
      </w:r>
    </w:p>
    <w:p>
      <w:pPr>
        <w:pStyle w:val="ListBullet"/>
      </w:pPr>
      <w:r>
        <w:t>Earning basis mặc định là service amount thực trả sau discount, loại tax, tip, product và fee.</w:t>
      </w:r>
    </w:p>
    <w:p>
      <w:pPr>
        <w:pStyle w:val="ListBullet"/>
      </w:pPr>
      <w:r>
        <w:t>Minimum purchase, redeem limit per ticket, expiration days, promotion stacking và eligible services.</w:t>
      </w:r>
    </w:p>
    <w:p>
      <w:pPr>
        <w:pStyle w:val="ListBullet"/>
      </w:pPr>
      <w:r>
        <w:t>Issue timing sau payment, sau batch hoặc delay days nếu salon cấu hình.</w:t>
      </w:r>
    </w:p>
    <w:p>
      <w:pPr>
        <w:pStyle w:val="Heading2"/>
      </w:pPr>
      <w:r>
        <w:t>9.2 Ledger states</w:t>
      </w:r>
    </w:p>
    <w:p>
      <w:r>
        <w:rPr>
          <w:rFonts w:ascii="Courier New" w:hAnsi="Courier New"/>
          <w:sz w:val="18"/>
        </w:rPr>
        <w:t>pending</w:t>
      </w:r>
      <w:r>
        <w:t xml:space="preserve">, </w:t>
      </w:r>
      <w:r>
        <w:rPr>
          <w:rFonts w:ascii="Courier New" w:hAnsi="Courier New"/>
          <w:sz w:val="18"/>
        </w:rPr>
        <w:t>earned</w:t>
      </w:r>
      <w:r>
        <w:t xml:space="preserve">, </w:t>
      </w:r>
      <w:r>
        <w:rPr>
          <w:rFonts w:ascii="Courier New" w:hAnsi="Courier New"/>
          <w:sz w:val="18"/>
        </w:rPr>
        <w:t>reserved</w:t>
      </w:r>
      <w:r>
        <w:t xml:space="preserve">, </w:t>
      </w:r>
      <w:r>
        <w:rPr>
          <w:rFonts w:ascii="Courier New" w:hAnsi="Courier New"/>
          <w:sz w:val="18"/>
        </w:rPr>
        <w:t>redeemed</w:t>
      </w:r>
      <w:r>
        <w:t xml:space="preserve">, </w:t>
      </w:r>
      <w:r>
        <w:rPr>
          <w:rFonts w:ascii="Courier New" w:hAnsi="Courier New"/>
          <w:sz w:val="18"/>
        </w:rPr>
        <w:t>expired</w:t>
      </w:r>
      <w:r>
        <w:t xml:space="preserve">, </w:t>
      </w:r>
      <w:r>
        <w:rPr>
          <w:rFonts w:ascii="Courier New" w:hAnsi="Courier New"/>
          <w:sz w:val="18"/>
        </w:rPr>
        <w:t>reversed</w:t>
      </w:r>
      <w:r>
        <w:t xml:space="preserve">, </w:t>
      </w:r>
      <w:r>
        <w:rPr>
          <w:rFonts w:ascii="Courier New" w:hAnsi="Courier New"/>
          <w:sz w:val="18"/>
        </w:rPr>
        <w:t>adjusted</w:t>
      </w:r>
      <w:r>
        <w:t>. Không sửa balance trực tiếp; balance là tổng ledger entries hợp lệ.</w:t>
      </w:r>
    </w:p>
    <w:p>
      <w:pPr>
        <w:pStyle w:val="Heading2"/>
      </w:pPr>
      <w:r>
        <w:t>9.3 Redeem transaction</w:t>
      </w:r>
    </w:p>
    <w:p>
      <w:pPr>
        <w:pStyle w:val="ListNumber"/>
      </w:pPr>
      <w:r>
        <w:t>Checkout đọc earned balance và active policy version.</w:t>
      </w:r>
    </w:p>
    <w:p>
      <w:pPr>
        <w:pStyle w:val="ListNumber"/>
      </w:pPr>
      <w:r>
        <w:t>Tính maximum theo balance, eligible service amount, minimum purchase, cap và stacking rule.</w:t>
      </w:r>
    </w:p>
    <w:p>
      <w:pPr>
        <w:pStyle w:val="ListNumber"/>
      </w:pPr>
      <w:r>
        <w:t>Khi cashier Apply, tạo reservation có TTL; chưa trừ balance vĩnh viễn.</w:t>
      </w:r>
    </w:p>
    <w:p>
      <w:pPr>
        <w:pStyle w:val="ListNumber"/>
      </w:pPr>
      <w:r>
        <w:t>Payment success: commit reservation thành redeemed và issue referral earned entries trong cùng transaction hoặc saga có idempotency.</w:t>
      </w:r>
    </w:p>
    <w:p>
      <w:pPr>
        <w:pStyle w:val="ListNumber"/>
      </w:pPr>
      <w:r>
        <w:t>Payment failed hoặc timeout: release reservation.</w:t>
      </w:r>
    </w:p>
    <w:p>
      <w:pPr>
        <w:pStyle w:val="ListNumber"/>
      </w:pPr>
      <w:r>
        <w:t>Void hoặc refund tạo reversal entry, không xóa history.</w:t>
      </w:r>
    </w:p>
    <w:p>
      <w:r>
        <w:t xml:space="preserve">Mỗi reward ghi </w:t>
      </w:r>
      <w:r>
        <w:rPr>
          <w:rFonts w:ascii="Courier New" w:hAnsi="Courier New"/>
          <w:sz w:val="18"/>
        </w:rPr>
        <w:t>policy_version_id</w:t>
      </w:r>
      <w:r>
        <w:t xml:space="preserve">, </w:t>
      </w:r>
      <w:r>
        <w:rPr>
          <w:rFonts w:ascii="Courier New" w:hAnsi="Courier New"/>
          <w:sz w:val="18"/>
        </w:rPr>
        <w:t>payment_id</w:t>
      </w:r>
      <w:r>
        <w:t xml:space="preserve">, </w:t>
      </w:r>
      <w:r>
        <w:rPr>
          <w:rFonts w:ascii="Courier New" w:hAnsi="Courier New"/>
          <w:sz w:val="18"/>
        </w:rPr>
        <w:t>ticket_id</w:t>
      </w:r>
      <w:r>
        <w:t xml:space="preserve"> và </w:t>
      </w:r>
      <w:r>
        <w:rPr>
          <w:rFonts w:ascii="Courier New" w:hAnsi="Courier New"/>
          <w:sz w:val="18"/>
        </w:rPr>
        <w:t>idempotency_key</w:t>
      </w:r>
      <w:r>
        <w:t>.</w:t>
      </w:r>
    </w:p>
    <w:p>
      <w:pPr>
        <w:pStyle w:val="Heading1"/>
      </w:pPr>
      <w:r>
        <w:t>10 Đa ngôn ngữ</w:t>
      </w:r>
    </w:p>
    <w:p>
      <w:r>
        <w:t>Staff language và kiosk language là hai preferences riêng theo device hoặc user. Hỗ trợ English, Tiếng Việt và Español. Translation dùng stable keys; không dùng text tiếng Anh làm key. English là fallback khi thiếu bản dịch.</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Được dịch</w:t>
            </w:r>
          </w:p>
        </w:tc>
        <w:tc>
          <w:tcPr>
            <w:tcW w:type="dxa" w:w="5083"/>
            <w:vAlign w:val="center"/>
            <w:tcMar>
              <w:top w:w="110" w:type="dxa"/>
              <w:start w:w="120" w:type="dxa"/>
              <w:bottom w:w="110" w:type="dxa"/>
              <w:end w:w="120" w:type="dxa"/>
            </w:tcMar>
            <w:shd w:fill="174F43"/>
          </w:tcPr>
          <w:p>
            <w:pPr>
              <w:spacing w:after="0"/>
            </w:pPr>
            <w:r>
              <w:rPr>
                <w:b/>
                <w:color w:val="FFFFFF"/>
              </w:rPr>
              <w:t>Không tự dịch</w:t>
            </w:r>
          </w:p>
        </w:tc>
      </w:tr>
      <w:tr>
        <w:tc>
          <w:tcPr>
            <w:tcW w:type="dxa" w:w="5083"/>
            <w:vAlign w:val="center"/>
            <w:tcMar>
              <w:top w:w="110" w:type="dxa"/>
              <w:start w:w="120" w:type="dxa"/>
              <w:bottom w:w="110" w:type="dxa"/>
              <w:end w:w="120" w:type="dxa"/>
            </w:tcMar>
          </w:tcPr>
          <w:p>
            <w:pPr>
              <w:spacing w:after="0"/>
            </w:pPr>
            <w:r>
              <w:t>Navigation, labels, status, validation, button, kiosk instructions</w:t>
            </w:r>
          </w:p>
        </w:tc>
        <w:tc>
          <w:tcPr>
            <w:tcW w:type="dxa" w:w="5083"/>
            <w:vAlign w:val="center"/>
            <w:tcMar>
              <w:top w:w="110" w:type="dxa"/>
              <w:start w:w="120" w:type="dxa"/>
              <w:bottom w:w="110" w:type="dxa"/>
              <w:end w:w="120" w:type="dxa"/>
            </w:tcMar>
          </w:tcPr>
          <w:p>
            <w:pPr>
              <w:spacing w:after="0"/>
            </w:pPr>
            <w:r>
              <w:t>Tên khách, tên thợ, tên dịch vụ do salon đặt, note, audit reason</w:t>
            </w:r>
          </w:p>
        </w:tc>
      </w:tr>
    </w:tbl>
    <w:p>
      <w:pPr>
        <w:spacing w:after="20"/>
      </w:pPr>
    </w:p>
    <w:p>
      <w:r>
        <w:t xml:space="preserve">Backend trả code ổn định như </w:t>
      </w:r>
      <w:r>
        <w:rPr>
          <w:rFonts w:ascii="Courier New" w:hAnsi="Courier New"/>
          <w:sz w:val="18"/>
        </w:rPr>
        <w:t>waiting</w:t>
      </w:r>
      <w:r>
        <w:t>; client map code sang bản dịch. Date, currency và number dùng salon locale/timezone.</w:t>
      </w:r>
    </w:p>
    <w:p>
      <w:pPr>
        <w:pStyle w:val="Heading1"/>
      </w:pPr>
      <w:r>
        <w:t>11 Mô hình dữ liệu đề xuất</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Entity</w:t>
            </w:r>
          </w:p>
        </w:tc>
        <w:tc>
          <w:tcPr>
            <w:tcW w:type="dxa" w:w="5083"/>
            <w:vAlign w:val="center"/>
            <w:tcMar>
              <w:top w:w="110" w:type="dxa"/>
              <w:start w:w="120" w:type="dxa"/>
              <w:bottom w:w="110" w:type="dxa"/>
              <w:end w:w="120" w:type="dxa"/>
            </w:tcMar>
            <w:shd w:fill="174F43"/>
          </w:tcPr>
          <w:p>
            <w:pPr>
              <w:spacing w:after="0"/>
            </w:pPr>
            <w:r>
              <w:rPr>
                <w:b/>
                <w:color w:val="FFFFFF"/>
              </w:rPr>
              <w:t>Field chính</w:t>
            </w:r>
          </w:p>
        </w:tc>
      </w:tr>
      <w:tr>
        <w:tc>
          <w:tcPr>
            <w:tcW w:type="dxa" w:w="5083"/>
            <w:vAlign w:val="center"/>
            <w:tcMar>
              <w:top w:w="110" w:type="dxa"/>
              <w:start w:w="120" w:type="dxa"/>
              <w:bottom w:w="110" w:type="dxa"/>
              <w:end w:w="120" w:type="dxa"/>
            </w:tcMar>
          </w:tcPr>
          <w:p>
            <w:pPr>
              <w:spacing w:after="0"/>
            </w:pPr>
            <w:r>
              <w:t>tickets</w:t>
            </w:r>
          </w:p>
        </w:tc>
        <w:tc>
          <w:tcPr>
            <w:tcW w:type="dxa" w:w="5083"/>
            <w:vAlign w:val="center"/>
            <w:tcMar>
              <w:top w:w="110" w:type="dxa"/>
              <w:start w:w="120" w:type="dxa"/>
              <w:bottom w:w="110" w:type="dxa"/>
              <w:end w:w="120" w:type="dxa"/>
            </w:tcMar>
          </w:tcPr>
          <w:p>
            <w:pPr>
              <w:spacing w:after="0"/>
            </w:pPr>
            <w:r>
              <w:t>id, salon_id, daily_sequence, customer_id, appointment_id, status, source, checked_in_at, version</w:t>
            </w:r>
          </w:p>
        </w:tc>
      </w:tr>
      <w:tr>
        <w:tc>
          <w:tcPr>
            <w:tcW w:type="dxa" w:w="5083"/>
            <w:vAlign w:val="center"/>
            <w:tcMar>
              <w:top w:w="110" w:type="dxa"/>
              <w:start w:w="120" w:type="dxa"/>
              <w:bottom w:w="110" w:type="dxa"/>
              <w:end w:w="120" w:type="dxa"/>
            </w:tcMar>
            <w:shd w:fill="F3F7F6"/>
          </w:tcPr>
          <w:p>
            <w:pPr>
              <w:spacing w:after="0"/>
            </w:pPr>
            <w:r>
              <w:t>ticket_services</w:t>
            </w:r>
          </w:p>
        </w:tc>
        <w:tc>
          <w:tcPr>
            <w:tcW w:type="dxa" w:w="5083"/>
            <w:vAlign w:val="center"/>
            <w:tcMar>
              <w:top w:w="110" w:type="dxa"/>
              <w:start w:w="120" w:type="dxa"/>
              <w:bottom w:w="110" w:type="dxa"/>
              <w:end w:w="120" w:type="dxa"/>
            </w:tcMar>
            <w:shd w:fill="F3F7F6"/>
          </w:tcPr>
          <w:p>
            <w:pPr>
              <w:spacing w:after="0"/>
            </w:pPr>
            <w:r>
              <w:t>ticket_id, service_id, price_snapshot, required_level_snapshot</w:t>
            </w:r>
          </w:p>
        </w:tc>
      </w:tr>
      <w:tr>
        <w:tc>
          <w:tcPr>
            <w:tcW w:type="dxa" w:w="5083"/>
            <w:vAlign w:val="center"/>
            <w:tcMar>
              <w:top w:w="110" w:type="dxa"/>
              <w:start w:w="120" w:type="dxa"/>
              <w:bottom w:w="110" w:type="dxa"/>
              <w:end w:w="120" w:type="dxa"/>
            </w:tcMar>
          </w:tcPr>
          <w:p>
            <w:pPr>
              <w:spacing w:after="0"/>
            </w:pPr>
            <w:r>
              <w:t>assignments</w:t>
            </w:r>
          </w:p>
        </w:tc>
        <w:tc>
          <w:tcPr>
            <w:tcW w:type="dxa" w:w="5083"/>
            <w:vAlign w:val="center"/>
            <w:tcMar>
              <w:top w:w="110" w:type="dxa"/>
              <w:start w:w="120" w:type="dxa"/>
              <w:bottom w:w="110" w:type="dxa"/>
              <w:end w:w="120" w:type="dxa"/>
            </w:tcMar>
          </w:tcPr>
          <w:p>
            <w:pPr>
              <w:spacing w:after="0"/>
            </w:pPr>
            <w:r>
              <w:t>ticket_id, technician_id, location_id, tech_note, status, assigned_by, assigned_at</w:t>
            </w:r>
          </w:p>
        </w:tc>
      </w:tr>
      <w:tr>
        <w:tc>
          <w:tcPr>
            <w:tcW w:type="dxa" w:w="5083"/>
            <w:vAlign w:val="center"/>
            <w:tcMar>
              <w:top w:w="110" w:type="dxa"/>
              <w:start w:w="120" w:type="dxa"/>
              <w:bottom w:w="110" w:type="dxa"/>
              <w:end w:w="120" w:type="dxa"/>
            </w:tcMar>
            <w:shd w:fill="F3F7F6"/>
          </w:tcPr>
          <w:p>
            <w:pPr>
              <w:spacing w:after="0"/>
            </w:pPr>
            <w:r>
              <w:t>assignment_events</w:t>
            </w:r>
          </w:p>
        </w:tc>
        <w:tc>
          <w:tcPr>
            <w:tcW w:type="dxa" w:w="5083"/>
            <w:vAlign w:val="center"/>
            <w:tcMar>
              <w:top w:w="110" w:type="dxa"/>
              <w:start w:w="120" w:type="dxa"/>
              <w:bottom w:w="110" w:type="dxa"/>
              <w:end w:w="120" w:type="dxa"/>
            </w:tcMar>
            <w:shd w:fill="F3F7F6"/>
          </w:tcPr>
          <w:p>
            <w:pPr>
              <w:spacing w:after="0"/>
            </w:pPr>
            <w:r>
              <w:t>from_tech_id, to_tech_id, reason, actor_id, created_at</w:t>
            </w:r>
          </w:p>
        </w:tc>
      </w:tr>
      <w:tr>
        <w:tc>
          <w:tcPr>
            <w:tcW w:type="dxa" w:w="5083"/>
            <w:vAlign w:val="center"/>
            <w:tcMar>
              <w:top w:w="110" w:type="dxa"/>
              <w:start w:w="120" w:type="dxa"/>
              <w:bottom w:w="110" w:type="dxa"/>
              <w:end w:w="120" w:type="dxa"/>
            </w:tcMar>
          </w:tcPr>
          <w:p>
            <w:pPr>
              <w:spacing w:after="0"/>
            </w:pPr>
            <w:r>
              <w:t>turn_entries</w:t>
            </w:r>
          </w:p>
        </w:tc>
        <w:tc>
          <w:tcPr>
            <w:tcW w:type="dxa" w:w="5083"/>
            <w:vAlign w:val="center"/>
            <w:tcMar>
              <w:top w:w="110" w:type="dxa"/>
              <w:start w:w="120" w:type="dxa"/>
              <w:bottom w:w="110" w:type="dxa"/>
              <w:end w:w="120" w:type="dxa"/>
            </w:tcMar>
          </w:tcPr>
          <w:p>
            <w:pPr>
              <w:spacing w:after="0"/>
            </w:pPr>
            <w:r>
              <w:t>technician_id, business_date, service_amount, credit, source, rule_version_id</w:t>
            </w:r>
          </w:p>
        </w:tc>
      </w:tr>
      <w:tr>
        <w:tc>
          <w:tcPr>
            <w:tcW w:type="dxa" w:w="5083"/>
            <w:vAlign w:val="center"/>
            <w:tcMar>
              <w:top w:w="110" w:type="dxa"/>
              <w:start w:w="120" w:type="dxa"/>
              <w:bottom w:w="110" w:type="dxa"/>
              <w:end w:w="120" w:type="dxa"/>
            </w:tcMar>
            <w:shd w:fill="F3F7F6"/>
          </w:tcPr>
          <w:p>
            <w:pPr>
              <w:spacing w:after="0"/>
            </w:pPr>
            <w:r>
              <w:t>technician_skills</w:t>
            </w:r>
          </w:p>
        </w:tc>
        <w:tc>
          <w:tcPr>
            <w:tcW w:type="dxa" w:w="5083"/>
            <w:vAlign w:val="center"/>
            <w:tcMar>
              <w:top w:w="110" w:type="dxa"/>
              <w:start w:w="120" w:type="dxa"/>
              <w:bottom w:w="110" w:type="dxa"/>
              <w:end w:w="120" w:type="dxa"/>
            </w:tcMar>
            <w:shd w:fill="F3F7F6"/>
          </w:tcPr>
          <w:p>
            <w:pPr>
              <w:spacing w:after="0"/>
            </w:pPr>
            <w:r>
              <w:t>technician_id, service_id, level, approved, effective_at</w:t>
            </w:r>
          </w:p>
        </w:tc>
      </w:tr>
      <w:tr>
        <w:tc>
          <w:tcPr>
            <w:tcW w:type="dxa" w:w="5083"/>
            <w:vAlign w:val="center"/>
            <w:tcMar>
              <w:top w:w="110" w:type="dxa"/>
              <w:start w:w="120" w:type="dxa"/>
              <w:bottom w:w="110" w:type="dxa"/>
              <w:end w:w="120" w:type="dxa"/>
            </w:tcMar>
          </w:tcPr>
          <w:p>
            <w:pPr>
              <w:spacing w:after="0"/>
            </w:pPr>
            <w:r>
              <w:t>service_records</w:t>
            </w:r>
          </w:p>
        </w:tc>
        <w:tc>
          <w:tcPr>
            <w:tcW w:type="dxa" w:w="5083"/>
            <w:vAlign w:val="center"/>
            <w:tcMar>
              <w:top w:w="110" w:type="dxa"/>
              <w:start w:w="120" w:type="dxa"/>
              <w:bottom w:w="110" w:type="dxa"/>
              <w:end w:w="120" w:type="dxa"/>
            </w:tcMar>
          </w:tcPr>
          <w:p>
            <w:pPr>
              <w:spacing w:after="0"/>
            </w:pPr>
            <w:r>
              <w:t>ticket_service_id, structured_fields_json, notes, completed_by</w:t>
            </w:r>
          </w:p>
        </w:tc>
      </w:tr>
      <w:tr>
        <w:tc>
          <w:tcPr>
            <w:tcW w:type="dxa" w:w="5083"/>
            <w:vAlign w:val="center"/>
            <w:tcMar>
              <w:top w:w="110" w:type="dxa"/>
              <w:start w:w="120" w:type="dxa"/>
              <w:bottom w:w="110" w:type="dxa"/>
              <w:end w:w="120" w:type="dxa"/>
            </w:tcMar>
            <w:shd w:fill="F3F7F6"/>
          </w:tcPr>
          <w:p>
            <w:pPr>
              <w:spacing w:after="0"/>
            </w:pPr>
            <w:r>
              <w:t>reward_policies</w:t>
            </w:r>
          </w:p>
        </w:tc>
        <w:tc>
          <w:tcPr>
            <w:tcW w:type="dxa" w:w="5083"/>
            <w:vAlign w:val="center"/>
            <w:tcMar>
              <w:top w:w="110" w:type="dxa"/>
              <w:start w:w="120" w:type="dxa"/>
              <w:bottom w:w="110" w:type="dxa"/>
              <w:end w:w="120" w:type="dxa"/>
            </w:tcMar>
            <w:shd w:fill="F3F7F6"/>
          </w:tcPr>
          <w:p>
            <w:pPr>
              <w:spacing w:after="0"/>
            </w:pPr>
            <w:r>
              <w:t>salon_id, version, configuration_json, effective_at</w:t>
            </w:r>
          </w:p>
        </w:tc>
      </w:tr>
      <w:tr>
        <w:tc>
          <w:tcPr>
            <w:tcW w:type="dxa" w:w="5083"/>
            <w:vAlign w:val="center"/>
            <w:tcMar>
              <w:top w:w="110" w:type="dxa"/>
              <w:start w:w="120" w:type="dxa"/>
              <w:bottom w:w="110" w:type="dxa"/>
              <w:end w:w="120" w:type="dxa"/>
            </w:tcMar>
          </w:tcPr>
          <w:p>
            <w:pPr>
              <w:spacing w:after="0"/>
            </w:pPr>
            <w:r>
              <w:t>reward_ledger</w:t>
            </w:r>
          </w:p>
        </w:tc>
        <w:tc>
          <w:tcPr>
            <w:tcW w:type="dxa" w:w="5083"/>
            <w:vAlign w:val="center"/>
            <w:tcMar>
              <w:top w:w="110" w:type="dxa"/>
              <w:start w:w="120" w:type="dxa"/>
              <w:bottom w:w="110" w:type="dxa"/>
              <w:end w:w="120" w:type="dxa"/>
            </w:tcMar>
          </w:tcPr>
          <w:p>
            <w:pPr>
              <w:spacing w:after="0"/>
            </w:pPr>
            <w:r>
              <w:t>customer_id, type, amount, status, policy_version_id, payment_id, expires_at</w:t>
            </w:r>
          </w:p>
        </w:tc>
      </w:tr>
      <w:tr>
        <w:tc>
          <w:tcPr>
            <w:tcW w:type="dxa" w:w="5083"/>
            <w:vAlign w:val="center"/>
            <w:tcMar>
              <w:top w:w="110" w:type="dxa"/>
              <w:start w:w="120" w:type="dxa"/>
              <w:bottom w:w="110" w:type="dxa"/>
              <w:end w:w="120" w:type="dxa"/>
            </w:tcMar>
            <w:shd w:fill="F3F7F6"/>
          </w:tcPr>
          <w:p>
            <w:pPr>
              <w:spacing w:after="0"/>
            </w:pPr>
            <w:r>
              <w:t>audit_events</w:t>
            </w:r>
          </w:p>
        </w:tc>
        <w:tc>
          <w:tcPr>
            <w:tcW w:type="dxa" w:w="5083"/>
            <w:vAlign w:val="center"/>
            <w:tcMar>
              <w:top w:w="110" w:type="dxa"/>
              <w:start w:w="120" w:type="dxa"/>
              <w:bottom w:w="110" w:type="dxa"/>
              <w:end w:w="120" w:type="dxa"/>
            </w:tcMar>
            <w:shd w:fill="F3F7F6"/>
          </w:tcPr>
          <w:p>
            <w:pPr>
              <w:spacing w:after="0"/>
            </w:pPr>
            <w:r>
              <w:t>salon_id, actor_id, action, entity_type, entity_id, before_json, after_json, reason</w:t>
            </w:r>
          </w:p>
        </w:tc>
      </w:tr>
    </w:tbl>
    <w:p>
      <w:pPr>
        <w:spacing w:after="20"/>
      </w:pPr>
    </w:p>
    <w:p>
      <w:r>
        <w:t xml:space="preserve">Every mutable aggregate uses optimistic concurrency via </w:t>
      </w:r>
      <w:r>
        <w:rPr>
          <w:rFonts w:ascii="Courier New" w:hAnsi="Courier New"/>
          <w:sz w:val="18"/>
        </w:rPr>
        <w:t>version</w:t>
      </w:r>
      <w:r>
        <w:t xml:space="preserve"> or ETag.</w:t>
      </w:r>
    </w:p>
    <w:p>
      <w:pPr>
        <w:pStyle w:val="Heading1"/>
      </w:pPr>
      <w:r>
        <w:t>12 API và realtime events</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110" w:type="dxa"/>
              <w:start w:w="120" w:type="dxa"/>
              <w:bottom w:w="110" w:type="dxa"/>
              <w:end w:w="120" w:type="dxa"/>
            </w:tcMar>
            <w:shd w:fill="174F43"/>
          </w:tcPr>
          <w:p>
            <w:pPr>
              <w:spacing w:after="0"/>
            </w:pPr>
            <w:r>
              <w:rPr>
                <w:b/>
                <w:color w:val="FFFFFF"/>
              </w:rPr>
              <w:t>Method và endpoint</w:t>
            </w:r>
          </w:p>
        </w:tc>
        <w:tc>
          <w:tcPr>
            <w:tcW w:type="dxa" w:w="5083"/>
            <w:vAlign w:val="center"/>
            <w:tcMar>
              <w:top w:w="110" w:type="dxa"/>
              <w:start w:w="120" w:type="dxa"/>
              <w:bottom w:w="110" w:type="dxa"/>
              <w:end w:w="120" w:type="dxa"/>
            </w:tcMar>
            <w:shd w:fill="174F43"/>
          </w:tcPr>
          <w:p>
            <w:pPr>
              <w:spacing w:after="0"/>
            </w:pPr>
            <w:r>
              <w:rPr>
                <w:b/>
                <w:color w:val="FFFFFF"/>
              </w:rPr>
              <w:t>Mục đích</w:t>
            </w:r>
          </w:p>
        </w:tc>
      </w:tr>
      <w:tr>
        <w:tc>
          <w:tcPr>
            <w:tcW w:type="dxa" w:w="5083"/>
            <w:vAlign w:val="center"/>
            <w:tcMar>
              <w:top w:w="110" w:type="dxa"/>
              <w:start w:w="120" w:type="dxa"/>
              <w:bottom w:w="110" w:type="dxa"/>
              <w:end w:w="120" w:type="dxa"/>
            </w:tcMar>
          </w:tcPr>
          <w:p>
            <w:pPr>
              <w:spacing w:after="0"/>
            </w:pPr>
            <w:r>
              <w:t>POST /front-desk/check-ins</w:t>
            </w:r>
          </w:p>
        </w:tc>
        <w:tc>
          <w:tcPr>
            <w:tcW w:type="dxa" w:w="5083"/>
            <w:vAlign w:val="center"/>
            <w:tcMar>
              <w:top w:w="110" w:type="dxa"/>
              <w:start w:w="120" w:type="dxa"/>
              <w:bottom w:w="110" w:type="dxa"/>
              <w:end w:w="120" w:type="dxa"/>
            </w:tcMar>
          </w:tcPr>
          <w:p>
            <w:pPr>
              <w:spacing w:after="0"/>
            </w:pPr>
            <w:r>
              <w:t>Tạo hoặc match customer và ticket</w:t>
            </w:r>
          </w:p>
        </w:tc>
      </w:tr>
      <w:tr>
        <w:tc>
          <w:tcPr>
            <w:tcW w:type="dxa" w:w="5083"/>
            <w:vAlign w:val="center"/>
            <w:tcMar>
              <w:top w:w="110" w:type="dxa"/>
              <w:start w:w="120" w:type="dxa"/>
              <w:bottom w:w="110" w:type="dxa"/>
              <w:end w:w="120" w:type="dxa"/>
            </w:tcMar>
            <w:shd w:fill="F3F7F6"/>
          </w:tcPr>
          <w:p>
            <w:pPr>
              <w:spacing w:after="0"/>
            </w:pPr>
            <w:r>
              <w:t>GET /appointments/today?phone=</w:t>
            </w:r>
          </w:p>
        </w:tc>
        <w:tc>
          <w:tcPr>
            <w:tcW w:type="dxa" w:w="5083"/>
            <w:vAlign w:val="center"/>
            <w:tcMar>
              <w:top w:w="110" w:type="dxa"/>
              <w:start w:w="120" w:type="dxa"/>
              <w:bottom w:w="110" w:type="dxa"/>
              <w:end w:w="120" w:type="dxa"/>
            </w:tcMar>
            <w:shd w:fill="F3F7F6"/>
          </w:tcPr>
          <w:p>
            <w:pPr>
              <w:spacing w:after="0"/>
            </w:pPr>
            <w:r>
              <w:t>Tìm appointment an toàn theo salon timezone</w:t>
            </w:r>
          </w:p>
        </w:tc>
      </w:tr>
      <w:tr>
        <w:tc>
          <w:tcPr>
            <w:tcW w:type="dxa" w:w="5083"/>
            <w:vAlign w:val="center"/>
            <w:tcMar>
              <w:top w:w="110" w:type="dxa"/>
              <w:start w:w="120" w:type="dxa"/>
              <w:bottom w:w="110" w:type="dxa"/>
              <w:end w:w="120" w:type="dxa"/>
            </w:tcMar>
          </w:tcPr>
          <w:p>
            <w:pPr>
              <w:spacing w:after="0"/>
            </w:pPr>
            <w:r>
              <w:t>GET /front-desk/tickets</w:t>
            </w:r>
          </w:p>
        </w:tc>
        <w:tc>
          <w:tcPr>
            <w:tcW w:type="dxa" w:w="5083"/>
            <w:vAlign w:val="center"/>
            <w:tcMar>
              <w:top w:w="110" w:type="dxa"/>
              <w:start w:w="120" w:type="dxa"/>
              <w:bottom w:w="110" w:type="dxa"/>
              <w:end w:w="120" w:type="dxa"/>
            </w:tcMar>
          </w:tcPr>
          <w:p>
            <w:pPr>
              <w:spacing w:after="0"/>
            </w:pPr>
            <w:r>
              <w:t>Queue theo status và business date</w:t>
            </w:r>
          </w:p>
        </w:tc>
      </w:tr>
      <w:tr>
        <w:tc>
          <w:tcPr>
            <w:tcW w:type="dxa" w:w="5083"/>
            <w:vAlign w:val="center"/>
            <w:tcMar>
              <w:top w:w="110" w:type="dxa"/>
              <w:start w:w="120" w:type="dxa"/>
              <w:bottom w:w="110" w:type="dxa"/>
              <w:end w:w="120" w:type="dxa"/>
            </w:tcMar>
            <w:shd w:fill="F3F7F6"/>
          </w:tcPr>
          <w:p>
            <w:pPr>
              <w:spacing w:after="0"/>
            </w:pPr>
            <w:r>
              <w:t>POST /tickets/{id}/assignments</w:t>
            </w:r>
          </w:p>
        </w:tc>
        <w:tc>
          <w:tcPr>
            <w:tcW w:type="dxa" w:w="5083"/>
            <w:vAlign w:val="center"/>
            <w:tcMar>
              <w:top w:w="110" w:type="dxa"/>
              <w:start w:w="120" w:type="dxa"/>
              <w:bottom w:w="110" w:type="dxa"/>
              <w:end w:w="120" w:type="dxa"/>
            </w:tcMar>
            <w:shd w:fill="F3F7F6"/>
          </w:tcPr>
          <w:p>
            <w:pPr>
              <w:spacing w:after="0"/>
            </w:pPr>
            <w:r>
              <w:t>Assign hoặc reassign với expected version</w:t>
            </w:r>
          </w:p>
        </w:tc>
      </w:tr>
      <w:tr>
        <w:tc>
          <w:tcPr>
            <w:tcW w:type="dxa" w:w="5083"/>
            <w:vAlign w:val="center"/>
            <w:tcMar>
              <w:top w:w="110" w:type="dxa"/>
              <w:start w:w="120" w:type="dxa"/>
              <w:bottom w:w="110" w:type="dxa"/>
              <w:end w:w="120" w:type="dxa"/>
            </w:tcMar>
          </w:tcPr>
          <w:p>
            <w:pPr>
              <w:spacing w:after="0"/>
            </w:pPr>
            <w:r>
              <w:t>POST /turns/{techId}/skip</w:t>
            </w:r>
          </w:p>
        </w:tc>
        <w:tc>
          <w:tcPr>
            <w:tcW w:type="dxa" w:w="5083"/>
            <w:vAlign w:val="center"/>
            <w:tcMar>
              <w:top w:w="110" w:type="dxa"/>
              <w:start w:w="120" w:type="dxa"/>
              <w:bottom w:w="110" w:type="dxa"/>
              <w:end w:w="120" w:type="dxa"/>
            </w:tcMar>
          </w:tcPr>
          <w:p>
            <w:pPr>
              <w:spacing w:after="0"/>
            </w:pPr>
            <w:r>
              <w:t>Skip có reason</w:t>
            </w:r>
          </w:p>
        </w:tc>
      </w:tr>
      <w:tr>
        <w:tc>
          <w:tcPr>
            <w:tcW w:type="dxa" w:w="5083"/>
            <w:vAlign w:val="center"/>
            <w:tcMar>
              <w:top w:w="110" w:type="dxa"/>
              <w:start w:w="120" w:type="dxa"/>
              <w:bottom w:w="110" w:type="dxa"/>
              <w:end w:w="120" w:type="dxa"/>
            </w:tcMar>
            <w:shd w:fill="F3F7F6"/>
          </w:tcPr>
          <w:p>
            <w:pPr>
              <w:spacing w:after="0"/>
            </w:pPr>
            <w:r>
              <w:t>POST /turns/{techId}/manual-entry</w:t>
            </w:r>
          </w:p>
        </w:tc>
        <w:tc>
          <w:tcPr>
            <w:tcW w:type="dxa" w:w="5083"/>
            <w:vAlign w:val="center"/>
            <w:tcMar>
              <w:top w:w="110" w:type="dxa"/>
              <w:start w:w="120" w:type="dxa"/>
              <w:bottom w:w="110" w:type="dxa"/>
              <w:end w:w="120" w:type="dxa"/>
            </w:tcMar>
            <w:shd w:fill="F3F7F6"/>
          </w:tcPr>
          <w:p>
            <w:pPr>
              <w:spacing w:after="0"/>
            </w:pPr>
            <w:r>
              <w:t>Add hoặc edit weighted turn</w:t>
            </w:r>
          </w:p>
        </w:tc>
      </w:tr>
      <w:tr>
        <w:tc>
          <w:tcPr>
            <w:tcW w:type="dxa" w:w="5083"/>
            <w:vAlign w:val="center"/>
            <w:tcMar>
              <w:top w:w="110" w:type="dxa"/>
              <w:start w:w="120" w:type="dxa"/>
              <w:bottom w:w="110" w:type="dxa"/>
              <w:end w:w="120" w:type="dxa"/>
            </w:tcMar>
          </w:tcPr>
          <w:p>
            <w:pPr>
              <w:spacing w:after="0"/>
            </w:pPr>
            <w:r>
              <w:t>PUT /technicians/{id}/skills</w:t>
            </w:r>
          </w:p>
        </w:tc>
        <w:tc>
          <w:tcPr>
            <w:tcW w:type="dxa" w:w="5083"/>
            <w:vAlign w:val="center"/>
            <w:tcMar>
              <w:top w:w="110" w:type="dxa"/>
              <w:start w:w="120" w:type="dxa"/>
              <w:bottom w:w="110" w:type="dxa"/>
              <w:end w:w="120" w:type="dxa"/>
            </w:tcMar>
          </w:tcPr>
          <w:p>
            <w:pPr>
              <w:spacing w:after="0"/>
            </w:pPr>
            <w:r>
              <w:t>Manager cập nhật level và service eligibility</w:t>
            </w:r>
          </w:p>
        </w:tc>
      </w:tr>
      <w:tr>
        <w:tc>
          <w:tcPr>
            <w:tcW w:type="dxa" w:w="5083"/>
            <w:vAlign w:val="center"/>
            <w:tcMar>
              <w:top w:w="110" w:type="dxa"/>
              <w:start w:w="120" w:type="dxa"/>
              <w:bottom w:w="110" w:type="dxa"/>
              <w:end w:w="120" w:type="dxa"/>
            </w:tcMar>
            <w:shd w:fill="F3F7F6"/>
          </w:tcPr>
          <w:p>
            <w:pPr>
              <w:spacing w:after="0"/>
            </w:pPr>
            <w:r>
              <w:t>POST /checkouts/{id}/reward-reservations</w:t>
            </w:r>
          </w:p>
        </w:tc>
        <w:tc>
          <w:tcPr>
            <w:tcW w:type="dxa" w:w="5083"/>
            <w:vAlign w:val="center"/>
            <w:tcMar>
              <w:top w:w="110" w:type="dxa"/>
              <w:start w:w="120" w:type="dxa"/>
              <w:bottom w:w="110" w:type="dxa"/>
              <w:end w:w="120" w:type="dxa"/>
            </w:tcMar>
            <w:shd w:fill="F3F7F6"/>
          </w:tcPr>
          <w:p>
            <w:pPr>
              <w:spacing w:after="0"/>
            </w:pPr>
            <w:r>
              <w:t>Validate và reserve redeem</w:t>
            </w:r>
          </w:p>
        </w:tc>
      </w:tr>
      <w:tr>
        <w:tc>
          <w:tcPr>
            <w:tcW w:type="dxa" w:w="5083"/>
            <w:vAlign w:val="center"/>
            <w:tcMar>
              <w:top w:w="110" w:type="dxa"/>
              <w:start w:w="120" w:type="dxa"/>
              <w:bottom w:w="110" w:type="dxa"/>
              <w:end w:w="120" w:type="dxa"/>
            </w:tcMar>
          </w:tcPr>
          <w:p>
            <w:pPr>
              <w:spacing w:after="0"/>
            </w:pPr>
            <w:r>
              <w:t>POST /payments/{id}/complete</w:t>
            </w:r>
          </w:p>
        </w:tc>
        <w:tc>
          <w:tcPr>
            <w:tcW w:type="dxa" w:w="5083"/>
            <w:vAlign w:val="center"/>
            <w:tcMar>
              <w:top w:w="110" w:type="dxa"/>
              <w:start w:w="120" w:type="dxa"/>
              <w:bottom w:w="110" w:type="dxa"/>
              <w:end w:w="120" w:type="dxa"/>
            </w:tcMar>
          </w:tcPr>
          <w:p>
            <w:pPr>
              <w:spacing w:after="0"/>
            </w:pPr>
            <w:r>
              <w:t>Commit payment reward issue và redeem</w:t>
            </w:r>
          </w:p>
        </w:tc>
      </w:tr>
      <w:tr>
        <w:tc>
          <w:tcPr>
            <w:tcW w:type="dxa" w:w="5083"/>
            <w:vAlign w:val="center"/>
            <w:tcMar>
              <w:top w:w="110" w:type="dxa"/>
              <w:start w:w="120" w:type="dxa"/>
              <w:bottom w:w="110" w:type="dxa"/>
              <w:end w:w="120" w:type="dxa"/>
            </w:tcMar>
            <w:shd w:fill="F3F7F6"/>
          </w:tcPr>
          <w:p>
            <w:pPr>
              <w:spacing w:after="0"/>
            </w:pPr>
            <w:r>
              <w:t>POST /payments/{id}/refunds</w:t>
            </w:r>
          </w:p>
        </w:tc>
        <w:tc>
          <w:tcPr>
            <w:tcW w:type="dxa" w:w="5083"/>
            <w:vAlign w:val="center"/>
            <w:tcMar>
              <w:top w:w="110" w:type="dxa"/>
              <w:start w:w="120" w:type="dxa"/>
              <w:bottom w:w="110" w:type="dxa"/>
              <w:end w:w="120" w:type="dxa"/>
            </w:tcMar>
            <w:shd w:fill="F3F7F6"/>
          </w:tcPr>
          <w:p>
            <w:pPr>
              <w:spacing w:after="0"/>
            </w:pPr>
            <w:r>
              <w:t>Tạo reward reversal tương ứng</w:t>
            </w:r>
          </w:p>
        </w:tc>
      </w:tr>
    </w:tbl>
    <w:p>
      <w:pPr>
        <w:spacing w:after="20"/>
      </w:pPr>
    </w:p>
    <w:p>
      <w:r>
        <w:t xml:space="preserve">Realtime topics: </w:t>
      </w:r>
      <w:r>
        <w:rPr>
          <w:rFonts w:ascii="Courier New" w:hAnsi="Courier New"/>
          <w:sz w:val="18"/>
        </w:rPr>
        <w:t>ticket.changed</w:t>
      </w:r>
      <w:r>
        <w:t xml:space="preserve">, </w:t>
      </w:r>
      <w:r>
        <w:rPr>
          <w:rFonts w:ascii="Courier New" w:hAnsi="Courier New"/>
          <w:sz w:val="18"/>
        </w:rPr>
        <w:t>assignment.changed</w:t>
      </w:r>
      <w:r>
        <w:t xml:space="preserve">, </w:t>
      </w:r>
      <w:r>
        <w:rPr>
          <w:rFonts w:ascii="Courier New" w:hAnsi="Courier New"/>
          <w:sz w:val="18"/>
        </w:rPr>
        <w:t>turn.changed</w:t>
      </w:r>
      <w:r>
        <w:t xml:space="preserve">, </w:t>
      </w:r>
      <w:r>
        <w:rPr>
          <w:rFonts w:ascii="Courier New" w:hAnsi="Courier New"/>
          <w:sz w:val="18"/>
        </w:rPr>
        <w:t>technician.changed</w:t>
      </w:r>
      <w:r>
        <w:t xml:space="preserve">, </w:t>
      </w:r>
      <w:r>
        <w:rPr>
          <w:rFonts w:ascii="Courier New" w:hAnsi="Courier New"/>
          <w:sz w:val="18"/>
        </w:rPr>
        <w:t>reward.changed</w:t>
      </w:r>
      <w:r>
        <w:t>. Event mang salon id, aggregate id, version và occurred at.</w:t>
      </w:r>
    </w:p>
    <w:p>
      <w:pPr>
        <w:pStyle w:val="Heading1"/>
      </w:pPr>
      <w:r>
        <w:t>13 Audit idempotency và xử lý lỗi</w:t>
      </w:r>
    </w:p>
    <w:p>
      <w:pPr>
        <w:pStyle w:val="ListBullet"/>
      </w:pPr>
      <w:r>
        <w:t xml:space="preserve">Mọi payment, check in, assign, reward issue và redeem nhận </w:t>
      </w:r>
      <w:r>
        <w:rPr>
          <w:rFonts w:ascii="Courier New" w:hAnsi="Courier New"/>
          <w:sz w:val="18"/>
        </w:rPr>
        <w:t>Idempotency-Key</w:t>
      </w:r>
      <w:r>
        <w:t>.</w:t>
      </w:r>
    </w:p>
    <w:p>
      <w:pPr>
        <w:pStyle w:val="ListBullet"/>
      </w:pPr>
      <w:r>
        <w:t>Unique constraints ngăn một appointment check in hai lần và một payment phát reward hai lần.</w:t>
      </w:r>
    </w:p>
    <w:p>
      <w:pPr>
        <w:pStyle w:val="ListBullet"/>
      </w:pPr>
      <w:r>
        <w:t>Location conflict trả HTTP 409 kèm ticket đang giữ vị trí; client yêu cầu chọn vị trí khác.</w:t>
      </w:r>
    </w:p>
    <w:p>
      <w:pPr>
        <w:pStyle w:val="ListBullet"/>
      </w:pPr>
      <w:r>
        <w:t>Version conflict trả HTTP 409; client refresh ticket và giữ draft note để người dùng không mất dữ liệu.</w:t>
      </w:r>
    </w:p>
    <w:p>
      <w:pPr>
        <w:pStyle w:val="ListBullet"/>
      </w:pPr>
      <w:r>
        <w:t>Không ghi phone đầy đủ vào application log. Mask PII trong analytics và error tracking.</w:t>
      </w:r>
    </w:p>
    <w:p>
      <w:pPr>
        <w:pStyle w:val="ListBullet"/>
      </w:pPr>
      <w:r>
        <w:t>Audit event append only; chỉnh thủ công reward, turn, level và manager override luôn cần reason.</w:t>
      </w:r>
    </w:p>
    <w:p>
      <w:pPr>
        <w:pStyle w:val="Heading1"/>
      </w:pPr>
      <w:r>
        <w:t>14 Acceptance criteria</w:t>
      </w:r>
    </w:p>
    <w:p>
      <w:pPr>
        <w:pStyle w:val="Heading2"/>
      </w:pPr>
      <w:r>
        <w:t>Check in</w:t>
      </w:r>
    </w:p>
    <w:p>
      <w:pPr>
        <w:pStyle w:val="ListBullet"/>
      </w:pPr>
      <w:r>
        <w:t>Khách mới chỉ bắt buộc phone hoặc identity theo salon rule và tên; dịch vụ/source optional.</w:t>
      </w:r>
    </w:p>
    <w:p>
      <w:pPr>
        <w:pStyle w:val="ListBullet"/>
      </w:pPr>
      <w:r>
        <w:t>Kiosk tự match appointment hôm nay và không làm lộ appointment không khớp.</w:t>
      </w:r>
    </w:p>
    <w:p>
      <w:pPr>
        <w:pStyle w:val="ListBullet"/>
      </w:pPr>
      <w:r>
        <w:t>Ticket xuất hiện realtime trên Tickets và Overview đúng daily sequence.</w:t>
      </w:r>
    </w:p>
    <w:p>
      <w:pPr>
        <w:pStyle w:val="Heading2"/>
      </w:pPr>
      <w:r>
        <w:t>Assignment và Turn</w:t>
      </w:r>
    </w:p>
    <w:p>
      <w:pPr>
        <w:pStyle w:val="ListBullet"/>
      </w:pPr>
      <w:r>
        <w:t>Auto suggestion bỏ qua thợ không đủ level/skill mà không mất turn của họ.</w:t>
      </w:r>
    </w:p>
    <w:p>
      <w:pPr>
        <w:pStyle w:val="ListBullet"/>
      </w:pPr>
      <w:r>
        <w:t>Không thể assign hai active tickets vào cùng location nếu salon bật location lock.</w:t>
      </w:r>
    </w:p>
    <w:p>
      <w:pPr>
        <w:pStyle w:val="ListBullet"/>
      </w:pPr>
      <w:r>
        <w:t>Reassign giữ service/location/note và tạo audit history.</w:t>
      </w:r>
    </w:p>
    <w:p>
      <w:pPr>
        <w:pStyle w:val="ListBullet"/>
      </w:pPr>
      <w:r>
        <w:t>Turn Grid có ít nhất 12 slot và mở rộng tự động.</w:t>
      </w:r>
    </w:p>
    <w:p>
      <w:pPr>
        <w:pStyle w:val="Heading2"/>
      </w:pPr>
      <w:r>
        <w:t>Checkout và Rewards</w:t>
      </w:r>
    </w:p>
    <w:p>
      <w:pPr>
        <w:pStyle w:val="ListBullet"/>
      </w:pPr>
      <w:r>
        <w:t>Required service record chặn checkout; No Color là lựa chọn hợp lệ.</w:t>
      </w:r>
    </w:p>
    <w:p>
      <w:pPr>
        <w:pStyle w:val="ListBullet"/>
      </w:pPr>
      <w:r>
        <w:t>Redeem maximum không vượt balance, eligible amount hoặc policy cap.</w:t>
      </w:r>
    </w:p>
    <w:p>
      <w:pPr>
        <w:pStyle w:val="ListBullet"/>
      </w:pPr>
      <w:r>
        <w:t>Reward không bị trừ khi payment fail; retry không tạo ledger trùng.</w:t>
      </w:r>
    </w:p>
    <w:p>
      <w:pPr>
        <w:pStyle w:val="ListBullet"/>
      </w:pPr>
      <w:r>
        <w:t>Refund tạo reversal có tham chiếu payment gốc.</w:t>
      </w:r>
    </w:p>
    <w:p>
      <w:pPr>
        <w:pStyle w:val="Heading2"/>
      </w:pPr>
      <w:r>
        <w:t>Language</w:t>
      </w:r>
    </w:p>
    <w:p>
      <w:pPr>
        <w:pStyle w:val="ListBullet"/>
      </w:pPr>
      <w:r>
        <w:t>Đổi staff language không thay kiosk language và ngược lại.</w:t>
      </w:r>
    </w:p>
    <w:p>
      <w:pPr>
        <w:pStyle w:val="ListBullet"/>
      </w:pPr>
      <w:r>
        <w:t>Thiếu translation dùng English fallback; tên và note không bị dịch.</w:t>
      </w:r>
    </w:p>
    <w:p>
      <w:pPr>
        <w:pStyle w:val="Heading1"/>
      </w:pPr>
      <w:r>
        <w:t>15 Kế hoạch triển khai</w:t>
      </w:r>
    </w:p>
    <w:p>
      <w:pPr>
        <w:pStyle w:val="ListNumber"/>
      </w:pPr>
      <w:r>
        <w:rPr>
          <w:b/>
        </w:rPr>
        <w:t>Foundation:</w:t>
      </w:r>
      <w:r>
        <w:t xml:space="preserve"> ticket state machine, audit, idempotency, realtime versioning.</w:t>
      </w:r>
    </w:p>
    <w:p>
      <w:pPr>
        <w:pStyle w:val="ListNumber"/>
      </w:pPr>
      <w:r>
        <w:rPr>
          <w:b/>
        </w:rPr>
        <w:t>Front Desk:</w:t>
      </w:r>
      <w:r>
        <w:t xml:space="preserve"> check in, appointment match, tickets và overview.</w:t>
      </w:r>
    </w:p>
    <w:p>
      <w:pPr>
        <w:pStyle w:val="ListNumber"/>
      </w:pPr>
      <w:r>
        <w:rPr>
          <w:b/>
        </w:rPr>
        <w:t>Workforce:</w:t>
      </w:r>
      <w:r>
        <w:t xml:space="preserve"> technician profile, eligibility, assignment, locations và Turn Board.</w:t>
      </w:r>
    </w:p>
    <w:p>
      <w:pPr>
        <w:pStyle w:val="ListNumber"/>
      </w:pPr>
      <w:r>
        <w:rPr>
          <w:b/>
        </w:rPr>
        <w:t>Checkout:</w:t>
      </w:r>
      <w:r>
        <w:t xml:space="preserve"> service record schema và validation.</w:t>
      </w:r>
    </w:p>
    <w:p>
      <w:pPr>
        <w:pStyle w:val="ListNumber"/>
      </w:pPr>
      <w:r>
        <w:rPr>
          <w:b/>
        </w:rPr>
        <w:t>Rewards:</w:t>
      </w:r>
      <w:r>
        <w:t xml:space="preserve"> policy version, ledger, reservation, commit và reversal.</w:t>
      </w:r>
    </w:p>
    <w:p>
      <w:pPr>
        <w:pStyle w:val="ListNumber"/>
      </w:pPr>
      <w:r>
        <w:rPr>
          <w:b/>
        </w:rPr>
        <w:t>Localization:</w:t>
      </w:r>
      <w:r>
        <w:t xml:space="preserve"> translation catalog, staff/kiosk preferences và locale formatting.</w:t>
      </w:r>
    </w:p>
    <w:p>
      <w:pPr>
        <w:pStyle w:val="ListNumber"/>
      </w:pPr>
      <w:r>
        <w:rPr>
          <w:b/>
        </w:rPr>
        <w:t>Production readiness:</w:t>
      </w:r>
      <w:r>
        <w:t xml:space="preserve"> role tests, concurrency tests, payment retry tests, load test với 50 thợ và queue lớn.</w:t>
      </w:r>
    </w:p>
    <w:p>
      <w:pPr>
        <w:pStyle w:val="Heading2"/>
      </w:pPr>
      <w:r>
        <w:t>Definition of done</w:t>
      </w:r>
    </w:p>
    <w:p>
      <w:r>
        <w:t>Feature hoàn tất khi acceptance tests chạy qua ở API và UI, audit/idempotency được kiểm chứng, realtime không tạo trạng thái lệch giữa hai thiết bị, tài liệu API được xuất bản, migration có rollback plan và QA xác nhận các luồng trong HTML prototype.</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8736F"/>
        <w:sz w:val="16"/>
      </w:rPr>
      <w:t>NEXORA Touch Front Desk Developer Handoff  |  Handoff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Touch Front Desk Developer Handoff</dc:title>
  <dc:subject>Technical implementation handoff for Front Desk operations</dc:subject>
  <dc:creator>NEXORA Touch Product</dc:creator>
  <cp:keywords/>
  <dc:description>Prepared from the approved interactive prototype</dc:description>
  <cp:lastModifiedBy/>
  <cp:revision>1</cp:revision>
  <dcterms:created xsi:type="dcterms:W3CDTF">2013-12-23T23:15:00Z</dcterms:created>
  <dcterms:modified xsi:type="dcterms:W3CDTF">2013-12-23T23:15:00Z</dcterms:modified>
  <cp:category/>
</cp:coreProperties>
</file>