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script that asks for user name then send a greeting to him.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Create a script called s1lab that calls another script s2 where: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In s1 there is a variable called x, it's value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Try to print the value of x in s2 by two different ways.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Create a script called mycp where: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It copies a file to another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It copies multiple files to a directory.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Create a script called mycd where: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It changed directory to the user home directory, if it is called without arguments.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 Otherwise, it change directory to the given directory.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Create a script called myls where: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a. It lists the current directory, if it is called without arguments.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 Otherwise, it lists the given directory.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Enhance the above script to support the following options individually: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a. –l: list in long format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b. –a: list all entries including the hiding files.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c. –d: if an argument is a directory, list only its 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d. –i: print inode number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e. –R: recursively list subdirectories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Create a script called mytest where: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a. It check the type of the given argument (file/directory)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b. It check the permissions of the given argument (read/write/execute)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Create a script called myinfo where: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 It asks the user about his/her logname.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 It print full info about files and directories in his/her home directory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c. Copy his/her files and directories as much as you can in /tmp directory.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d. Gets his current processes status.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