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A809" w14:textId="77777777" w:rsidR="00267489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V08</w:t>
      </w:r>
    </w:p>
    <w:p w14:paraId="5EF7D1E2" w14:textId="77777777" w:rsidR="0026748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产品描述</w:t>
      </w:r>
    </w:p>
    <w:p w14:paraId="35C80BDB" w14:textId="4BB8BCCB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 w:hint="eastAsia"/>
          <w:szCs w:val="21"/>
        </w:rPr>
        <w:t>双面胶是一款高性能功能性胶粘产品，专为高粘接要求的工业和消费应用设计。其双面粘附特性使其能够在两种不同材料之间提供强大的连接力，同时保持柔韧性和耐久性。适用于电子设备组装、汽车零部件固定、医疗用品粘接、家居装饰、户外广告安装、纺织品粘合等多种应用场景。</w:t>
      </w:r>
    </w:p>
    <w:p w14:paraId="026E054C" w14:textId="567BA17B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 w:hint="eastAsia"/>
          <w:szCs w:val="21"/>
        </w:rPr>
        <w:t>该产品</w:t>
      </w:r>
      <w:proofErr w:type="gramStart"/>
      <w:r w:rsidRPr="002F0B60">
        <w:rPr>
          <w:rFonts w:asciiTheme="minorEastAsia" w:hAnsiTheme="minorEastAsia" w:cstheme="minorEastAsia" w:hint="eastAsia"/>
          <w:szCs w:val="21"/>
        </w:rPr>
        <w:t>具备高初黏性</w:t>
      </w:r>
      <w:proofErr w:type="gramEnd"/>
      <w:r w:rsidRPr="002F0B60">
        <w:rPr>
          <w:rFonts w:asciiTheme="minorEastAsia" w:hAnsiTheme="minorEastAsia" w:cstheme="minorEastAsia" w:hint="eastAsia"/>
          <w:szCs w:val="21"/>
        </w:rPr>
        <w:t>，能够快速粘附，实现即时固定，适用于自动化生产工艺，同时提供优异的持久粘接力，即使在潮湿、高温或户外环境下也能保持稳定粘接效果。</w:t>
      </w:r>
    </w:p>
    <w:p w14:paraId="044685F4" w14:textId="77777777" w:rsidR="0026748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基本特性</w:t>
      </w:r>
    </w:p>
    <w:p w14:paraId="2459E05B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优异的持</w:t>
      </w:r>
      <w:proofErr w:type="gramStart"/>
      <w:r w:rsidRPr="002F0B60">
        <w:rPr>
          <w:rFonts w:asciiTheme="minorEastAsia" w:hAnsiTheme="minorEastAsia" w:cstheme="minorEastAsia"/>
          <w:b/>
          <w:bCs/>
          <w:szCs w:val="21"/>
        </w:rPr>
        <w:t>黏</w:t>
      </w:r>
      <w:proofErr w:type="gramEnd"/>
      <w:r w:rsidRPr="002F0B60">
        <w:rPr>
          <w:rFonts w:asciiTheme="minorEastAsia" w:hAnsiTheme="minorEastAsia" w:cstheme="minorEastAsia"/>
          <w:b/>
          <w:bCs/>
          <w:szCs w:val="21"/>
        </w:rPr>
        <w:t>力</w:t>
      </w:r>
      <w:r w:rsidRPr="002F0B60">
        <w:rPr>
          <w:rFonts w:asciiTheme="minorEastAsia" w:hAnsiTheme="minorEastAsia" w:cstheme="minorEastAsia"/>
          <w:szCs w:val="21"/>
        </w:rPr>
        <w:t>：能够长期保持粘接强度，不易脱落，适用于长期粘接需求。</w:t>
      </w:r>
    </w:p>
    <w:p w14:paraId="2700D149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强剥离强度</w:t>
      </w:r>
      <w:r w:rsidRPr="002F0B60">
        <w:rPr>
          <w:rFonts w:asciiTheme="minorEastAsia" w:hAnsiTheme="minorEastAsia" w:cstheme="minorEastAsia"/>
          <w:szCs w:val="21"/>
        </w:rPr>
        <w:t>：适用于各种材料，如塑料、金属、玻璃、橡胶、布料等。</w:t>
      </w:r>
    </w:p>
    <w:p w14:paraId="6569A945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耐候性强</w:t>
      </w:r>
      <w:r w:rsidRPr="002F0B60">
        <w:rPr>
          <w:rFonts w:asciiTheme="minorEastAsia" w:hAnsiTheme="minorEastAsia" w:cstheme="minorEastAsia"/>
          <w:szCs w:val="21"/>
        </w:rPr>
        <w:t>：适应不同温湿度环境，耐水、耐油、耐老化，可在户外长时间使用。</w:t>
      </w:r>
    </w:p>
    <w:p w14:paraId="218FAE69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环保安全</w:t>
      </w:r>
      <w:r w:rsidRPr="002F0B60">
        <w:rPr>
          <w:rFonts w:asciiTheme="minorEastAsia" w:hAnsiTheme="minorEastAsia" w:cstheme="minorEastAsia"/>
          <w:szCs w:val="21"/>
        </w:rPr>
        <w:t>：低VOC配方，符合RoHS、REACH环保标准，无毒无害。</w:t>
      </w:r>
    </w:p>
    <w:p w14:paraId="03D0D810" w14:textId="381589C3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柔韧性优异</w:t>
      </w:r>
      <w:r w:rsidRPr="002F0B60">
        <w:rPr>
          <w:rFonts w:asciiTheme="minorEastAsia" w:hAnsiTheme="minorEastAsia" w:cstheme="minorEastAsia"/>
          <w:szCs w:val="21"/>
        </w:rPr>
        <w:t>：可用于弯曲、可拉伸表面，不影响材料原有特性。</w:t>
      </w:r>
    </w:p>
    <w:p w14:paraId="256E3F36" w14:textId="77777777" w:rsidR="0026748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典型技术指标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67489" w14:paraId="78C8E9B9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7CF4970F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物性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1642A5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11B390C9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267489" w14:paraId="055C17C9" w14:textId="77777777">
        <w:tc>
          <w:tcPr>
            <w:tcW w:w="2840" w:type="dxa"/>
            <w:tcBorders>
              <w:bottom w:val="nil"/>
              <w:right w:val="nil"/>
            </w:tcBorders>
          </w:tcPr>
          <w:p w14:paraId="7E4AF129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外观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03D7DE36" w14:textId="77777777" w:rsidR="00267489" w:rsidRDefault="00267489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5CD5DD5E" w14:textId="77777777" w:rsidR="00267489" w:rsidRDefault="00267489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  <w:tr w:rsidR="00267489" w14:paraId="6CEE7BA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03014DF9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黏度（25℃/mPa·s）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51CC745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2213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C021A8D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GB/T2794-2013</w:t>
            </w:r>
          </w:p>
        </w:tc>
      </w:tr>
      <w:tr w:rsidR="00267489" w14:paraId="7AAEC412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A8BB18C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不挥发组分（</w:t>
            </w:r>
            <w:proofErr w:type="spellStart"/>
            <w:r>
              <w:rPr>
                <w:rFonts w:asciiTheme="minorEastAsia" w:hAnsiTheme="minorEastAsia" w:cstheme="minorEastAsia" w:hint="eastAsia"/>
                <w:szCs w:val="21"/>
              </w:rPr>
              <w:t>wt</w:t>
            </w:r>
            <w:proofErr w:type="spellEnd"/>
            <w:r>
              <w:rPr>
                <w:rFonts w:asciiTheme="minorEastAsia" w:hAnsiTheme="minorEastAsia" w:cstheme="minorEastAsia" w:hint="eastAsia"/>
                <w:szCs w:val="21"/>
              </w:rPr>
              <w:t>%）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79D9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49.150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5E3F41B8" w14:textId="77777777" w:rsidR="00267489" w:rsidRDefault="00267489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</w:tbl>
    <w:p w14:paraId="75944325" w14:textId="77777777" w:rsidR="00267489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*典型指标只供参考，具体以实际批次的测试报告为准。</w:t>
      </w:r>
    </w:p>
    <w:p w14:paraId="3B50E8BC" w14:textId="77777777" w:rsidR="00267489" w:rsidRDefault="00267489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</w:p>
    <w:p w14:paraId="64A637D9" w14:textId="77777777" w:rsidR="00267489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我司以镀铝</w:t>
      </w:r>
      <w:proofErr w:type="spellStart"/>
      <w:r>
        <w:rPr>
          <w:rFonts w:asciiTheme="minorEastAsia" w:hAnsiTheme="minorEastAsia" w:cstheme="minorEastAsia" w:hint="eastAsia"/>
          <w:szCs w:val="21"/>
        </w:rPr>
        <w:t>pvc</w:t>
      </w:r>
      <w:proofErr w:type="spellEnd"/>
      <w:r>
        <w:rPr>
          <w:rFonts w:asciiTheme="minorEastAsia" w:hAnsiTheme="minorEastAsia" w:cstheme="minorEastAsia" w:hint="eastAsia"/>
          <w:szCs w:val="21"/>
        </w:rPr>
        <w:t>膜制备的相应胶带的典型性能：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67489" w14:paraId="1738905F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56040E09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870D31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63B9497C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267489" w14:paraId="20AC1E43" w14:textId="77777777">
        <w:tc>
          <w:tcPr>
            <w:tcW w:w="2840" w:type="dxa"/>
            <w:tcBorders>
              <w:bottom w:val="nil"/>
              <w:right w:val="nil"/>
            </w:tcBorders>
          </w:tcPr>
          <w:p w14:paraId="53960294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初黏性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62B84D8F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5#钢球</w:t>
            </w: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3B877613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GB/T4852-2002</w:t>
            </w:r>
          </w:p>
        </w:tc>
      </w:tr>
      <w:tr w:rsidR="00267489" w14:paraId="266092D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651F8480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持黏性（1kg/完全滑落）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3714720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48h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116C500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GB/T4851-2014</w:t>
            </w:r>
          </w:p>
        </w:tc>
      </w:tr>
      <w:tr w:rsidR="00267489" w14:paraId="2805B026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7F15A17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剥离强度（N/cm）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C3C2C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9.773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43660D6E" w14:textId="77777777" w:rsidR="0026748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GB/T2792-2014</w:t>
            </w:r>
          </w:p>
        </w:tc>
      </w:tr>
    </w:tbl>
    <w:p w14:paraId="4920A022" w14:textId="77777777" w:rsidR="00267489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*典型指标只供参考，所制备胶带或其他成品性能具体以客户实际测试为准。</w:t>
      </w:r>
    </w:p>
    <w:p w14:paraId="5E5FA8E3" w14:textId="77777777" w:rsidR="002F0B60" w:rsidRDefault="002F0B6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</w:p>
    <w:p w14:paraId="5DC43154" w14:textId="77777777" w:rsidR="0026748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使用方法</w:t>
      </w:r>
    </w:p>
    <w:p w14:paraId="52683B33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确保粘接表面干燥、清洁、无油污和灰尘，以获得最佳粘接效果。</w:t>
      </w:r>
    </w:p>
    <w:p w14:paraId="03B3F0F8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对于低表面能材料（如PE、PP、橡胶等），建议进行表面处理（如电晕处理、底涂）以提高附着力。</w:t>
      </w:r>
    </w:p>
    <w:p w14:paraId="292FFA9D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胶水可采用滚涂、喷涂、刮涂等方式均匀涂布。</w:t>
      </w:r>
    </w:p>
    <w:p w14:paraId="30AE2C6E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适宜干燥条件：热风烘干80-100℃，确保溶剂充分挥发，提高生产效率。</w:t>
      </w:r>
    </w:p>
    <w:p w14:paraId="04749F20" w14:textId="76BDE494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干燥后进行贴合，并使用适当压力和温度进行压合，建议静置12-24小时，使胶层充分固化以获得最佳粘接效果。</w:t>
      </w:r>
    </w:p>
    <w:p w14:paraId="2E6FD25F" w14:textId="77777777" w:rsidR="0026748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包装与储存</w:t>
      </w:r>
    </w:p>
    <w:p w14:paraId="403236B1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包装规格</w:t>
      </w:r>
      <w:r w:rsidRPr="002F0B60">
        <w:rPr>
          <w:rFonts w:asciiTheme="minorEastAsia" w:hAnsiTheme="minorEastAsia" w:cstheme="minorEastAsia"/>
          <w:szCs w:val="21"/>
        </w:rPr>
        <w:t>：180kg/桶（标准塑料桶或金属桶），1000kg/吨桶（IBC集装桶，适用于大批量使用）。</w:t>
      </w:r>
    </w:p>
    <w:p w14:paraId="6168E9D5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存放环境</w:t>
      </w:r>
      <w:r w:rsidRPr="002F0B60">
        <w:rPr>
          <w:rFonts w:asciiTheme="minorEastAsia" w:hAnsiTheme="minorEastAsia" w:cstheme="minorEastAsia"/>
          <w:szCs w:val="21"/>
        </w:rPr>
        <w:t>：建议存放于5~35℃的干燥、阴凉、通风处，避免阳光直射和高温环境，以防胶水变质。</w:t>
      </w:r>
    </w:p>
    <w:p w14:paraId="10DF7FCD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密封保存</w:t>
      </w:r>
      <w:r w:rsidRPr="002F0B60">
        <w:rPr>
          <w:rFonts w:asciiTheme="minorEastAsia" w:hAnsiTheme="minorEastAsia" w:cstheme="minorEastAsia"/>
          <w:szCs w:val="21"/>
        </w:rPr>
        <w:t>：使用后请密封桶盖，避免长时间暴露于空气中，以防水分蒸发或胶水受污染。</w:t>
      </w:r>
    </w:p>
    <w:p w14:paraId="693692C4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防冻防潮</w:t>
      </w:r>
      <w:r w:rsidRPr="002F0B60">
        <w:rPr>
          <w:rFonts w:asciiTheme="minorEastAsia" w:hAnsiTheme="minorEastAsia" w:cstheme="minorEastAsia"/>
          <w:szCs w:val="21"/>
        </w:rPr>
        <w:t>：冬季低温环境（0℃以下）可能会影响胶水流动性，建议存放于保温环境；如因低温导致粘度增加，可适当加温至室温并搅拌均匀后使用。</w:t>
      </w:r>
    </w:p>
    <w:p w14:paraId="0674BC0A" w14:textId="244E983F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b/>
          <w:bCs/>
          <w:szCs w:val="21"/>
        </w:rPr>
        <w:t>运输方式</w:t>
      </w:r>
      <w:r w:rsidRPr="002F0B60">
        <w:rPr>
          <w:rFonts w:asciiTheme="minorEastAsia" w:hAnsiTheme="minorEastAsia" w:cstheme="minorEastAsia"/>
          <w:szCs w:val="21"/>
        </w:rPr>
        <w:t>：产品为非危险品，可通过普通货运渠道运输，但需避免剧烈震动、倾倒或泄漏。</w:t>
      </w:r>
    </w:p>
    <w:p w14:paraId="2B60CCC2" w14:textId="77777777" w:rsidR="0026748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有效保证信息</w:t>
      </w:r>
    </w:p>
    <w:p w14:paraId="78A4B5D2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在5~35</w:t>
      </w:r>
      <w:r w:rsidRPr="002F0B60">
        <w:rPr>
          <w:rFonts w:asciiTheme="minorEastAsia" w:hAnsiTheme="minorEastAsia" w:cstheme="minorEastAsia" w:hint="eastAsia"/>
          <w:szCs w:val="21"/>
        </w:rPr>
        <w:t>℃</w:t>
      </w:r>
      <w:r w:rsidRPr="002F0B60">
        <w:rPr>
          <w:rFonts w:asciiTheme="minorEastAsia" w:hAnsiTheme="minorEastAsia" w:cstheme="minorEastAsia"/>
          <w:szCs w:val="21"/>
        </w:rPr>
        <w:t>环境下密封存储，可保持6-12个月</w:t>
      </w:r>
      <w:proofErr w:type="gramStart"/>
      <w:r w:rsidRPr="002F0B60">
        <w:rPr>
          <w:rFonts w:asciiTheme="minorEastAsia" w:hAnsiTheme="minorEastAsia" w:cstheme="minorEastAsia"/>
          <w:szCs w:val="21"/>
        </w:rPr>
        <w:t>不</w:t>
      </w:r>
      <w:proofErr w:type="gramEnd"/>
      <w:r w:rsidRPr="002F0B60">
        <w:rPr>
          <w:rFonts w:asciiTheme="minorEastAsia" w:hAnsiTheme="minorEastAsia" w:cstheme="minorEastAsia"/>
          <w:szCs w:val="21"/>
        </w:rPr>
        <w:t>变质。</w:t>
      </w:r>
    </w:p>
    <w:p w14:paraId="61E0331F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采用低VOC环保配方，符合RoHS、REACH、FDA等环保标准，可用于食品包装。</w:t>
      </w:r>
    </w:p>
    <w:p w14:paraId="71161396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在正常操作条件下，对人体无刺激性，但应避免直接接触皮肤和眼睛，若不慎接触，请立即用清水冲洗。</w:t>
      </w:r>
    </w:p>
    <w:p w14:paraId="76FA4DD6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本产品经过严格质量检测，符合行业标准，可提供质量检测报告。如因产品质量问题导致粘接异常，本公司可提供技术支持或更换产品。</w:t>
      </w:r>
    </w:p>
    <w:p w14:paraId="7B88FDC1" w14:textId="77777777" w:rsid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可提供全程技术支持，包括配方调整、应用优化、设备匹配等，并可根据客户需求提供定制</w:t>
      </w:r>
      <w:proofErr w:type="gramStart"/>
      <w:r w:rsidRPr="002F0B60">
        <w:rPr>
          <w:rFonts w:asciiTheme="minorEastAsia" w:hAnsiTheme="minorEastAsia" w:cstheme="minorEastAsia"/>
          <w:szCs w:val="21"/>
        </w:rPr>
        <w:t>化解决</w:t>
      </w:r>
      <w:proofErr w:type="gramEnd"/>
      <w:r w:rsidRPr="002F0B60">
        <w:rPr>
          <w:rFonts w:asciiTheme="minorEastAsia" w:hAnsiTheme="minorEastAsia" w:cstheme="minorEastAsia"/>
          <w:szCs w:val="21"/>
        </w:rPr>
        <w:t>方案，以满足不同工艺要求。</w:t>
      </w:r>
    </w:p>
    <w:p w14:paraId="268CF312" w14:textId="77777777" w:rsid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</w:p>
    <w:p w14:paraId="7D9B589A" w14:textId="050312AA" w:rsidR="002F0B60" w:rsidRPr="002F0B60" w:rsidRDefault="002F0B60" w:rsidP="002F0B6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2F0B60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产品稳定性</w:t>
      </w:r>
    </w:p>
    <w:p w14:paraId="616F8D20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在5~35℃环境下密封存储，可保持6-12个月</w:t>
      </w:r>
      <w:proofErr w:type="gramStart"/>
      <w:r w:rsidRPr="002F0B60">
        <w:rPr>
          <w:rFonts w:asciiTheme="minorEastAsia" w:hAnsiTheme="minorEastAsia" w:cstheme="minorEastAsia"/>
          <w:szCs w:val="21"/>
        </w:rPr>
        <w:t>不</w:t>
      </w:r>
      <w:proofErr w:type="gramEnd"/>
      <w:r w:rsidRPr="002F0B60">
        <w:rPr>
          <w:rFonts w:asciiTheme="minorEastAsia" w:hAnsiTheme="minorEastAsia" w:cstheme="minorEastAsia"/>
          <w:szCs w:val="21"/>
        </w:rPr>
        <w:t>变质。</w:t>
      </w:r>
    </w:p>
    <w:p w14:paraId="0F85E549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胶水在正常使用条件下不易受温度、湿度影响，粘接效果稳定。</w:t>
      </w:r>
    </w:p>
    <w:p w14:paraId="1EB9E123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适用于自动化和手工涂布，干燥均匀，不易出现拉丝、结皮或起泡现象。</w:t>
      </w:r>
    </w:p>
    <w:p w14:paraId="5BFEB75B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胶层具有良好的抗氧化性、耐紫外线性能，长期暴露于光照环境不易黄变、老化。</w:t>
      </w:r>
    </w:p>
    <w:p w14:paraId="55CD0E60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具备耐湿热、耐水性，适用于潮湿或温度变化较大的环境，不易失效。</w:t>
      </w:r>
    </w:p>
    <w:p w14:paraId="36AD5D6E" w14:textId="77777777" w:rsidR="002F0B60" w:rsidRPr="002F0B60" w:rsidRDefault="002F0B60" w:rsidP="002F0B60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2F0B60">
        <w:rPr>
          <w:rFonts w:asciiTheme="minorEastAsia" w:hAnsiTheme="minorEastAsia" w:cstheme="minorEastAsia"/>
          <w:szCs w:val="21"/>
        </w:rPr>
        <w:t>采用低VOC环保配方，符合RoHS、REACH、FDA等环保标准，可用于食品、药品包装领域。</w:t>
      </w:r>
    </w:p>
    <w:p w14:paraId="06556018" w14:textId="77777777" w:rsidR="008E1E98" w:rsidRDefault="002F0B60" w:rsidP="008E1E98">
      <w:pPr>
        <w:jc w:val="left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 w:rsidRPr="008E1E98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本产品经过严格的质量检测和出厂检验，确保符合行业标准。</w:t>
      </w:r>
    </w:p>
    <w:p w14:paraId="33E615A9" w14:textId="0EF5CA0F" w:rsidR="002F0B60" w:rsidRPr="008E1E98" w:rsidRDefault="002F0B60" w:rsidP="008E1E98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8E1E98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如因产品本身质量问题导致粘接异常，本公司可提供技术支持。</w:t>
      </w:r>
    </w:p>
    <w:p w14:paraId="49F2AAFD" w14:textId="77777777" w:rsidR="00267489" w:rsidRPr="008E1E98" w:rsidRDefault="00267489" w:rsidP="008E1E98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</w:p>
    <w:sectPr w:rsidR="00267489" w:rsidRPr="008E1E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07C4F" w14:textId="77777777" w:rsidR="00D53C75" w:rsidRDefault="00D53C75" w:rsidP="008E1E98">
      <w:r>
        <w:separator/>
      </w:r>
    </w:p>
  </w:endnote>
  <w:endnote w:type="continuationSeparator" w:id="0">
    <w:p w14:paraId="1E929C29" w14:textId="77777777" w:rsidR="00D53C75" w:rsidRDefault="00D53C75" w:rsidP="008E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B0400000000000000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21263" w14:textId="77777777" w:rsidR="00D53C75" w:rsidRDefault="00D53C75" w:rsidP="008E1E98">
      <w:r>
        <w:separator/>
      </w:r>
    </w:p>
  </w:footnote>
  <w:footnote w:type="continuationSeparator" w:id="0">
    <w:p w14:paraId="082902F1" w14:textId="77777777" w:rsidR="00D53C75" w:rsidRDefault="00D53C75" w:rsidP="008E1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DA"/>
    <w:multiLevelType w:val="multilevel"/>
    <w:tmpl w:val="1BC0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B6D45"/>
    <w:multiLevelType w:val="multilevel"/>
    <w:tmpl w:val="9F2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141D6"/>
    <w:multiLevelType w:val="multilevel"/>
    <w:tmpl w:val="E4A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B3BCD"/>
    <w:multiLevelType w:val="multilevel"/>
    <w:tmpl w:val="CFA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33D86"/>
    <w:multiLevelType w:val="multilevel"/>
    <w:tmpl w:val="EEDE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014773">
    <w:abstractNumId w:val="4"/>
  </w:num>
  <w:num w:numId="2" w16cid:durableId="1591087199">
    <w:abstractNumId w:val="0"/>
  </w:num>
  <w:num w:numId="3" w16cid:durableId="961885633">
    <w:abstractNumId w:val="3"/>
  </w:num>
  <w:num w:numId="4" w16cid:durableId="1925725407">
    <w:abstractNumId w:val="1"/>
  </w:num>
  <w:num w:numId="5" w16cid:durableId="1991398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F02DA5"/>
    <w:rsid w:val="00267489"/>
    <w:rsid w:val="00295576"/>
    <w:rsid w:val="002F0B60"/>
    <w:rsid w:val="008E1E98"/>
    <w:rsid w:val="00D21CCC"/>
    <w:rsid w:val="00D53C75"/>
    <w:rsid w:val="60F0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2FE63"/>
  <w15:docId w15:val="{75705F84-69AE-4B3C-B521-3690C672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2F0B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Strong"/>
    <w:basedOn w:val="a0"/>
    <w:uiPriority w:val="22"/>
    <w:qFormat/>
    <w:rsid w:val="002F0B60"/>
    <w:rPr>
      <w:b/>
      <w:bCs/>
    </w:rPr>
  </w:style>
  <w:style w:type="paragraph" w:styleId="a6">
    <w:name w:val="header"/>
    <w:basedOn w:val="a"/>
    <w:link w:val="a7"/>
    <w:rsid w:val="008E1E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E1E98"/>
    <w:rPr>
      <w:kern w:val="2"/>
      <w:sz w:val="18"/>
      <w:szCs w:val="18"/>
    </w:rPr>
  </w:style>
  <w:style w:type="paragraph" w:styleId="a8">
    <w:name w:val="footer"/>
    <w:basedOn w:val="a"/>
    <w:link w:val="a9"/>
    <w:rsid w:val="008E1E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E1E9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想养一只叫KIKI的猫</dc:creator>
  <cp:lastModifiedBy>展扬 麦</cp:lastModifiedBy>
  <cp:revision>3</cp:revision>
  <dcterms:created xsi:type="dcterms:W3CDTF">2025-03-18T02:52:00Z</dcterms:created>
  <dcterms:modified xsi:type="dcterms:W3CDTF">2025-03-19T14:12:00Z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B576B0A7DC9842E6B78A2BA223455B79_11</vt:lpwstr>
  </property>
  <property fmtid="{D5CDD505-2E9C-101B-9397-08002B2CF9AE}" pid="4" name="KSOTemplateDocerSaveRecord">
    <vt:lpwstr>eyJoZGlkIjoiYjczMTNjMWYzNmMwODM2MWNmZjdmZDg5NGJhZDA3YWEiLCJ1c2VySWQiOiIxMTAxMDM4NDI4In0=</vt:lpwstr>
  </property>
</Properties>
</file>