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C8" w:rsidRDefault="00D170C8" w:rsidP="00D170C8">
      <w:pPr>
        <w:pStyle w:val="Default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>0</w:t>
      </w:r>
    </w:p>
    <w:p w:rsidR="00D170C8" w:rsidRDefault="00D170C8" w:rsidP="00D170C8">
      <w:pPr>
        <w:pStyle w:val="Default"/>
        <w:tabs>
          <w:tab w:val="left" w:pos="1080"/>
        </w:tabs>
        <w:rPr>
          <w:b/>
          <w:bCs/>
          <w:sz w:val="28"/>
          <w:szCs w:val="28"/>
        </w:rPr>
      </w:pPr>
    </w:p>
    <w:p w:rsidR="00D170C8" w:rsidRPr="00492737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вопрос (</w:t>
      </w:r>
      <w:r w:rsidRPr="003D2EE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92737">
        <w:rPr>
          <w:rFonts w:ascii="Times New Roman" w:hAnsi="Times New Roman" w:cs="Times New Roman"/>
          <w:b/>
          <w:bCs/>
          <w:sz w:val="28"/>
          <w:szCs w:val="28"/>
        </w:rPr>
        <w:t xml:space="preserve"> баллов) </w:t>
      </w:r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>Значение признака X в генеральной совокупности задано следующей таблицей:</w:t>
      </w:r>
    </w:p>
    <w:p w:rsidR="00D170C8" w:rsidRPr="00492737" w:rsidRDefault="00D170C8" w:rsidP="00D17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231F20"/>
          <w:sz w:val="28"/>
          <w:szCs w:val="28"/>
        </w:rPr>
      </w:pPr>
      <w:r w:rsidRPr="00492737">
        <w:rPr>
          <w:rFonts w:ascii="Times New Roman" w:hAnsi="Times New Roman" w:cs="Times New Roman"/>
          <w:iCs/>
          <w:noProof/>
          <w:color w:val="231F20"/>
          <w:sz w:val="28"/>
          <w:szCs w:val="28"/>
          <w:lang w:eastAsia="ru-RU"/>
        </w:rPr>
        <w:drawing>
          <wp:inline distT="0" distB="0" distL="0" distR="0" wp14:anchorId="2E3C6BD3" wp14:editId="5F013C4A">
            <wp:extent cx="2599055" cy="6096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C8" w:rsidRPr="00492737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231F20"/>
          <w:sz w:val="28"/>
          <w:szCs w:val="28"/>
        </w:rPr>
      </w:pPr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Из этой совокупности извлекается бесповторная выборка объема </w:t>
      </w:r>
      <w:r w:rsidRPr="00492737">
        <w:rPr>
          <w:rFonts w:ascii="Times New Roman" w:hAnsi="Times New Roman" w:cs="Times New Roman"/>
          <w:color w:val="231F20"/>
          <w:sz w:val="28"/>
          <w:szCs w:val="28"/>
        </w:rPr>
        <w:t>25</w:t>
      </w:r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. Пусть </w:t>
      </w:r>
      <w:r w:rsidRPr="00492737">
        <w:rPr>
          <w:rFonts w:ascii="Times New Roman" w:hAnsi="Times New Roman" w:cs="Times New Roman"/>
          <w:iCs/>
          <w:noProof/>
          <w:color w:val="231F20"/>
          <w:sz w:val="28"/>
          <w:szCs w:val="28"/>
          <w:lang w:eastAsia="ru-RU"/>
        </w:rPr>
        <w:drawing>
          <wp:inline distT="0" distB="0" distL="0" distR="0" wp14:anchorId="4D72DD64" wp14:editId="4AA41E7E">
            <wp:extent cx="186055" cy="160655"/>
            <wp:effectExtent l="0" t="0" r="444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 -  генеральное, а X - выборочное среднее. Найдите среднеквадратичную ошибку в приближенном равенстве </w:t>
      </w:r>
      <w:r w:rsidRPr="00492737">
        <w:rPr>
          <w:rFonts w:ascii="Times New Roman" w:hAnsi="Times New Roman" w:cs="Times New Roman"/>
          <w:iCs/>
          <w:noProof/>
          <w:color w:val="231F20"/>
          <w:sz w:val="28"/>
          <w:szCs w:val="28"/>
          <w:lang w:eastAsia="ru-RU"/>
        </w:rPr>
        <w:drawing>
          <wp:inline distT="0" distB="0" distL="0" distR="0" wp14:anchorId="1532A776" wp14:editId="534F0B9E">
            <wp:extent cx="601345" cy="211455"/>
            <wp:effectExtent l="0" t="0" r="825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. При вычислении генеральной дисперсии используйте поправку </w:t>
      </w:r>
      <w:proofErr w:type="spellStart"/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>Шеппарда</w:t>
      </w:r>
      <w:proofErr w:type="spellEnd"/>
      <w:r w:rsidRPr="00492737">
        <w:rPr>
          <w:rFonts w:ascii="Times New Roman" w:hAnsi="Times New Roman" w:cs="Times New Roman"/>
          <w:iCs/>
          <w:color w:val="231F20"/>
          <w:sz w:val="28"/>
          <w:szCs w:val="28"/>
        </w:rPr>
        <w:t>.</w:t>
      </w:r>
    </w:p>
    <w:p w:rsidR="00D170C8" w:rsidRPr="00492737" w:rsidRDefault="00D170C8" w:rsidP="00D17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231F20"/>
          <w:sz w:val="28"/>
          <w:szCs w:val="28"/>
        </w:rPr>
      </w:pPr>
    </w:p>
    <w:p w:rsidR="00D170C8" w:rsidRPr="00492737" w:rsidRDefault="00D170C8" w:rsidP="00D170C8">
      <w:pPr>
        <w:pStyle w:val="Default"/>
        <w:jc w:val="both"/>
        <w:rPr>
          <w:sz w:val="28"/>
          <w:szCs w:val="28"/>
        </w:rPr>
      </w:pPr>
      <w:r w:rsidRPr="003D2EE7">
        <w:rPr>
          <w:b/>
          <w:bCs/>
          <w:sz w:val="28"/>
          <w:szCs w:val="28"/>
        </w:rPr>
        <w:t>2</w:t>
      </w:r>
      <w:r w:rsidRPr="00492737">
        <w:rPr>
          <w:b/>
          <w:bCs/>
          <w:sz w:val="28"/>
          <w:szCs w:val="28"/>
        </w:rPr>
        <w:t xml:space="preserve"> вопрос (10 баллов) </w:t>
      </w:r>
      <w:r w:rsidRPr="00492737">
        <w:rPr>
          <w:sz w:val="28"/>
          <w:szCs w:val="28"/>
        </w:rPr>
        <w:t xml:space="preserve">Найти доверительный интервал для оценки с надежностью γ неизвестного математического ожидания </w:t>
      </w:r>
      <w:r w:rsidRPr="000F584C">
        <w:rPr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7" o:title=""/>
          </v:shape>
          <o:OLEObject Type="Embed" ProgID="Equation.3" ShapeID="_x0000_i1025" DrawAspect="Content" ObjectID="_1766265497" r:id="rId8"/>
        </w:object>
      </w:r>
      <w:r w:rsidRPr="00492737">
        <w:rPr>
          <w:sz w:val="28"/>
          <w:szCs w:val="28"/>
        </w:rPr>
        <w:t xml:space="preserve"> нормально распределенного признака Х генеральной совокупности ес</w:t>
      </w:r>
      <w:r>
        <w:rPr>
          <w:sz w:val="28"/>
          <w:szCs w:val="28"/>
        </w:rPr>
        <w:t>ли доверительная вероятность 0,99</w:t>
      </w:r>
      <w:r w:rsidRPr="00492737">
        <w:rPr>
          <w:sz w:val="28"/>
          <w:szCs w:val="28"/>
        </w:rPr>
        <w:t>, подправленное с</w:t>
      </w:r>
      <w:r>
        <w:rPr>
          <w:sz w:val="28"/>
          <w:szCs w:val="28"/>
        </w:rPr>
        <w:t>реднее квадратичное отклонение 2</w:t>
      </w:r>
      <w:r w:rsidRPr="00492737">
        <w:rPr>
          <w:sz w:val="28"/>
          <w:szCs w:val="28"/>
        </w:rPr>
        <w:t>,0, выборочно</w:t>
      </w:r>
      <w:r>
        <w:rPr>
          <w:sz w:val="28"/>
          <w:szCs w:val="28"/>
        </w:rPr>
        <w:t>е среднее 14,0, а объем выборки 7</w:t>
      </w:r>
      <w:r w:rsidRPr="00492737">
        <w:rPr>
          <w:sz w:val="28"/>
          <w:szCs w:val="28"/>
        </w:rPr>
        <w:t>.</w:t>
      </w:r>
    </w:p>
    <w:p w:rsidR="00D170C8" w:rsidRPr="00492737" w:rsidRDefault="00D170C8" w:rsidP="00D170C8">
      <w:pPr>
        <w:pStyle w:val="Default"/>
        <w:rPr>
          <w:sz w:val="28"/>
          <w:szCs w:val="28"/>
        </w:rPr>
      </w:pPr>
    </w:p>
    <w:p w:rsidR="00D170C8" w:rsidRPr="00EC52A5" w:rsidRDefault="00D170C8" w:rsidP="00D170C8">
      <w:pPr>
        <w:pStyle w:val="Default"/>
        <w:jc w:val="both"/>
        <w:rPr>
          <w:sz w:val="28"/>
          <w:szCs w:val="28"/>
        </w:rPr>
      </w:pPr>
      <w:r w:rsidRPr="003D2EE7">
        <w:rPr>
          <w:b/>
          <w:bCs/>
          <w:sz w:val="28"/>
          <w:szCs w:val="28"/>
        </w:rPr>
        <w:t>3</w:t>
      </w:r>
      <w:r w:rsidRPr="00492737">
        <w:rPr>
          <w:b/>
          <w:bCs/>
          <w:sz w:val="28"/>
          <w:szCs w:val="28"/>
        </w:rPr>
        <w:t xml:space="preserve"> вопрос (10 баллов) </w:t>
      </w:r>
      <w:r w:rsidRPr="00EC52A5">
        <w:rPr>
          <w:sz w:val="28"/>
          <w:szCs w:val="28"/>
        </w:rPr>
        <w:t xml:space="preserve">Для исследования влияния двух видов удобрения на урожайность пшеницы было засеяно 9 опытных участков и вычислены исправленные выборочные </w:t>
      </w:r>
      <w:r w:rsidRPr="00EC52A5">
        <w:rPr>
          <w:bCs/>
          <w:position w:val="-14"/>
          <w:sz w:val="28"/>
          <w:szCs w:val="28"/>
        </w:rPr>
        <w:object w:dxaOrig="940" w:dyaOrig="400">
          <v:shape id="_x0000_i1033" type="#_x0000_t75" style="width:47pt;height:20pt" o:ole="">
            <v:imagedata r:id="rId9" o:title=""/>
          </v:shape>
          <o:OLEObject Type="Embed" ProgID="Equation.3" ShapeID="_x0000_i1033" DrawAspect="Content" ObjectID="_1766265498" r:id="rId10"/>
        </w:object>
      </w:r>
      <w:r w:rsidRPr="00EC52A5">
        <w:rPr>
          <w:bCs/>
          <w:sz w:val="28"/>
          <w:szCs w:val="28"/>
        </w:rPr>
        <w:t xml:space="preserve"> и </w:t>
      </w:r>
      <w:r w:rsidRPr="00EC52A5">
        <w:rPr>
          <w:bCs/>
          <w:position w:val="-14"/>
          <w:sz w:val="28"/>
          <w:szCs w:val="28"/>
        </w:rPr>
        <w:object w:dxaOrig="920" w:dyaOrig="400">
          <v:shape id="_x0000_i1034" type="#_x0000_t75" style="width:46pt;height:20pt" o:ole="">
            <v:imagedata r:id="rId11" o:title=""/>
          </v:shape>
          <o:OLEObject Type="Embed" ProgID="Equation.3" ShapeID="_x0000_i1034" DrawAspect="Content" ObjectID="_1766265499" r:id="rId12"/>
        </w:object>
      </w:r>
      <w:r w:rsidRPr="00EC52A5">
        <w:rPr>
          <w:sz w:val="28"/>
          <w:szCs w:val="28"/>
        </w:rPr>
        <w:t xml:space="preserve">. При уровне значимости </w:t>
      </w:r>
      <w:r w:rsidRPr="00EC52A5">
        <w:rPr>
          <w:bCs/>
          <w:position w:val="-10"/>
          <w:sz w:val="28"/>
          <w:szCs w:val="28"/>
        </w:rPr>
        <w:object w:dxaOrig="900" w:dyaOrig="320">
          <v:shape id="_x0000_i1035" type="#_x0000_t75" style="width:45pt;height:16pt" o:ole="">
            <v:imagedata r:id="rId13" o:title=""/>
          </v:shape>
          <o:OLEObject Type="Embed" ProgID="Equation.3" ShapeID="_x0000_i1035" DrawAspect="Content" ObjectID="_1766265500" r:id="rId14"/>
        </w:object>
      </w:r>
      <w:r w:rsidRPr="00EC52A5">
        <w:rPr>
          <w:sz w:val="28"/>
          <w:szCs w:val="28"/>
        </w:rPr>
        <w:t xml:space="preserve"> проверить нулевую гипотезу </w:t>
      </w:r>
      <w:r w:rsidRPr="00EC52A5">
        <w:rPr>
          <w:bCs/>
          <w:color w:val="333A4D"/>
          <w:position w:val="-12"/>
          <w:sz w:val="28"/>
          <w:szCs w:val="28"/>
          <w:shd w:val="clear" w:color="auto" w:fill="FFFFFF"/>
        </w:rPr>
        <w:object w:dxaOrig="1740" w:dyaOrig="360">
          <v:shape id="_x0000_i1036" type="#_x0000_t75" style="width:87pt;height:18pt" o:ole="">
            <v:imagedata r:id="rId15" o:title=""/>
          </v:shape>
          <o:OLEObject Type="Embed" ProgID="Equation.3" ShapeID="_x0000_i1036" DrawAspect="Content" ObjectID="_1766265501" r:id="rId16"/>
        </w:object>
      </w:r>
      <w:r w:rsidRPr="00EC52A5">
        <w:rPr>
          <w:sz w:val="28"/>
          <w:szCs w:val="28"/>
        </w:rPr>
        <w:t xml:space="preserve"> при конкурирующей гипотезе </w:t>
      </w:r>
      <w:r w:rsidRPr="00EC52A5">
        <w:rPr>
          <w:bCs/>
          <w:color w:val="333A4D"/>
          <w:position w:val="-10"/>
          <w:sz w:val="28"/>
          <w:szCs w:val="28"/>
          <w:shd w:val="clear" w:color="auto" w:fill="FFFFFF"/>
        </w:rPr>
        <w:object w:dxaOrig="1719" w:dyaOrig="340">
          <v:shape id="_x0000_i1037" type="#_x0000_t75" style="width:86pt;height:17pt" o:ole="">
            <v:imagedata r:id="rId17" o:title=""/>
          </v:shape>
          <o:OLEObject Type="Embed" ProgID="Equation.3" ShapeID="_x0000_i1037" DrawAspect="Content" ObjectID="_1766265502" r:id="rId18"/>
        </w:object>
      </w:r>
      <w:r w:rsidRPr="00EC52A5">
        <w:rPr>
          <w:sz w:val="28"/>
          <w:szCs w:val="28"/>
        </w:rPr>
        <w:t xml:space="preserve">. Зависит ли изменение урожайности пшеницы от вида внесенных удобрений? </w:t>
      </w:r>
    </w:p>
    <w:p w:rsidR="00D170C8" w:rsidRPr="003D2EE7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</w:p>
    <w:p w:rsidR="00D170C8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2EE7">
        <w:rPr>
          <w:rFonts w:ascii="Times New Roman" w:hAnsi="Times New Roman" w:cs="Times New Roman"/>
          <w:b/>
          <w:bCs/>
          <w:sz w:val="28"/>
          <w:szCs w:val="28"/>
        </w:rPr>
        <w:t xml:space="preserve">4 вопрос (10 баллов) </w:t>
      </w:r>
      <w:r w:rsidRPr="003D2EE7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критерий Пирсона, при уровне значимости 0,05 проверить, выполняется ли гипотеза о нормальном распределении генеральной совокупности </w:t>
      </w:r>
      <w:r w:rsidRPr="003D2E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3D2E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из этой совокупности по</w:t>
      </w:r>
      <w:r w:rsidRPr="003D2EE7">
        <w:rPr>
          <w:rFonts w:ascii="Times New Roman" w:hAnsi="Times New Roman" w:cs="Times New Roman"/>
          <w:color w:val="000000"/>
          <w:sz w:val="28"/>
          <w:szCs w:val="28"/>
        </w:rPr>
        <w:t xml:space="preserve">лучена такая выборка объёма </w:t>
      </w:r>
      <w:r w:rsidRPr="003D2EE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3D2EE7">
        <w:rPr>
          <w:rFonts w:ascii="Times New Roman" w:hAnsi="Times New Roman" w:cs="Times New Roman"/>
          <w:color w:val="000000"/>
          <w:sz w:val="28"/>
          <w:szCs w:val="28"/>
        </w:rPr>
        <w:t>= 200:</w:t>
      </w:r>
    </w:p>
    <w:p w:rsidR="00D170C8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170C8" w:rsidRPr="003D2EE7" w:rsidTr="00842F33"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x</w:t>
            </w: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i+1</w:t>
            </w: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(0,3)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(3,6)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(6,9)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(9,12)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(12,15)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(15,18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(18,21)</w:t>
            </w:r>
          </w:p>
        </w:tc>
      </w:tr>
      <w:tr w:rsidR="00D170C8" w:rsidRPr="003D2EE7" w:rsidTr="00842F33"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3D2E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168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169" w:type="dxa"/>
          </w:tcPr>
          <w:p w:rsidR="00D170C8" w:rsidRPr="003D2EE7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</w:tbl>
    <w:p w:rsidR="00D170C8" w:rsidRPr="003D2EE7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170C8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5 вопрос (10 баллов)</w:t>
      </w:r>
      <w:r w:rsidRPr="00D170C8">
        <w:rPr>
          <w:b/>
          <w:bCs/>
          <w:sz w:val="28"/>
          <w:szCs w:val="28"/>
        </w:rPr>
        <w:t xml:space="preserve"> </w:t>
      </w:r>
      <w:r w:rsidRPr="001D422F">
        <w:rPr>
          <w:rFonts w:ascii="Times New Roman" w:hAnsi="Times New Roman" w:cs="Times New Roman"/>
          <w:color w:val="000000"/>
          <w:sz w:val="28"/>
          <w:szCs w:val="28"/>
        </w:rPr>
        <w:t>Проведены испытания на каждом из четырёх уровней фактора над одной и той же выборкой из шести элементов. Методом дисперсионного анализа при уровне значимости 0,01 проверить основную гипотезу о равенстве групповых средних и основную гипотезу о равенстве индивидуальных средних. Предполагается, что результирующий признак нормально распределён в исследуемой выборке. Результаты испытания приведены в таблице:</w:t>
      </w:r>
    </w:p>
    <w:p w:rsidR="00D170C8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440"/>
        <w:gridCol w:w="1441"/>
        <w:gridCol w:w="1441"/>
        <w:gridCol w:w="1441"/>
        <w:gridCol w:w="2014"/>
      </w:tblGrid>
      <w:tr w:rsidR="00D170C8" w:rsidRPr="006F4FFA" w:rsidTr="00842F33">
        <w:tc>
          <w:tcPr>
            <w:tcW w:w="1574" w:type="dxa"/>
            <w:vMerge w:val="restart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Номер испытания, </w:t>
            </w:r>
            <w:proofErr w:type="spellStart"/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217" w:type="dxa"/>
            <w:gridSpan w:val="4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Уровень фактора</w:t>
            </w:r>
          </w:p>
        </w:tc>
        <w:tc>
          <w:tcPr>
            <w:tcW w:w="1554" w:type="dxa"/>
            <w:vMerge w:val="restart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Индивидуальные средние, </w:t>
            </w: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x</w:t>
            </w: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D170C8" w:rsidRPr="006F4FFA" w:rsidTr="00842F33">
        <w:tc>
          <w:tcPr>
            <w:tcW w:w="1574" w:type="dxa"/>
            <w:vMerge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F</w:t>
            </w: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F</w:t>
            </w: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F</w:t>
            </w: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F</w:t>
            </w:r>
            <w:r w:rsidRPr="006F4FF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4" w:type="dxa"/>
            <w:vMerge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D170C8" w:rsidRPr="006F4FFA" w:rsidTr="00842F33">
        <w:tc>
          <w:tcPr>
            <w:tcW w:w="157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Групповое среднее, </w:t>
            </w: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Start"/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гр</w:t>
            </w:r>
            <w:proofErr w:type="spellEnd"/>
          </w:p>
        </w:tc>
        <w:tc>
          <w:tcPr>
            <w:tcW w:w="1553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5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4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4" w:type="dxa"/>
          </w:tcPr>
          <w:p w:rsidR="00D170C8" w:rsidRPr="006F4FFA" w:rsidRDefault="00D170C8" w:rsidP="00842F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170C8" w:rsidRPr="001D422F" w:rsidRDefault="00D170C8" w:rsidP="00D17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170C8" w:rsidRDefault="00D170C8" w:rsidP="00D170C8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вопрос (15</w:t>
      </w:r>
      <w:r w:rsidRPr="00492737">
        <w:rPr>
          <w:b/>
          <w:bCs/>
          <w:sz w:val="28"/>
          <w:szCs w:val="28"/>
        </w:rPr>
        <w:t xml:space="preserve"> баллов) </w:t>
      </w:r>
      <w:r w:rsidRPr="00D41F27">
        <w:rPr>
          <w:bCs/>
          <w:sz w:val="28"/>
          <w:szCs w:val="28"/>
        </w:rPr>
        <w:t>Заданы частоты появлений значений двумерной дискретной случайной величины (</w:t>
      </w:r>
      <w:proofErr w:type="gramStart"/>
      <w:r w:rsidRPr="00D41F27">
        <w:rPr>
          <w:bCs/>
          <w:sz w:val="28"/>
          <w:szCs w:val="28"/>
        </w:rPr>
        <w:t>Х,</w:t>
      </w:r>
      <w:r w:rsidRPr="00D41F27">
        <w:rPr>
          <w:bCs/>
          <w:sz w:val="28"/>
          <w:szCs w:val="28"/>
          <w:lang w:val="en-US"/>
        </w:rPr>
        <w:t>Y</w:t>
      </w:r>
      <w:proofErr w:type="gramEnd"/>
      <w:r w:rsidRPr="00D41F27">
        <w:rPr>
          <w:bCs/>
          <w:sz w:val="28"/>
          <w:szCs w:val="28"/>
        </w:rPr>
        <w:t>). На уровне значимости 0,0</w:t>
      </w:r>
      <w:r>
        <w:rPr>
          <w:bCs/>
          <w:sz w:val="28"/>
          <w:szCs w:val="28"/>
        </w:rPr>
        <w:t>2</w:t>
      </w:r>
      <w:r w:rsidRPr="00D41F27">
        <w:rPr>
          <w:bCs/>
          <w:sz w:val="28"/>
          <w:szCs w:val="28"/>
        </w:rPr>
        <w:t xml:space="preserve"> определить коэффициент корреляции и проверить его значимость.</w:t>
      </w:r>
      <w:r>
        <w:rPr>
          <w:b/>
          <w:bCs/>
          <w:sz w:val="28"/>
          <w:szCs w:val="28"/>
        </w:rPr>
        <w:t xml:space="preserve"> </w:t>
      </w:r>
    </w:p>
    <w:p w:rsidR="00D170C8" w:rsidRDefault="00D170C8" w:rsidP="00D170C8">
      <w:pPr>
        <w:pStyle w:val="Default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D170C8" w:rsidTr="00842F33">
        <w:tc>
          <w:tcPr>
            <w:tcW w:w="849" w:type="dxa"/>
            <w:vMerge w:val="restart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 w:rsidRPr="00D41F27">
              <w:rPr>
                <w:bCs/>
                <w:sz w:val="28"/>
                <w:szCs w:val="28"/>
              </w:rPr>
              <w:t>Х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  <w:r w:rsidRPr="00D41F27">
              <w:rPr>
                <w:bCs/>
                <w:sz w:val="28"/>
                <w:szCs w:val="28"/>
                <w:lang w:val="en-US"/>
              </w:rPr>
              <w:t>1</w:t>
            </w:r>
            <w:r w:rsidRPr="00D41F27">
              <w:rPr>
                <w:bCs/>
                <w:sz w:val="28"/>
                <w:szCs w:val="28"/>
              </w:rPr>
              <w:t>,11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3,04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3,80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5,29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2,61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2,95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1,81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5,54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4,57</w:t>
            </w:r>
          </w:p>
        </w:tc>
      </w:tr>
      <w:tr w:rsidR="00D170C8" w:rsidTr="00842F33">
        <w:trPr>
          <w:trHeight w:val="396"/>
        </w:trPr>
        <w:tc>
          <w:tcPr>
            <w:tcW w:w="849" w:type="dxa"/>
            <w:vMerge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1,96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6,00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2,11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D41F27">
              <w:rPr>
                <w:bCs/>
                <w:sz w:val="28"/>
                <w:szCs w:val="28"/>
              </w:rPr>
              <w:t>9,98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1,35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7,41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Pr="00D41F27">
              <w:rPr>
                <w:bCs/>
                <w:sz w:val="28"/>
                <w:szCs w:val="28"/>
              </w:rPr>
              <w:t>3,28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Pr="00D41F27">
              <w:rPr>
                <w:bCs/>
                <w:sz w:val="28"/>
                <w:szCs w:val="28"/>
              </w:rPr>
              <w:t>1,88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3,01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D41F27">
              <w:rPr>
                <w:bCs/>
                <w:sz w:val="28"/>
                <w:szCs w:val="28"/>
              </w:rPr>
              <w:t>5,45</w:t>
            </w:r>
          </w:p>
        </w:tc>
      </w:tr>
      <w:tr w:rsidR="00D170C8" w:rsidTr="00842F33">
        <w:tc>
          <w:tcPr>
            <w:tcW w:w="849" w:type="dxa"/>
            <w:vMerge w:val="restart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  <w:lang w:val="en-US"/>
              </w:rPr>
            </w:pPr>
            <w:r w:rsidRPr="00D41F27">
              <w:rPr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29,07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27,48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25,92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23,43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19,61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28,35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18,12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22,61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23,51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24,34</w:t>
            </w:r>
          </w:p>
        </w:tc>
      </w:tr>
      <w:tr w:rsidR="00D170C8" w:rsidTr="00842F33">
        <w:tc>
          <w:tcPr>
            <w:tcW w:w="849" w:type="dxa"/>
            <w:vMerge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27,17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22,20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28,70</w:t>
            </w:r>
          </w:p>
        </w:tc>
        <w:tc>
          <w:tcPr>
            <w:tcW w:w="849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27,02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25,16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28,31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21,09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28,09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29,63</w:t>
            </w:r>
          </w:p>
        </w:tc>
        <w:tc>
          <w:tcPr>
            <w:tcW w:w="850" w:type="dxa"/>
          </w:tcPr>
          <w:p w:rsidR="00D170C8" w:rsidRPr="00D41F27" w:rsidRDefault="00D170C8" w:rsidP="00842F33">
            <w:pPr>
              <w:pStyle w:val="Default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27,14</w:t>
            </w:r>
          </w:p>
        </w:tc>
      </w:tr>
    </w:tbl>
    <w:p w:rsidR="00D170C8" w:rsidRDefault="00D170C8" w:rsidP="00D170C8">
      <w:pPr>
        <w:pStyle w:val="Default"/>
        <w:jc w:val="both"/>
        <w:rPr>
          <w:b/>
          <w:bCs/>
          <w:noProof/>
          <w:sz w:val="28"/>
          <w:szCs w:val="28"/>
          <w:lang w:eastAsia="ru-RU"/>
        </w:rPr>
      </w:pPr>
    </w:p>
    <w:p w:rsidR="00D170C8" w:rsidRDefault="00D170C8" w:rsidP="00D170C8">
      <w:pPr>
        <w:pStyle w:val="Default"/>
        <w:rPr>
          <w:b/>
          <w:bCs/>
          <w:noProof/>
          <w:sz w:val="28"/>
          <w:szCs w:val="28"/>
          <w:lang w:eastAsia="ru-RU"/>
        </w:rPr>
      </w:pPr>
    </w:p>
    <w:p w:rsidR="00D170C8" w:rsidRDefault="00D170C8" w:rsidP="00D170C8">
      <w:pPr>
        <w:pStyle w:val="Default"/>
        <w:rPr>
          <w:b/>
          <w:bCs/>
          <w:noProof/>
          <w:sz w:val="28"/>
          <w:szCs w:val="28"/>
          <w:lang w:eastAsia="ru-RU"/>
        </w:rPr>
      </w:pPr>
    </w:p>
    <w:p w:rsidR="00151143" w:rsidRDefault="00151143"/>
    <w:sectPr w:rsidR="00151143" w:rsidSect="00D170C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C8"/>
    <w:rsid w:val="00151143"/>
    <w:rsid w:val="00D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EC9F"/>
  <w15:chartTrackingRefBased/>
  <w15:docId w15:val="{8FFBF3D8-0CC0-403C-A0A1-C120EF79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0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1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wmf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</dc:creator>
  <cp:keywords/>
  <dc:description/>
  <cp:lastModifiedBy>Elvira</cp:lastModifiedBy>
  <cp:revision>1</cp:revision>
  <dcterms:created xsi:type="dcterms:W3CDTF">2024-01-08T21:14:00Z</dcterms:created>
  <dcterms:modified xsi:type="dcterms:W3CDTF">2024-01-08T21:21:00Z</dcterms:modified>
</cp:coreProperties>
</file>