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2F1" w:rsidRPr="00FB52F1" w:rsidRDefault="00FB52F1" w:rsidP="00FB52F1">
      <w:pPr>
        <w:jc w:val="center"/>
        <w:rPr>
          <w:rFonts w:ascii="Garamond" w:hAnsi="Garamond"/>
          <w:sz w:val="28"/>
          <w:szCs w:val="28"/>
        </w:rPr>
      </w:pPr>
      <w:r w:rsidRPr="00FB52F1">
        <w:rPr>
          <w:rFonts w:ascii="Garamond" w:hAnsi="Garamond"/>
          <w:sz w:val="28"/>
          <w:szCs w:val="28"/>
        </w:rPr>
        <w:t>Research on the Ageing of Myanmar’s Farmers: Implications for Agriculture and Food Security. Secondary Data Analysis</w:t>
      </w:r>
    </w:p>
    <w:p w:rsidR="00FB52F1" w:rsidRPr="00980B29" w:rsidRDefault="00FB52F1" w:rsidP="00980B29">
      <w:pPr>
        <w:jc w:val="center"/>
        <w:rPr>
          <w:rFonts w:ascii="Garamond" w:hAnsi="Garamond"/>
          <w:i/>
          <w:sz w:val="28"/>
          <w:szCs w:val="28"/>
        </w:rPr>
      </w:pPr>
      <w:r w:rsidRPr="00FB52F1">
        <w:rPr>
          <w:rFonts w:ascii="Garamond" w:hAnsi="Garamond"/>
          <w:i/>
          <w:sz w:val="28"/>
          <w:szCs w:val="28"/>
        </w:rPr>
        <w:t xml:space="preserve">Data availability </w:t>
      </w:r>
      <w:r w:rsidR="00980B29">
        <w:rPr>
          <w:rFonts w:ascii="Garamond" w:hAnsi="Garamond"/>
          <w:i/>
          <w:sz w:val="28"/>
          <w:szCs w:val="28"/>
        </w:rPr>
        <w:t>–</w:t>
      </w:r>
      <w:r w:rsidRPr="00FB52F1">
        <w:rPr>
          <w:rFonts w:ascii="Garamond" w:hAnsi="Garamond"/>
          <w:i/>
          <w:sz w:val="28"/>
          <w:szCs w:val="28"/>
        </w:rPr>
        <w:t xml:space="preserve">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4"/>
        <w:gridCol w:w="2835"/>
        <w:gridCol w:w="2835"/>
        <w:gridCol w:w="2835"/>
        <w:gridCol w:w="2835"/>
      </w:tblGrid>
      <w:tr w:rsidR="00F36E80" w:rsidRPr="00656808" w:rsidTr="00F36E80">
        <w:tc>
          <w:tcPr>
            <w:tcW w:w="2834" w:type="dxa"/>
          </w:tcPr>
          <w:p w:rsidR="00F36E80" w:rsidRPr="00656808" w:rsidRDefault="00F36E80" w:rsidP="0028748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56808">
              <w:rPr>
                <w:rFonts w:ascii="Garamond" w:hAnsi="Garamond"/>
                <w:b/>
                <w:sz w:val="24"/>
                <w:szCs w:val="24"/>
              </w:rPr>
              <w:t>Source</w:t>
            </w:r>
          </w:p>
        </w:tc>
        <w:tc>
          <w:tcPr>
            <w:tcW w:w="2835" w:type="dxa"/>
          </w:tcPr>
          <w:p w:rsidR="00F36E80" w:rsidRPr="00656808" w:rsidRDefault="00F36E80" w:rsidP="00F36E8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56808">
              <w:rPr>
                <w:rFonts w:ascii="Garamond" w:hAnsi="Garamond"/>
                <w:b/>
                <w:sz w:val="24"/>
                <w:szCs w:val="24"/>
              </w:rPr>
              <w:t>Outline</w:t>
            </w:r>
          </w:p>
        </w:tc>
        <w:tc>
          <w:tcPr>
            <w:tcW w:w="2835" w:type="dxa"/>
          </w:tcPr>
          <w:p w:rsidR="00F36E80" w:rsidRPr="00656808" w:rsidRDefault="00F36E8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56808">
              <w:rPr>
                <w:rFonts w:ascii="Garamond" w:hAnsi="Garamond"/>
                <w:b/>
                <w:sz w:val="24"/>
                <w:szCs w:val="24"/>
              </w:rPr>
              <w:t>Time/Geography</w:t>
            </w:r>
          </w:p>
        </w:tc>
        <w:tc>
          <w:tcPr>
            <w:tcW w:w="2835" w:type="dxa"/>
          </w:tcPr>
          <w:p w:rsidR="00F36E80" w:rsidRPr="00656808" w:rsidRDefault="00F36E8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56808">
              <w:rPr>
                <w:rFonts w:ascii="Garamond" w:hAnsi="Garamond"/>
                <w:b/>
                <w:sz w:val="24"/>
                <w:szCs w:val="24"/>
              </w:rPr>
              <w:t>Example Variables</w:t>
            </w:r>
            <w:r w:rsidR="002237F1" w:rsidRPr="00656808">
              <w:rPr>
                <w:rFonts w:ascii="Garamond" w:hAnsi="Garamond"/>
                <w:b/>
                <w:sz w:val="24"/>
                <w:szCs w:val="24"/>
              </w:rPr>
              <w:t>/domains</w:t>
            </w:r>
          </w:p>
        </w:tc>
        <w:tc>
          <w:tcPr>
            <w:tcW w:w="2835" w:type="dxa"/>
          </w:tcPr>
          <w:p w:rsidR="00F36E80" w:rsidRPr="00656808" w:rsidRDefault="00F36E8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56808">
              <w:rPr>
                <w:rFonts w:ascii="Garamond" w:hAnsi="Garamond"/>
                <w:b/>
                <w:sz w:val="24"/>
                <w:szCs w:val="24"/>
              </w:rPr>
              <w:t>Access/Quality</w:t>
            </w:r>
          </w:p>
        </w:tc>
      </w:tr>
      <w:tr w:rsidR="00F36E80" w:rsidRPr="00656808" w:rsidTr="00F36E80">
        <w:tc>
          <w:tcPr>
            <w:tcW w:w="2834" w:type="dxa"/>
          </w:tcPr>
          <w:p w:rsidR="00F36E80" w:rsidRPr="00656808" w:rsidRDefault="00D07260" w:rsidP="0028748B">
            <w:pPr>
              <w:rPr>
                <w:rFonts w:ascii="Garamond" w:hAnsi="Garamond"/>
                <w:sz w:val="24"/>
                <w:szCs w:val="24"/>
              </w:rPr>
            </w:pPr>
            <w:hyperlink r:id="rId8" w:history="1">
              <w:r w:rsidR="00F36E80" w:rsidRPr="00656808">
                <w:rPr>
                  <w:rStyle w:val="Hyperlink"/>
                  <w:rFonts w:ascii="Garamond" w:hAnsi="Garamond"/>
                  <w:sz w:val="24"/>
                  <w:szCs w:val="24"/>
                </w:rPr>
                <w:t>Department of Settlement and Land Records, Ministry of Agriculture and Irrigation.</w:t>
              </w:r>
            </w:hyperlink>
          </w:p>
        </w:tc>
        <w:tc>
          <w:tcPr>
            <w:tcW w:w="2835" w:type="dxa"/>
          </w:tcPr>
          <w:p w:rsidR="00F36E80" w:rsidRPr="00656808" w:rsidRDefault="00F36E80" w:rsidP="00F36E80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>Myanmar (official) agricultural statistics on land use, irrigation, inputs, outputs</w:t>
            </w:r>
          </w:p>
        </w:tc>
        <w:tc>
          <w:tcPr>
            <w:tcW w:w="2835" w:type="dxa"/>
          </w:tcPr>
          <w:p w:rsidR="00F36E80" w:rsidRPr="00656808" w:rsidRDefault="00F36E80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>Some trends 1961/1991-2001,</w:t>
            </w:r>
          </w:p>
          <w:p w:rsidR="00F36E80" w:rsidRPr="00656808" w:rsidRDefault="00F36E80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 xml:space="preserve">Mostly just 2001 as the single and most recent data point. </w:t>
            </w:r>
          </w:p>
          <w:p w:rsidR="00F36E80" w:rsidRPr="00656808" w:rsidRDefault="00F36E80" w:rsidP="00F36E80">
            <w:pPr>
              <w:rPr>
                <w:rFonts w:ascii="Garamond" w:hAnsi="Garamond"/>
                <w:sz w:val="24"/>
                <w:szCs w:val="24"/>
              </w:rPr>
            </w:pPr>
          </w:p>
          <w:p w:rsidR="00F36E80" w:rsidRPr="00656808" w:rsidRDefault="00F36E80" w:rsidP="00F36E80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 xml:space="preserve">Limited and inconsistent geography (10-20 states) for </w:t>
            </w:r>
            <w:r w:rsidR="003D5933" w:rsidRPr="00656808">
              <w:rPr>
                <w:rFonts w:ascii="Garamond" w:hAnsi="Garamond"/>
                <w:sz w:val="24"/>
                <w:szCs w:val="24"/>
              </w:rPr>
              <w:t>water resource,</w:t>
            </w:r>
            <w:r w:rsidRPr="00656808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3D5933" w:rsidRPr="00656808">
              <w:rPr>
                <w:rFonts w:ascii="Garamond" w:hAnsi="Garamond"/>
                <w:sz w:val="24"/>
                <w:szCs w:val="24"/>
              </w:rPr>
              <w:t>l</w:t>
            </w:r>
            <w:r w:rsidRPr="00656808">
              <w:rPr>
                <w:rFonts w:ascii="Garamond" w:hAnsi="Garamond"/>
                <w:sz w:val="24"/>
                <w:szCs w:val="24"/>
              </w:rPr>
              <w:t>and potential</w:t>
            </w:r>
            <w:r w:rsidR="003D5933" w:rsidRPr="00656808">
              <w:rPr>
                <w:rFonts w:ascii="Garamond" w:hAnsi="Garamond"/>
                <w:sz w:val="24"/>
                <w:szCs w:val="24"/>
              </w:rPr>
              <w:t xml:space="preserve">, but not most other variables. </w:t>
            </w:r>
          </w:p>
        </w:tc>
        <w:tc>
          <w:tcPr>
            <w:tcW w:w="2835" w:type="dxa"/>
          </w:tcPr>
          <w:p w:rsidR="00F36E80" w:rsidRPr="00656808" w:rsidRDefault="00F36E80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>Land utilisation, irrigated areas, size of holdings, cropping intensity, rice types, yield, production, fertiliser use, mechanisation, crop loans</w:t>
            </w:r>
            <w:proofErr w:type="gramStart"/>
            <w:r w:rsidRPr="00656808">
              <w:rPr>
                <w:rFonts w:ascii="Garamond" w:hAnsi="Garamond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2835" w:type="dxa"/>
          </w:tcPr>
          <w:p w:rsidR="00F36E80" w:rsidRPr="00656808" w:rsidRDefault="00F36E80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>Open access</w:t>
            </w:r>
            <w:r w:rsidR="000B4D09" w:rsidRPr="00656808">
              <w:rPr>
                <w:rFonts w:ascii="Garamond" w:hAnsi="Garamond"/>
                <w:sz w:val="24"/>
                <w:szCs w:val="24"/>
              </w:rPr>
              <w:t>, but manual extraction.</w:t>
            </w:r>
          </w:p>
          <w:p w:rsidR="00F36E80" w:rsidRPr="00656808" w:rsidRDefault="00F36E80">
            <w:pPr>
              <w:rPr>
                <w:rFonts w:ascii="Garamond" w:hAnsi="Garamond"/>
                <w:sz w:val="24"/>
                <w:szCs w:val="24"/>
              </w:rPr>
            </w:pPr>
          </w:p>
          <w:p w:rsidR="00F36E80" w:rsidRPr="00656808" w:rsidRDefault="00F36E80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 xml:space="preserve">Data quality suspect, no documentation, </w:t>
            </w:r>
            <w:r w:rsidR="00A86F68" w:rsidRPr="00656808">
              <w:rPr>
                <w:rFonts w:ascii="Garamond" w:hAnsi="Garamond"/>
                <w:sz w:val="24"/>
                <w:szCs w:val="24"/>
              </w:rPr>
              <w:t>unclear sources, definition, latest data 2001.</w:t>
            </w:r>
          </w:p>
        </w:tc>
      </w:tr>
      <w:tr w:rsidR="00F36E80" w:rsidRPr="00656808" w:rsidTr="00F36E80">
        <w:tc>
          <w:tcPr>
            <w:tcW w:w="2834" w:type="dxa"/>
          </w:tcPr>
          <w:p w:rsidR="00F36E80" w:rsidRPr="00656808" w:rsidRDefault="00D07260" w:rsidP="0028748B">
            <w:pPr>
              <w:rPr>
                <w:rFonts w:ascii="Garamond" w:hAnsi="Garamond"/>
                <w:sz w:val="24"/>
                <w:szCs w:val="24"/>
              </w:rPr>
            </w:pPr>
            <w:hyperlink r:id="rId9" w:history="1">
              <w:r w:rsidR="002237F1" w:rsidRPr="00656808">
                <w:rPr>
                  <w:rStyle w:val="Hyperlink"/>
                  <w:rFonts w:ascii="Garamond" w:hAnsi="Garamond"/>
                  <w:sz w:val="24"/>
                  <w:szCs w:val="24"/>
                </w:rPr>
                <w:t>UNFPA (2015 ) Myanmar Census materials</w:t>
              </w:r>
            </w:hyperlink>
          </w:p>
        </w:tc>
        <w:tc>
          <w:tcPr>
            <w:tcW w:w="2835" w:type="dxa"/>
          </w:tcPr>
          <w:p w:rsidR="00F36E80" w:rsidRPr="00656808" w:rsidRDefault="002237F1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>The 2014 Myanmar Population and Housing Census</w:t>
            </w:r>
          </w:p>
        </w:tc>
        <w:tc>
          <w:tcPr>
            <w:tcW w:w="2835" w:type="dxa"/>
          </w:tcPr>
          <w:p w:rsidR="002237F1" w:rsidRPr="00656808" w:rsidRDefault="002237F1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 xml:space="preserve">2014 – </w:t>
            </w:r>
            <w:proofErr w:type="gramStart"/>
            <w:r w:rsidRPr="00656808">
              <w:rPr>
                <w:rFonts w:ascii="Garamond" w:hAnsi="Garamond"/>
                <w:sz w:val="24"/>
                <w:szCs w:val="24"/>
              </w:rPr>
              <w:t>single</w:t>
            </w:r>
            <w:proofErr w:type="gramEnd"/>
            <w:r w:rsidRPr="00656808">
              <w:rPr>
                <w:rFonts w:ascii="Garamond" w:hAnsi="Garamond"/>
                <w:sz w:val="24"/>
                <w:szCs w:val="24"/>
              </w:rPr>
              <w:t xml:space="preserve"> enumeration time point</w:t>
            </w:r>
            <w:r w:rsidR="003D5933" w:rsidRPr="00656808">
              <w:rPr>
                <w:rFonts w:ascii="Garamond" w:hAnsi="Garamond"/>
                <w:sz w:val="24"/>
                <w:szCs w:val="24"/>
              </w:rPr>
              <w:t>.</w:t>
            </w:r>
          </w:p>
          <w:p w:rsidR="002237F1" w:rsidRPr="00656808" w:rsidRDefault="002237F1">
            <w:pPr>
              <w:rPr>
                <w:rFonts w:ascii="Garamond" w:hAnsi="Garamond"/>
                <w:sz w:val="24"/>
                <w:szCs w:val="24"/>
              </w:rPr>
            </w:pPr>
          </w:p>
          <w:p w:rsidR="00F36E80" w:rsidRPr="00656808" w:rsidRDefault="002237F1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 xml:space="preserve">However reports do on occasion include data from previous </w:t>
            </w:r>
            <w:proofErr w:type="spellStart"/>
            <w:r w:rsidRPr="00656808">
              <w:rPr>
                <w:rFonts w:ascii="Garamond" w:hAnsi="Garamond"/>
                <w:sz w:val="24"/>
                <w:szCs w:val="24"/>
              </w:rPr>
              <w:t>cenuses</w:t>
            </w:r>
            <w:proofErr w:type="spellEnd"/>
            <w:r w:rsidRPr="00656808">
              <w:rPr>
                <w:rFonts w:ascii="Garamond" w:hAnsi="Garamond"/>
                <w:sz w:val="24"/>
                <w:szCs w:val="24"/>
              </w:rPr>
              <w:t xml:space="preserve"> (mainly 1983) although this should be treated with caution. </w:t>
            </w:r>
          </w:p>
          <w:p w:rsidR="002237F1" w:rsidRPr="00656808" w:rsidRDefault="002237F1">
            <w:pPr>
              <w:rPr>
                <w:rFonts w:ascii="Garamond" w:hAnsi="Garamond"/>
                <w:sz w:val="24"/>
                <w:szCs w:val="24"/>
              </w:rPr>
            </w:pPr>
          </w:p>
          <w:p w:rsidR="002237F1" w:rsidRPr="00656808" w:rsidRDefault="002237F1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 xml:space="preserve">Geography: separate reports for each of 15 states/regions, with further disaggregation into divisions. </w:t>
            </w:r>
          </w:p>
          <w:p w:rsidR="002237F1" w:rsidRPr="00656808" w:rsidRDefault="002237F1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835" w:type="dxa"/>
          </w:tcPr>
          <w:p w:rsidR="0075112A" w:rsidRPr="00656808" w:rsidRDefault="0075112A" w:rsidP="0075112A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i/>
                <w:sz w:val="24"/>
                <w:szCs w:val="24"/>
              </w:rPr>
              <w:t xml:space="preserve">Demographic </w:t>
            </w:r>
            <w:r w:rsidR="003D5933" w:rsidRPr="00656808">
              <w:rPr>
                <w:rFonts w:ascii="Garamond" w:hAnsi="Garamond"/>
                <w:i/>
                <w:sz w:val="24"/>
                <w:szCs w:val="24"/>
              </w:rPr>
              <w:t>characteristics</w:t>
            </w:r>
            <w:r w:rsidRPr="00656808">
              <w:rPr>
                <w:rFonts w:ascii="Garamond" w:hAnsi="Garamond"/>
                <w:sz w:val="24"/>
                <w:szCs w:val="24"/>
              </w:rPr>
              <w:t xml:space="preserve"> (age/sex, </w:t>
            </w:r>
            <w:proofErr w:type="spellStart"/>
            <w:r w:rsidRPr="00656808">
              <w:rPr>
                <w:rFonts w:ascii="Garamond" w:hAnsi="Garamond"/>
                <w:sz w:val="24"/>
                <w:szCs w:val="24"/>
              </w:rPr>
              <w:t>hh</w:t>
            </w:r>
            <w:proofErr w:type="spellEnd"/>
            <w:r w:rsidRPr="00656808">
              <w:rPr>
                <w:rFonts w:ascii="Garamond" w:hAnsi="Garamond"/>
                <w:sz w:val="24"/>
                <w:szCs w:val="24"/>
              </w:rPr>
              <w:t xml:space="preserve"> type, </w:t>
            </w:r>
            <w:proofErr w:type="spellStart"/>
            <w:r w:rsidRPr="00656808">
              <w:rPr>
                <w:rFonts w:ascii="Garamond" w:hAnsi="Garamond"/>
                <w:sz w:val="24"/>
                <w:szCs w:val="24"/>
              </w:rPr>
              <w:t>hh</w:t>
            </w:r>
            <w:proofErr w:type="spellEnd"/>
            <w:r w:rsidRPr="00656808">
              <w:rPr>
                <w:rFonts w:ascii="Garamond" w:hAnsi="Garamond"/>
                <w:sz w:val="24"/>
                <w:szCs w:val="24"/>
              </w:rPr>
              <w:t xml:space="preserve"> size, dependency ratios)</w:t>
            </w:r>
          </w:p>
          <w:p w:rsidR="0075112A" w:rsidRPr="00656808" w:rsidRDefault="0075112A" w:rsidP="0075112A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i/>
                <w:sz w:val="24"/>
                <w:szCs w:val="24"/>
              </w:rPr>
              <w:t>Social characteristics</w:t>
            </w:r>
            <w:r w:rsidRPr="00656808">
              <w:rPr>
                <w:rFonts w:ascii="Garamond" w:hAnsi="Garamond"/>
                <w:sz w:val="24"/>
                <w:szCs w:val="24"/>
              </w:rPr>
              <w:t xml:space="preserve"> (marital status, </w:t>
            </w:r>
            <w:proofErr w:type="spellStart"/>
            <w:r w:rsidRPr="00656808">
              <w:rPr>
                <w:rFonts w:ascii="Garamond" w:hAnsi="Garamond"/>
                <w:sz w:val="24"/>
                <w:szCs w:val="24"/>
              </w:rPr>
              <w:t>hh</w:t>
            </w:r>
            <w:proofErr w:type="spellEnd"/>
            <w:r w:rsidRPr="00656808">
              <w:rPr>
                <w:rFonts w:ascii="Garamond" w:hAnsi="Garamond"/>
                <w:sz w:val="24"/>
                <w:szCs w:val="24"/>
              </w:rPr>
              <w:t xml:space="preserve"> composition)</w:t>
            </w:r>
          </w:p>
          <w:p w:rsidR="0075112A" w:rsidRPr="00656808" w:rsidRDefault="0075112A" w:rsidP="0075112A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i/>
                <w:sz w:val="24"/>
                <w:szCs w:val="24"/>
              </w:rPr>
              <w:t>Migration</w:t>
            </w:r>
            <w:r w:rsidRPr="00656808">
              <w:rPr>
                <w:rFonts w:ascii="Garamond" w:hAnsi="Garamond"/>
                <w:sz w:val="24"/>
                <w:szCs w:val="24"/>
              </w:rPr>
              <w:t xml:space="preserve"> (former </w:t>
            </w:r>
            <w:proofErr w:type="spellStart"/>
            <w:r w:rsidRPr="00656808">
              <w:rPr>
                <w:rFonts w:ascii="Garamond" w:hAnsi="Garamond"/>
                <w:sz w:val="24"/>
                <w:szCs w:val="24"/>
              </w:rPr>
              <w:t>hh</w:t>
            </w:r>
            <w:proofErr w:type="spellEnd"/>
            <w:r w:rsidRPr="00656808">
              <w:rPr>
                <w:rFonts w:ascii="Garamond" w:hAnsi="Garamond"/>
                <w:sz w:val="24"/>
                <w:szCs w:val="24"/>
              </w:rPr>
              <w:t xml:space="preserve"> members living abroad)</w:t>
            </w:r>
          </w:p>
          <w:p w:rsidR="0075112A" w:rsidRPr="00656808" w:rsidRDefault="0075112A" w:rsidP="0075112A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i/>
                <w:sz w:val="24"/>
                <w:szCs w:val="24"/>
              </w:rPr>
              <w:t>Education</w:t>
            </w:r>
            <w:r w:rsidRPr="00656808">
              <w:rPr>
                <w:rFonts w:ascii="Garamond" w:hAnsi="Garamond"/>
                <w:sz w:val="24"/>
                <w:szCs w:val="24"/>
              </w:rPr>
              <w:t xml:space="preserve"> (literacy, completed education, attendance)</w:t>
            </w:r>
          </w:p>
          <w:p w:rsidR="0075112A" w:rsidRPr="00656808" w:rsidRDefault="0075112A" w:rsidP="0075112A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i/>
                <w:sz w:val="24"/>
                <w:szCs w:val="24"/>
              </w:rPr>
              <w:t>Economic activity</w:t>
            </w:r>
            <w:r w:rsidRPr="00656808">
              <w:rPr>
                <w:rFonts w:ascii="Garamond" w:hAnsi="Garamond"/>
                <w:sz w:val="24"/>
                <w:szCs w:val="24"/>
              </w:rPr>
              <w:t xml:space="preserve"> (labour participation, unemployment)</w:t>
            </w:r>
          </w:p>
          <w:p w:rsidR="0075112A" w:rsidRPr="00656808" w:rsidRDefault="0075112A" w:rsidP="0075112A">
            <w:pPr>
              <w:rPr>
                <w:rFonts w:ascii="Garamond" w:hAnsi="Garamond"/>
                <w:i/>
                <w:sz w:val="24"/>
                <w:szCs w:val="24"/>
              </w:rPr>
            </w:pPr>
            <w:r w:rsidRPr="00656808">
              <w:rPr>
                <w:rFonts w:ascii="Garamond" w:hAnsi="Garamond"/>
                <w:i/>
                <w:sz w:val="24"/>
                <w:szCs w:val="24"/>
              </w:rPr>
              <w:t xml:space="preserve">Births </w:t>
            </w:r>
          </w:p>
          <w:p w:rsidR="0075112A" w:rsidRPr="00656808" w:rsidRDefault="0075112A" w:rsidP="0075112A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i/>
                <w:sz w:val="24"/>
                <w:szCs w:val="24"/>
              </w:rPr>
              <w:t>Disability</w:t>
            </w:r>
            <w:r w:rsidRPr="00656808">
              <w:rPr>
                <w:rFonts w:ascii="Garamond" w:hAnsi="Garamond"/>
                <w:sz w:val="24"/>
                <w:szCs w:val="24"/>
              </w:rPr>
              <w:t xml:space="preserve"> (type, prevalence)</w:t>
            </w:r>
          </w:p>
          <w:p w:rsidR="0075112A" w:rsidRPr="00656808" w:rsidRDefault="0075112A" w:rsidP="0075112A">
            <w:pPr>
              <w:rPr>
                <w:rFonts w:ascii="Garamond" w:hAnsi="Garamond"/>
                <w:i/>
                <w:sz w:val="24"/>
                <w:szCs w:val="24"/>
              </w:rPr>
            </w:pPr>
            <w:r w:rsidRPr="00656808">
              <w:rPr>
                <w:rFonts w:ascii="Garamond" w:hAnsi="Garamond"/>
                <w:i/>
                <w:sz w:val="24"/>
                <w:szCs w:val="24"/>
              </w:rPr>
              <w:t xml:space="preserve">Housing conditions and </w:t>
            </w:r>
            <w:r w:rsidRPr="00656808">
              <w:rPr>
                <w:rFonts w:ascii="Garamond" w:hAnsi="Garamond"/>
                <w:i/>
                <w:sz w:val="24"/>
                <w:szCs w:val="24"/>
              </w:rPr>
              <w:lastRenderedPageBreak/>
              <w:t>amenities</w:t>
            </w:r>
          </w:p>
        </w:tc>
        <w:tc>
          <w:tcPr>
            <w:tcW w:w="2835" w:type="dxa"/>
          </w:tcPr>
          <w:p w:rsidR="00F36E80" w:rsidRPr="00656808" w:rsidRDefault="0075112A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lastRenderedPageBreak/>
              <w:t>Open Access, Excel files</w:t>
            </w:r>
            <w:r w:rsidR="000B4D09" w:rsidRPr="00656808">
              <w:rPr>
                <w:rFonts w:ascii="Garamond" w:hAnsi="Garamond"/>
                <w:sz w:val="24"/>
                <w:szCs w:val="24"/>
              </w:rPr>
              <w:t xml:space="preserve">, easy </w:t>
            </w:r>
            <w:r w:rsidR="003D5933" w:rsidRPr="00656808">
              <w:rPr>
                <w:rFonts w:ascii="Garamond" w:hAnsi="Garamond"/>
                <w:sz w:val="24"/>
                <w:szCs w:val="24"/>
              </w:rPr>
              <w:t>extraction</w:t>
            </w:r>
            <w:r w:rsidRPr="00656808">
              <w:rPr>
                <w:rFonts w:ascii="Garamond" w:hAnsi="Garamond"/>
                <w:sz w:val="24"/>
                <w:szCs w:val="24"/>
              </w:rPr>
              <w:t xml:space="preserve">. </w:t>
            </w:r>
          </w:p>
          <w:p w:rsidR="0075112A" w:rsidRPr="00656808" w:rsidRDefault="0075112A">
            <w:pPr>
              <w:rPr>
                <w:rFonts w:ascii="Garamond" w:hAnsi="Garamond"/>
                <w:sz w:val="24"/>
                <w:szCs w:val="24"/>
              </w:rPr>
            </w:pPr>
          </w:p>
          <w:p w:rsidR="0075112A" w:rsidRPr="00656808" w:rsidRDefault="0075112A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>Data quality not suspect, relatively well documented. No time trends</w:t>
            </w:r>
            <w:proofErr w:type="gramStart"/>
            <w:r w:rsidRPr="00656808">
              <w:rPr>
                <w:rFonts w:ascii="Garamond" w:hAnsi="Garamond"/>
                <w:sz w:val="24"/>
                <w:szCs w:val="24"/>
              </w:rPr>
              <w:t>,  but</w:t>
            </w:r>
            <w:proofErr w:type="gramEnd"/>
            <w:r w:rsidRPr="00656808">
              <w:rPr>
                <w:rFonts w:ascii="Garamond" w:hAnsi="Garamond"/>
                <w:sz w:val="24"/>
                <w:szCs w:val="24"/>
              </w:rPr>
              <w:t xml:space="preserve"> easy mapping. </w:t>
            </w:r>
          </w:p>
        </w:tc>
      </w:tr>
      <w:tr w:rsidR="00F36E80" w:rsidRPr="00656808" w:rsidTr="00F36E80">
        <w:tc>
          <w:tcPr>
            <w:tcW w:w="2834" w:type="dxa"/>
          </w:tcPr>
          <w:p w:rsidR="00F36E80" w:rsidRPr="00656808" w:rsidRDefault="00D07260" w:rsidP="0028748B">
            <w:pPr>
              <w:rPr>
                <w:rFonts w:ascii="Garamond" w:hAnsi="Garamond"/>
                <w:sz w:val="24"/>
                <w:szCs w:val="24"/>
              </w:rPr>
            </w:pPr>
            <w:hyperlink r:id="rId10" w:history="1">
              <w:proofErr w:type="spellStart"/>
              <w:r w:rsidR="004B4787" w:rsidRPr="00656808">
                <w:rPr>
                  <w:rStyle w:val="Hyperlink"/>
                  <w:rFonts w:ascii="Garamond" w:hAnsi="Garamond"/>
                  <w:sz w:val="24"/>
                  <w:szCs w:val="24"/>
                </w:rPr>
                <w:t>Myamnar</w:t>
              </w:r>
              <w:proofErr w:type="spellEnd"/>
              <w:r w:rsidR="004B4787" w:rsidRPr="00656808">
                <w:rPr>
                  <w:rStyle w:val="Hyperlink"/>
                  <w:rFonts w:ascii="Garamond" w:hAnsi="Garamond"/>
                  <w:sz w:val="24"/>
                  <w:szCs w:val="24"/>
                </w:rPr>
                <w:t xml:space="preserve"> agricultural census 2003 – main results report</w:t>
              </w:r>
            </w:hyperlink>
          </w:p>
        </w:tc>
        <w:tc>
          <w:tcPr>
            <w:tcW w:w="2835" w:type="dxa"/>
          </w:tcPr>
          <w:p w:rsidR="00F36E80" w:rsidRPr="00656808" w:rsidRDefault="003D5933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>Aggregate tables for 2003 agricultural census</w:t>
            </w:r>
          </w:p>
        </w:tc>
        <w:tc>
          <w:tcPr>
            <w:tcW w:w="2835" w:type="dxa"/>
          </w:tcPr>
          <w:p w:rsidR="00F36E80" w:rsidRPr="00656808" w:rsidRDefault="003D5933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 xml:space="preserve">Single time point 2003 (cannot find other censuses) </w:t>
            </w:r>
          </w:p>
          <w:p w:rsidR="003D5933" w:rsidRPr="00656808" w:rsidRDefault="003D5933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>No geography</w:t>
            </w:r>
          </w:p>
        </w:tc>
        <w:tc>
          <w:tcPr>
            <w:tcW w:w="2835" w:type="dxa"/>
          </w:tcPr>
          <w:p w:rsidR="00F36E80" w:rsidRPr="00656808" w:rsidRDefault="003D5933" w:rsidP="002B0F46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 xml:space="preserve">Size and area of land holdings, fragmentation, </w:t>
            </w:r>
            <w:r w:rsidR="002B0F46" w:rsidRPr="00656808">
              <w:rPr>
                <w:rFonts w:ascii="Garamond" w:hAnsi="Garamond"/>
                <w:sz w:val="24"/>
                <w:szCs w:val="24"/>
              </w:rPr>
              <w:t>ownership</w:t>
            </w:r>
            <w:r w:rsidRPr="00656808">
              <w:rPr>
                <w:rFonts w:ascii="Garamond" w:hAnsi="Garamond"/>
                <w:sz w:val="24"/>
                <w:szCs w:val="24"/>
              </w:rPr>
              <w:t xml:space="preserve"> status, land title holders by gender and age</w:t>
            </w:r>
            <w:r w:rsidR="002B0F46" w:rsidRPr="00656808">
              <w:rPr>
                <w:rFonts w:ascii="Garamond" w:hAnsi="Garamond"/>
                <w:sz w:val="24"/>
                <w:szCs w:val="24"/>
              </w:rPr>
              <w:t>, crop area, fertiliser use (yes/no)</w:t>
            </w:r>
            <w:r w:rsidRPr="00656808"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:rsidR="00F36E80" w:rsidRPr="00656808" w:rsidRDefault="002B0F46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>2003 open a</w:t>
            </w:r>
            <w:r w:rsidR="000869BA" w:rsidRPr="00656808">
              <w:rPr>
                <w:rFonts w:ascii="Garamond" w:hAnsi="Garamond"/>
                <w:sz w:val="24"/>
                <w:szCs w:val="24"/>
              </w:rPr>
              <w:t>ccess, manual extraction. Other</w:t>
            </w:r>
            <w:r w:rsidRPr="00656808">
              <w:rPr>
                <w:rFonts w:ascii="Garamond" w:hAnsi="Garamond"/>
                <w:sz w:val="24"/>
                <w:szCs w:val="24"/>
              </w:rPr>
              <w:t xml:space="preserve"> years should be available, but cannot find them. FAO has other data available on a very poorly organised website</w:t>
            </w:r>
            <w:proofErr w:type="gramStart"/>
            <w:r w:rsidRPr="00656808">
              <w:rPr>
                <w:rFonts w:ascii="Garamond" w:hAnsi="Garamond"/>
                <w:sz w:val="24"/>
                <w:szCs w:val="24"/>
              </w:rPr>
              <w:t>..</w:t>
            </w:r>
            <w:proofErr w:type="gramEnd"/>
            <w:r w:rsidR="006E77A0" w:rsidRPr="00656808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6E77A0" w:rsidRPr="00656808">
              <w:rPr>
                <w:rFonts w:ascii="Garamond" w:hAnsi="Garamond"/>
                <w:sz w:val="24"/>
                <w:szCs w:val="24"/>
              </w:rPr>
              <w:t>Agri</w:t>
            </w:r>
            <w:proofErr w:type="spellEnd"/>
            <w:r w:rsidR="006E77A0" w:rsidRPr="00656808">
              <w:rPr>
                <w:rFonts w:ascii="Garamond" w:hAnsi="Garamond"/>
                <w:sz w:val="24"/>
                <w:szCs w:val="24"/>
              </w:rPr>
              <w:t xml:space="preserve"> census quality has been seriously questioned in the literature.</w:t>
            </w:r>
          </w:p>
        </w:tc>
      </w:tr>
      <w:tr w:rsidR="00F36E80" w:rsidRPr="00656808" w:rsidTr="00F36E80">
        <w:tc>
          <w:tcPr>
            <w:tcW w:w="2834" w:type="dxa"/>
          </w:tcPr>
          <w:p w:rsidR="00F36E80" w:rsidRPr="00656808" w:rsidRDefault="00D07260" w:rsidP="0028748B">
            <w:pPr>
              <w:rPr>
                <w:rFonts w:ascii="Garamond" w:hAnsi="Garamond"/>
                <w:sz w:val="24"/>
                <w:szCs w:val="24"/>
              </w:rPr>
            </w:pPr>
            <w:hyperlink r:id="rId11" w:history="1">
              <w:r w:rsidR="006E77A0" w:rsidRPr="00656808">
                <w:rPr>
                  <w:rStyle w:val="Hyperlink"/>
                  <w:rFonts w:ascii="Garamond" w:hAnsi="Garamond"/>
                  <w:sz w:val="24"/>
                  <w:szCs w:val="24"/>
                </w:rPr>
                <w:t>IRRI World Rice Statistics Online Query Facility</w:t>
              </w:r>
            </w:hyperlink>
          </w:p>
        </w:tc>
        <w:tc>
          <w:tcPr>
            <w:tcW w:w="2835" w:type="dxa"/>
          </w:tcPr>
          <w:p w:rsidR="00F36E80" w:rsidRPr="00656808" w:rsidRDefault="000869BA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>Rice related statistics collected by International rice research institute</w:t>
            </w:r>
          </w:p>
        </w:tc>
        <w:tc>
          <w:tcPr>
            <w:tcW w:w="2835" w:type="dxa"/>
          </w:tcPr>
          <w:p w:rsidR="00F36E80" w:rsidRPr="00656808" w:rsidRDefault="000869BA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 xml:space="preserve">1961-2013/2016 for over half of the variables, but some </w:t>
            </w:r>
            <w:proofErr w:type="gramStart"/>
            <w:r w:rsidRPr="00656808">
              <w:rPr>
                <w:rFonts w:ascii="Garamond" w:hAnsi="Garamond"/>
                <w:sz w:val="24"/>
                <w:szCs w:val="24"/>
              </w:rPr>
              <w:t>have</w:t>
            </w:r>
            <w:proofErr w:type="gramEnd"/>
            <w:r w:rsidRPr="00656808">
              <w:rPr>
                <w:rFonts w:ascii="Garamond" w:hAnsi="Garamond"/>
                <w:sz w:val="24"/>
                <w:szCs w:val="24"/>
              </w:rPr>
              <w:t xml:space="preserve"> shorter time trends.</w:t>
            </w:r>
          </w:p>
          <w:p w:rsidR="000869BA" w:rsidRPr="00656808" w:rsidRDefault="000869BA">
            <w:pPr>
              <w:rPr>
                <w:rFonts w:ascii="Garamond" w:hAnsi="Garamond"/>
                <w:sz w:val="24"/>
                <w:szCs w:val="24"/>
              </w:rPr>
            </w:pPr>
          </w:p>
          <w:p w:rsidR="000869BA" w:rsidRPr="00656808" w:rsidRDefault="000869BA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>No sub national geography</w:t>
            </w:r>
          </w:p>
        </w:tc>
        <w:tc>
          <w:tcPr>
            <w:tcW w:w="2835" w:type="dxa"/>
          </w:tcPr>
          <w:p w:rsidR="00F36E80" w:rsidRPr="00656808" w:rsidRDefault="000869BA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i/>
                <w:sz w:val="24"/>
                <w:szCs w:val="24"/>
              </w:rPr>
              <w:t>Supply and Utilisation</w:t>
            </w:r>
            <w:r w:rsidRPr="00656808">
              <w:rPr>
                <w:rFonts w:ascii="Garamond" w:hAnsi="Garamond"/>
                <w:sz w:val="24"/>
                <w:szCs w:val="24"/>
              </w:rPr>
              <w:t xml:space="preserve"> (area, yield, production, food, feed, seed, waste, consumption)</w:t>
            </w:r>
          </w:p>
          <w:p w:rsidR="000869BA" w:rsidRPr="00656808" w:rsidRDefault="000869BA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i/>
                <w:sz w:val="24"/>
                <w:szCs w:val="24"/>
              </w:rPr>
              <w:t>Trade</w:t>
            </w:r>
            <w:r w:rsidRPr="00656808">
              <w:rPr>
                <w:rFonts w:ascii="Garamond" w:hAnsi="Garamond"/>
                <w:sz w:val="24"/>
                <w:szCs w:val="24"/>
              </w:rPr>
              <w:t xml:space="preserve"> (import, export)</w:t>
            </w:r>
          </w:p>
          <w:p w:rsidR="000869BA" w:rsidRPr="00656808" w:rsidRDefault="000869BA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i/>
                <w:sz w:val="24"/>
                <w:szCs w:val="24"/>
              </w:rPr>
              <w:t>Prices</w:t>
            </w:r>
            <w:r w:rsidRPr="00656808">
              <w:rPr>
                <w:rFonts w:ascii="Garamond" w:hAnsi="Garamond"/>
                <w:sz w:val="24"/>
                <w:szCs w:val="24"/>
              </w:rPr>
              <w:t xml:space="preserve"> (CPI, wholesale, export, retail price)</w:t>
            </w:r>
          </w:p>
          <w:p w:rsidR="000869BA" w:rsidRPr="00656808" w:rsidRDefault="000869BA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i/>
                <w:sz w:val="24"/>
                <w:szCs w:val="24"/>
              </w:rPr>
              <w:t xml:space="preserve">Land use </w:t>
            </w:r>
            <w:r w:rsidRPr="00656808">
              <w:rPr>
                <w:rFonts w:ascii="Garamond" w:hAnsi="Garamond"/>
                <w:sz w:val="24"/>
                <w:szCs w:val="24"/>
              </w:rPr>
              <w:t>(irrigated, arable)</w:t>
            </w:r>
          </w:p>
          <w:p w:rsidR="000869BA" w:rsidRPr="00656808" w:rsidRDefault="000869BA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i/>
                <w:sz w:val="24"/>
                <w:szCs w:val="24"/>
              </w:rPr>
              <w:t>Input use</w:t>
            </w:r>
            <w:r w:rsidRPr="00656808">
              <w:rPr>
                <w:rFonts w:ascii="Garamond" w:hAnsi="Garamond"/>
                <w:sz w:val="24"/>
                <w:szCs w:val="24"/>
              </w:rPr>
              <w:t>(fertilisers, tractors, animals, harvesters)</w:t>
            </w:r>
          </w:p>
          <w:p w:rsidR="000869BA" w:rsidRPr="00656808" w:rsidRDefault="000869BA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i/>
                <w:sz w:val="24"/>
                <w:szCs w:val="24"/>
              </w:rPr>
              <w:t>Nutrition</w:t>
            </w:r>
            <w:r w:rsidRPr="00656808">
              <w:rPr>
                <w:rFonts w:ascii="Garamond" w:hAnsi="Garamond"/>
                <w:sz w:val="24"/>
                <w:szCs w:val="24"/>
              </w:rPr>
              <w:t xml:space="preserve"> (calorie intake, protein intake)</w:t>
            </w:r>
          </w:p>
          <w:p w:rsidR="000869BA" w:rsidRPr="00656808" w:rsidRDefault="000869BA">
            <w:pPr>
              <w:rPr>
                <w:rFonts w:ascii="Garamond" w:hAnsi="Garamond"/>
                <w:i/>
                <w:sz w:val="24"/>
                <w:szCs w:val="24"/>
              </w:rPr>
            </w:pPr>
            <w:r w:rsidRPr="00656808">
              <w:rPr>
                <w:rFonts w:ascii="Garamond" w:hAnsi="Garamond"/>
                <w:i/>
                <w:sz w:val="24"/>
                <w:szCs w:val="24"/>
              </w:rPr>
              <w:t xml:space="preserve">Import </w:t>
            </w:r>
            <w:r w:rsidR="002C2624" w:rsidRPr="00656808">
              <w:rPr>
                <w:rFonts w:ascii="Garamond" w:hAnsi="Garamond"/>
                <w:i/>
                <w:sz w:val="24"/>
                <w:szCs w:val="24"/>
              </w:rPr>
              <w:t>tariffs</w:t>
            </w:r>
            <w:bookmarkStart w:id="0" w:name="_GoBack"/>
            <w:bookmarkEnd w:id="0"/>
          </w:p>
          <w:p w:rsidR="000869BA" w:rsidRPr="00656808" w:rsidRDefault="000869BA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835" w:type="dxa"/>
          </w:tcPr>
          <w:p w:rsidR="00F36E80" w:rsidRPr="00656808" w:rsidRDefault="000869BA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 xml:space="preserve">Open access, easy automatic extraction. </w:t>
            </w:r>
          </w:p>
          <w:p w:rsidR="00C54DD9" w:rsidRPr="00656808" w:rsidRDefault="00C54DD9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 xml:space="preserve">Not a lot of documentation, but seems reliable – from FAO and USDA data mainly. </w:t>
            </w:r>
          </w:p>
          <w:p w:rsidR="000869BA" w:rsidRPr="00656808" w:rsidRDefault="000869BA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F36E80" w:rsidRPr="00656808" w:rsidTr="00F36E80">
        <w:tc>
          <w:tcPr>
            <w:tcW w:w="2834" w:type="dxa"/>
          </w:tcPr>
          <w:p w:rsidR="00F36E80" w:rsidRPr="00656808" w:rsidRDefault="00D07260" w:rsidP="0028748B">
            <w:pPr>
              <w:rPr>
                <w:rFonts w:ascii="Garamond" w:hAnsi="Garamond"/>
                <w:sz w:val="24"/>
                <w:szCs w:val="24"/>
              </w:rPr>
            </w:pPr>
            <w:hyperlink r:id="rId12" w:history="1">
              <w:r w:rsidR="00B5361B" w:rsidRPr="00656808">
                <w:rPr>
                  <w:rStyle w:val="Hyperlink"/>
                  <w:rFonts w:ascii="Garamond" w:eastAsia="Times New Roman" w:hAnsi="Garamond"/>
                  <w:sz w:val="24"/>
                  <w:szCs w:val="24"/>
                  <w:lang w:eastAsia="en-GB"/>
                </w:rPr>
                <w:t>Integrated Household Living Conditions Assessment (2009-2010) MDG</w:t>
              </w:r>
            </w:hyperlink>
          </w:p>
        </w:tc>
        <w:tc>
          <w:tcPr>
            <w:tcW w:w="2835" w:type="dxa"/>
          </w:tcPr>
          <w:p w:rsidR="00F36E80" w:rsidRPr="00656808" w:rsidRDefault="00895A31" w:rsidP="00895A31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>IHLCA-II is a nationwide quantitative survey of 18660 households with two rounds of data collection (December 2009/January 2010 and May 2010).</w:t>
            </w:r>
          </w:p>
        </w:tc>
        <w:tc>
          <w:tcPr>
            <w:tcW w:w="2835" w:type="dxa"/>
          </w:tcPr>
          <w:p w:rsidR="00895A31" w:rsidRPr="00656808" w:rsidRDefault="00895A31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>2010, but some tables have comparison with 2005.</w:t>
            </w:r>
          </w:p>
          <w:p w:rsidR="00883D7A" w:rsidRPr="00656808" w:rsidRDefault="00883D7A">
            <w:pPr>
              <w:rPr>
                <w:rFonts w:ascii="Garamond" w:hAnsi="Garamond"/>
                <w:sz w:val="24"/>
                <w:szCs w:val="24"/>
              </w:rPr>
            </w:pPr>
          </w:p>
          <w:p w:rsidR="00895A31" w:rsidRPr="00656808" w:rsidRDefault="00895A31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 xml:space="preserve">Mostly national, but some sub national indicators as well. </w:t>
            </w:r>
          </w:p>
        </w:tc>
        <w:tc>
          <w:tcPr>
            <w:tcW w:w="2835" w:type="dxa"/>
          </w:tcPr>
          <w:p w:rsidR="00F36E80" w:rsidRPr="00656808" w:rsidRDefault="00895A31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>Household questionnaire modules:</w:t>
            </w:r>
          </w:p>
          <w:p w:rsidR="00895A31" w:rsidRPr="00656808" w:rsidRDefault="00895A31">
            <w:pPr>
              <w:rPr>
                <w:rFonts w:ascii="Garamond" w:hAnsi="Garamond"/>
                <w:i/>
                <w:sz w:val="24"/>
                <w:szCs w:val="24"/>
              </w:rPr>
            </w:pPr>
            <w:r w:rsidRPr="00656808">
              <w:rPr>
                <w:rFonts w:ascii="Garamond" w:hAnsi="Garamond"/>
                <w:i/>
                <w:sz w:val="24"/>
                <w:szCs w:val="24"/>
              </w:rPr>
              <w:t>Household characteristics</w:t>
            </w:r>
          </w:p>
          <w:p w:rsidR="00895A31" w:rsidRPr="00656808" w:rsidRDefault="00895A31">
            <w:pPr>
              <w:rPr>
                <w:rFonts w:ascii="Garamond" w:hAnsi="Garamond"/>
                <w:i/>
                <w:sz w:val="24"/>
                <w:szCs w:val="24"/>
              </w:rPr>
            </w:pPr>
            <w:r w:rsidRPr="00656808">
              <w:rPr>
                <w:rFonts w:ascii="Garamond" w:hAnsi="Garamond"/>
                <w:i/>
                <w:sz w:val="24"/>
                <w:szCs w:val="24"/>
              </w:rPr>
              <w:t>Housing</w:t>
            </w:r>
          </w:p>
          <w:p w:rsidR="00895A31" w:rsidRPr="00656808" w:rsidRDefault="00895A31">
            <w:pPr>
              <w:rPr>
                <w:rFonts w:ascii="Garamond" w:hAnsi="Garamond"/>
                <w:i/>
                <w:sz w:val="24"/>
                <w:szCs w:val="24"/>
              </w:rPr>
            </w:pPr>
            <w:r w:rsidRPr="00656808">
              <w:rPr>
                <w:rFonts w:ascii="Garamond" w:hAnsi="Garamond"/>
                <w:i/>
                <w:sz w:val="24"/>
                <w:szCs w:val="24"/>
              </w:rPr>
              <w:t>Education and literacy</w:t>
            </w:r>
          </w:p>
          <w:p w:rsidR="00895A31" w:rsidRPr="00656808" w:rsidRDefault="00895A31">
            <w:pPr>
              <w:rPr>
                <w:rFonts w:ascii="Garamond" w:hAnsi="Garamond"/>
                <w:i/>
                <w:sz w:val="24"/>
                <w:szCs w:val="24"/>
              </w:rPr>
            </w:pPr>
            <w:r w:rsidRPr="00656808">
              <w:rPr>
                <w:rFonts w:ascii="Garamond" w:hAnsi="Garamond"/>
                <w:i/>
                <w:sz w:val="24"/>
                <w:szCs w:val="24"/>
              </w:rPr>
              <w:t>Health nutrition and mortality</w:t>
            </w:r>
          </w:p>
          <w:p w:rsidR="00895A31" w:rsidRPr="00656808" w:rsidRDefault="00895A31">
            <w:pPr>
              <w:rPr>
                <w:rFonts w:ascii="Garamond" w:hAnsi="Garamond"/>
                <w:i/>
                <w:sz w:val="24"/>
                <w:szCs w:val="24"/>
              </w:rPr>
            </w:pPr>
            <w:r w:rsidRPr="00656808">
              <w:rPr>
                <w:rFonts w:ascii="Garamond" w:hAnsi="Garamond"/>
                <w:i/>
                <w:sz w:val="24"/>
                <w:szCs w:val="24"/>
              </w:rPr>
              <w:t>Consumption expenditure</w:t>
            </w:r>
          </w:p>
          <w:p w:rsidR="00895A31" w:rsidRPr="00656808" w:rsidRDefault="00895A31">
            <w:pPr>
              <w:rPr>
                <w:rFonts w:ascii="Garamond" w:hAnsi="Garamond"/>
                <w:i/>
                <w:sz w:val="24"/>
                <w:szCs w:val="24"/>
              </w:rPr>
            </w:pPr>
            <w:r w:rsidRPr="00656808">
              <w:rPr>
                <w:rFonts w:ascii="Garamond" w:hAnsi="Garamond"/>
                <w:i/>
                <w:sz w:val="24"/>
                <w:szCs w:val="24"/>
              </w:rPr>
              <w:t>Household assets, gifts and remittances</w:t>
            </w:r>
          </w:p>
          <w:p w:rsidR="00895A31" w:rsidRPr="00656808" w:rsidRDefault="00895A31">
            <w:pPr>
              <w:rPr>
                <w:rFonts w:ascii="Garamond" w:hAnsi="Garamond"/>
                <w:i/>
                <w:sz w:val="24"/>
                <w:szCs w:val="24"/>
              </w:rPr>
            </w:pPr>
            <w:r w:rsidRPr="00656808">
              <w:rPr>
                <w:rFonts w:ascii="Garamond" w:hAnsi="Garamond"/>
                <w:i/>
                <w:sz w:val="24"/>
                <w:szCs w:val="24"/>
              </w:rPr>
              <w:lastRenderedPageBreak/>
              <w:t>Labour and employment</w:t>
            </w:r>
          </w:p>
          <w:p w:rsidR="00895A31" w:rsidRPr="00656808" w:rsidRDefault="00895A31">
            <w:pPr>
              <w:rPr>
                <w:rFonts w:ascii="Garamond" w:hAnsi="Garamond"/>
                <w:i/>
                <w:sz w:val="24"/>
                <w:szCs w:val="24"/>
              </w:rPr>
            </w:pPr>
            <w:r w:rsidRPr="00656808">
              <w:rPr>
                <w:rFonts w:ascii="Garamond" w:hAnsi="Garamond"/>
                <w:i/>
                <w:sz w:val="24"/>
                <w:szCs w:val="24"/>
              </w:rPr>
              <w:t>Business activities</w:t>
            </w:r>
          </w:p>
          <w:p w:rsidR="00895A31" w:rsidRPr="00656808" w:rsidRDefault="00895A31">
            <w:pPr>
              <w:rPr>
                <w:rFonts w:ascii="Garamond" w:hAnsi="Garamond"/>
                <w:i/>
                <w:sz w:val="24"/>
                <w:szCs w:val="24"/>
              </w:rPr>
            </w:pPr>
            <w:r w:rsidRPr="00656808">
              <w:rPr>
                <w:rFonts w:ascii="Garamond" w:hAnsi="Garamond"/>
                <w:i/>
                <w:sz w:val="24"/>
                <w:szCs w:val="24"/>
              </w:rPr>
              <w:t>Finance and savings</w:t>
            </w:r>
          </w:p>
        </w:tc>
        <w:tc>
          <w:tcPr>
            <w:tcW w:w="2835" w:type="dxa"/>
          </w:tcPr>
          <w:p w:rsidR="00F36E80" w:rsidRPr="00656808" w:rsidRDefault="00895A31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lastRenderedPageBreak/>
              <w:t>Access not clear.</w:t>
            </w:r>
          </w:p>
          <w:p w:rsidR="00895A31" w:rsidRPr="00656808" w:rsidRDefault="00895A31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>But a MDG report has around 40 tables on the main MDG indicators, most with 2005/2010 comparisons and several with sub-national disaggregation</w:t>
            </w:r>
            <w:r w:rsidR="00161200" w:rsidRPr="00656808">
              <w:rPr>
                <w:rFonts w:ascii="Garamond" w:hAnsi="Garamond"/>
                <w:sz w:val="24"/>
                <w:szCs w:val="24"/>
              </w:rPr>
              <w:t>.</w:t>
            </w:r>
          </w:p>
          <w:p w:rsidR="00161200" w:rsidRPr="00656808" w:rsidRDefault="00161200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>Good documentation</w:t>
            </w:r>
          </w:p>
        </w:tc>
      </w:tr>
      <w:tr w:rsidR="00F36E80" w:rsidRPr="00656808" w:rsidTr="00F36E80">
        <w:tc>
          <w:tcPr>
            <w:tcW w:w="2834" w:type="dxa"/>
          </w:tcPr>
          <w:p w:rsidR="00F36E80" w:rsidRPr="00656808" w:rsidRDefault="00161200" w:rsidP="0028748B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eastAsia="Times New Roman" w:hAnsi="Garamond"/>
                <w:sz w:val="24"/>
                <w:szCs w:val="24"/>
                <w:lang w:eastAsia="en-GB"/>
              </w:rPr>
              <w:lastRenderedPageBreak/>
              <w:t>Integrated Household Living Conditions Assessment (2009-2010) – comparison with other sources</w:t>
            </w:r>
          </w:p>
        </w:tc>
        <w:tc>
          <w:tcPr>
            <w:tcW w:w="2835" w:type="dxa"/>
          </w:tcPr>
          <w:p w:rsidR="00F36E80" w:rsidRPr="00656808" w:rsidRDefault="00024CA9" w:rsidP="00024CA9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>Analysis of d</w:t>
            </w:r>
            <w:r w:rsidR="00883D7A" w:rsidRPr="00656808">
              <w:rPr>
                <w:rFonts w:ascii="Garamond" w:hAnsi="Garamond"/>
                <w:sz w:val="24"/>
                <w:szCs w:val="24"/>
              </w:rPr>
              <w:t>ata sources and gaps for monitoring living conditions – comparison of available sources</w:t>
            </w:r>
            <w:r w:rsidRPr="00656808">
              <w:rPr>
                <w:rFonts w:ascii="Garamond" w:hAnsi="Garamond"/>
                <w:sz w:val="24"/>
                <w:szCs w:val="24"/>
              </w:rPr>
              <w:t xml:space="preserve"> (2010)</w:t>
            </w:r>
          </w:p>
        </w:tc>
        <w:tc>
          <w:tcPr>
            <w:tcW w:w="2835" w:type="dxa"/>
          </w:tcPr>
          <w:p w:rsidR="00F36E80" w:rsidRPr="00656808" w:rsidRDefault="00024CA9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>Summary tables for various time periods (some single data points, some e.g. 1990 to 2007)</w:t>
            </w:r>
            <w:r w:rsidR="00161200" w:rsidRPr="00656808">
              <w:rPr>
                <w:rFonts w:ascii="Garamond" w:hAnsi="Garamond"/>
                <w:sz w:val="24"/>
                <w:szCs w:val="24"/>
              </w:rPr>
              <w:t>,</w:t>
            </w:r>
          </w:p>
          <w:p w:rsidR="00161200" w:rsidRPr="00656808" w:rsidRDefault="00525E3E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>Geography some only rural/urb</w:t>
            </w:r>
            <w:r w:rsidR="00161200" w:rsidRPr="00656808">
              <w:rPr>
                <w:rFonts w:ascii="Garamond" w:hAnsi="Garamond"/>
                <w:sz w:val="24"/>
                <w:szCs w:val="24"/>
              </w:rPr>
              <w:t>an, some regions</w:t>
            </w:r>
          </w:p>
        </w:tc>
        <w:tc>
          <w:tcPr>
            <w:tcW w:w="2835" w:type="dxa"/>
          </w:tcPr>
          <w:p w:rsidR="00F36E80" w:rsidRPr="00656808" w:rsidRDefault="00161200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>HH size</w:t>
            </w:r>
          </w:p>
          <w:p w:rsidR="00161200" w:rsidRPr="00656808" w:rsidRDefault="00161200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>TFR</w:t>
            </w:r>
          </w:p>
          <w:p w:rsidR="00161200" w:rsidRPr="00656808" w:rsidRDefault="0016120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656808">
              <w:rPr>
                <w:rFonts w:ascii="Garamond" w:hAnsi="Garamond"/>
                <w:sz w:val="24"/>
                <w:szCs w:val="24"/>
              </w:rPr>
              <w:t>Lexp</w:t>
            </w:r>
            <w:proofErr w:type="spellEnd"/>
            <w:r w:rsidRPr="00656808">
              <w:rPr>
                <w:rFonts w:ascii="Garamond" w:hAnsi="Garamond"/>
                <w:sz w:val="24"/>
                <w:szCs w:val="24"/>
              </w:rPr>
              <w:t>, IMR, MMR</w:t>
            </w:r>
          </w:p>
          <w:p w:rsidR="00161200" w:rsidRPr="00656808" w:rsidRDefault="00161200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>Income/expenditure</w:t>
            </w:r>
          </w:p>
          <w:p w:rsidR="00161200" w:rsidRPr="00656808" w:rsidRDefault="00161200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>Underweight/stunted wasted children</w:t>
            </w:r>
          </w:p>
          <w:p w:rsidR="00161200" w:rsidRPr="00656808" w:rsidRDefault="00161200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 xml:space="preserve">Building structure, </w:t>
            </w:r>
            <w:proofErr w:type="spellStart"/>
            <w:r w:rsidRPr="00656808">
              <w:rPr>
                <w:rFonts w:ascii="Garamond" w:hAnsi="Garamond"/>
                <w:sz w:val="24"/>
                <w:szCs w:val="24"/>
              </w:rPr>
              <w:t>hh</w:t>
            </w:r>
            <w:proofErr w:type="spellEnd"/>
            <w:r w:rsidRPr="00656808">
              <w:rPr>
                <w:rFonts w:ascii="Garamond" w:hAnsi="Garamond"/>
                <w:sz w:val="24"/>
                <w:szCs w:val="24"/>
              </w:rPr>
              <w:t xml:space="preserve"> assets</w:t>
            </w:r>
          </w:p>
          <w:p w:rsidR="00161200" w:rsidRPr="00656808" w:rsidRDefault="00161200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>Labour force participation</w:t>
            </w:r>
          </w:p>
          <w:p w:rsidR="00161200" w:rsidRPr="00656808" w:rsidRDefault="00161200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>Literacy</w:t>
            </w:r>
          </w:p>
          <w:p w:rsidR="00161200" w:rsidRPr="00656808" w:rsidRDefault="00161200" w:rsidP="00161200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>School enrolment</w:t>
            </w:r>
          </w:p>
          <w:p w:rsidR="00161200" w:rsidRPr="00656808" w:rsidRDefault="00161200" w:rsidP="00161200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>Antenatal care, contraception</w:t>
            </w:r>
          </w:p>
          <w:p w:rsidR="00161200" w:rsidRPr="00656808" w:rsidRDefault="00161200" w:rsidP="00161200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>Water, sanitation</w:t>
            </w:r>
          </w:p>
        </w:tc>
        <w:tc>
          <w:tcPr>
            <w:tcW w:w="2835" w:type="dxa"/>
          </w:tcPr>
          <w:p w:rsidR="00F36E80" w:rsidRPr="00656808" w:rsidRDefault="00161200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 xml:space="preserve">Good documentation, access to raw data not clear. </w:t>
            </w:r>
          </w:p>
        </w:tc>
      </w:tr>
      <w:tr w:rsidR="00F36E80" w:rsidRPr="00656808" w:rsidTr="00F36E80">
        <w:tc>
          <w:tcPr>
            <w:tcW w:w="2834" w:type="dxa"/>
          </w:tcPr>
          <w:p w:rsidR="00F36E80" w:rsidRPr="00656808" w:rsidRDefault="00D07260" w:rsidP="0028748B">
            <w:pPr>
              <w:rPr>
                <w:rFonts w:ascii="Garamond" w:hAnsi="Garamond"/>
                <w:sz w:val="24"/>
                <w:szCs w:val="24"/>
              </w:rPr>
            </w:pPr>
            <w:hyperlink r:id="rId13" w:history="1">
              <w:r w:rsidR="002C187F" w:rsidRPr="00656808">
                <w:rPr>
                  <w:rStyle w:val="Hyperlink"/>
                  <w:rFonts w:ascii="Garamond" w:hAnsi="Garamond"/>
                  <w:sz w:val="24"/>
                  <w:szCs w:val="24"/>
                </w:rPr>
                <w:t>Livelihoods and Food Security Trust Fund – summary report of baseline survey</w:t>
              </w:r>
            </w:hyperlink>
          </w:p>
        </w:tc>
        <w:tc>
          <w:tcPr>
            <w:tcW w:w="2835" w:type="dxa"/>
          </w:tcPr>
          <w:p w:rsidR="00F36E80" w:rsidRPr="00656808" w:rsidRDefault="002C187F" w:rsidP="002C187F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>international consortium aimed at securing livelihoods and food security of poor people - baseline survey as part of its evaluation strategy (252 villages – 4000 households)</w:t>
            </w:r>
          </w:p>
        </w:tc>
        <w:tc>
          <w:tcPr>
            <w:tcW w:w="2835" w:type="dxa"/>
          </w:tcPr>
          <w:p w:rsidR="002C187F" w:rsidRPr="00656808" w:rsidRDefault="002C187F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>2011 baseline year.</w:t>
            </w:r>
          </w:p>
          <w:p w:rsidR="006B7002" w:rsidRPr="00656808" w:rsidRDefault="006B7002">
            <w:pPr>
              <w:rPr>
                <w:rFonts w:ascii="Garamond" w:hAnsi="Garamond"/>
                <w:sz w:val="24"/>
                <w:szCs w:val="24"/>
              </w:rPr>
            </w:pPr>
          </w:p>
          <w:p w:rsidR="002C187F" w:rsidRPr="00656808" w:rsidRDefault="002C187F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>Geography: Delta/Coastal, Hilly and Dry zones</w:t>
            </w:r>
            <w:r w:rsidR="006B7002" w:rsidRPr="00656808">
              <w:rPr>
                <w:rFonts w:ascii="Garamond" w:hAnsi="Garamond"/>
                <w:sz w:val="24"/>
                <w:szCs w:val="24"/>
              </w:rPr>
              <w:t xml:space="preserve">, cyclone </w:t>
            </w:r>
            <w:proofErr w:type="spellStart"/>
            <w:r w:rsidR="006B7002" w:rsidRPr="00656808">
              <w:rPr>
                <w:rFonts w:ascii="Garamond" w:hAnsi="Garamond"/>
                <w:sz w:val="24"/>
                <w:szCs w:val="24"/>
              </w:rPr>
              <w:t>Giri</w:t>
            </w:r>
            <w:proofErr w:type="spellEnd"/>
            <w:r w:rsidR="006B7002" w:rsidRPr="00656808">
              <w:rPr>
                <w:rFonts w:ascii="Garamond" w:hAnsi="Garamond"/>
                <w:sz w:val="24"/>
                <w:szCs w:val="24"/>
              </w:rPr>
              <w:t xml:space="preserve"> affected and control.</w:t>
            </w:r>
          </w:p>
        </w:tc>
        <w:tc>
          <w:tcPr>
            <w:tcW w:w="2835" w:type="dxa"/>
          </w:tcPr>
          <w:p w:rsidR="00F36E80" w:rsidRPr="00656808" w:rsidRDefault="002C187F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i/>
                <w:sz w:val="24"/>
                <w:szCs w:val="24"/>
              </w:rPr>
              <w:t xml:space="preserve">Demographic info – </w:t>
            </w:r>
            <w:r w:rsidRPr="00656808">
              <w:rPr>
                <w:rFonts w:ascii="Garamond" w:hAnsi="Garamond"/>
                <w:sz w:val="24"/>
                <w:szCs w:val="24"/>
              </w:rPr>
              <w:t>dependency ratios, disability, school attendance, literacy</w:t>
            </w:r>
          </w:p>
          <w:p w:rsidR="002C187F" w:rsidRPr="00656808" w:rsidRDefault="002C187F" w:rsidP="002C187F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i/>
                <w:sz w:val="24"/>
                <w:szCs w:val="24"/>
              </w:rPr>
              <w:t xml:space="preserve">Household income – </w:t>
            </w:r>
            <w:r w:rsidRPr="00656808">
              <w:rPr>
                <w:rFonts w:ascii="Garamond" w:hAnsi="Garamond"/>
                <w:sz w:val="24"/>
                <w:szCs w:val="24"/>
              </w:rPr>
              <w:t>sources, perception of change, in-kind payment, casual employment, farm labour</w:t>
            </w:r>
          </w:p>
          <w:p w:rsidR="002C187F" w:rsidRPr="00656808" w:rsidRDefault="002C187F" w:rsidP="002C187F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i/>
                <w:sz w:val="24"/>
                <w:szCs w:val="24"/>
              </w:rPr>
              <w:t xml:space="preserve">Food security – </w:t>
            </w:r>
            <w:r w:rsidRPr="00656808">
              <w:rPr>
                <w:rFonts w:ascii="Garamond" w:hAnsi="Garamond"/>
                <w:sz w:val="24"/>
                <w:szCs w:val="24"/>
              </w:rPr>
              <w:t>dietary diversity, hunger scale</w:t>
            </w:r>
          </w:p>
          <w:p w:rsidR="002C187F" w:rsidRPr="00656808" w:rsidRDefault="002C187F" w:rsidP="002C187F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i/>
                <w:sz w:val="24"/>
                <w:szCs w:val="24"/>
              </w:rPr>
              <w:t>Access to land</w:t>
            </w:r>
            <w:r w:rsidRPr="00656808">
              <w:rPr>
                <w:rFonts w:ascii="Garamond" w:hAnsi="Garamond"/>
                <w:sz w:val="24"/>
                <w:szCs w:val="24"/>
              </w:rPr>
              <w:t xml:space="preserve"> – ownership, cultivation, irrigation </w:t>
            </w:r>
          </w:p>
          <w:p w:rsidR="006B7002" w:rsidRPr="00656808" w:rsidRDefault="002C4378" w:rsidP="002C187F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i/>
                <w:sz w:val="24"/>
                <w:szCs w:val="24"/>
              </w:rPr>
              <w:t xml:space="preserve">Crop production – </w:t>
            </w:r>
            <w:r w:rsidRPr="00656808">
              <w:rPr>
                <w:rFonts w:ascii="Garamond" w:hAnsi="Garamond"/>
                <w:sz w:val="24"/>
                <w:szCs w:val="24"/>
              </w:rPr>
              <w:t>yields, i</w:t>
            </w:r>
            <w:r w:rsidR="006B7002" w:rsidRPr="00656808">
              <w:rPr>
                <w:rFonts w:ascii="Garamond" w:hAnsi="Garamond"/>
                <w:sz w:val="24"/>
                <w:szCs w:val="24"/>
              </w:rPr>
              <w:t>nputs, crops, constraints, marketing</w:t>
            </w:r>
          </w:p>
          <w:p w:rsidR="006B7002" w:rsidRPr="00656808" w:rsidRDefault="006B7002" w:rsidP="002C187F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i/>
                <w:sz w:val="24"/>
                <w:szCs w:val="24"/>
              </w:rPr>
              <w:t xml:space="preserve">Credit – </w:t>
            </w:r>
            <w:r w:rsidRPr="00656808">
              <w:rPr>
                <w:rFonts w:ascii="Garamond" w:hAnsi="Garamond"/>
                <w:sz w:val="24"/>
                <w:szCs w:val="24"/>
              </w:rPr>
              <w:t>levels, access</w:t>
            </w:r>
          </w:p>
          <w:p w:rsidR="006B7002" w:rsidRPr="00656808" w:rsidRDefault="006B7002" w:rsidP="002C187F">
            <w:pPr>
              <w:rPr>
                <w:rFonts w:ascii="Garamond" w:hAnsi="Garamond"/>
                <w:i/>
                <w:sz w:val="24"/>
                <w:szCs w:val="24"/>
              </w:rPr>
            </w:pPr>
            <w:r w:rsidRPr="00656808">
              <w:rPr>
                <w:rFonts w:ascii="Garamond" w:hAnsi="Garamond"/>
                <w:i/>
                <w:sz w:val="24"/>
                <w:szCs w:val="24"/>
              </w:rPr>
              <w:t>Livestock, machinery ownership</w:t>
            </w:r>
          </w:p>
          <w:p w:rsidR="006B7002" w:rsidRPr="00656808" w:rsidRDefault="006B7002" w:rsidP="002C187F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i/>
                <w:sz w:val="24"/>
                <w:szCs w:val="24"/>
              </w:rPr>
              <w:lastRenderedPageBreak/>
              <w:t xml:space="preserve">Training – </w:t>
            </w:r>
            <w:r w:rsidRPr="00656808">
              <w:rPr>
                <w:rFonts w:ascii="Garamond" w:hAnsi="Garamond"/>
                <w:sz w:val="24"/>
                <w:szCs w:val="24"/>
              </w:rPr>
              <w:t xml:space="preserve">access, usefulness </w:t>
            </w:r>
          </w:p>
        </w:tc>
        <w:tc>
          <w:tcPr>
            <w:tcW w:w="2835" w:type="dxa"/>
          </w:tcPr>
          <w:p w:rsidR="00F36E80" w:rsidRPr="00656808" w:rsidRDefault="006B7002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lastRenderedPageBreak/>
              <w:t>Good documentation</w:t>
            </w:r>
          </w:p>
          <w:p w:rsidR="006B7002" w:rsidRPr="00656808" w:rsidRDefault="006B7002">
            <w:pPr>
              <w:rPr>
                <w:rFonts w:ascii="Garamond" w:hAnsi="Garamond"/>
                <w:sz w:val="24"/>
                <w:szCs w:val="24"/>
              </w:rPr>
            </w:pPr>
          </w:p>
          <w:p w:rsidR="006B7002" w:rsidRPr="00656808" w:rsidRDefault="006B7002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>Access only to aggregate tables, manual extraction only.</w:t>
            </w:r>
          </w:p>
          <w:p w:rsidR="006B7002" w:rsidRPr="00656808" w:rsidRDefault="006B7002">
            <w:pPr>
              <w:rPr>
                <w:rFonts w:ascii="Garamond" w:hAnsi="Garamond"/>
                <w:sz w:val="24"/>
                <w:szCs w:val="24"/>
              </w:rPr>
            </w:pPr>
          </w:p>
          <w:p w:rsidR="006B7002" w:rsidRPr="00656808" w:rsidRDefault="006B7002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 xml:space="preserve">No </w:t>
            </w:r>
            <w:proofErr w:type="spellStart"/>
            <w:r w:rsidRPr="00656808">
              <w:rPr>
                <w:rFonts w:ascii="Garamond" w:hAnsi="Garamond"/>
                <w:sz w:val="24"/>
                <w:szCs w:val="24"/>
              </w:rPr>
              <w:t>crosstabulations</w:t>
            </w:r>
            <w:proofErr w:type="spellEnd"/>
            <w:r w:rsidRPr="00656808">
              <w:rPr>
                <w:rFonts w:ascii="Garamond" w:hAnsi="Garamond"/>
                <w:sz w:val="24"/>
                <w:szCs w:val="24"/>
              </w:rPr>
              <w:t xml:space="preserve"> – but access might be granted if we asked?</w:t>
            </w:r>
          </w:p>
          <w:p w:rsidR="006B7002" w:rsidRPr="00656808" w:rsidRDefault="006B7002">
            <w:pPr>
              <w:rPr>
                <w:rFonts w:ascii="Garamond" w:hAnsi="Garamond"/>
                <w:sz w:val="24"/>
                <w:szCs w:val="24"/>
              </w:rPr>
            </w:pPr>
          </w:p>
          <w:p w:rsidR="006B7002" w:rsidRPr="00656808" w:rsidRDefault="006B7002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 xml:space="preserve">Also very good documentation on FGDs, with some qualitative outcomes in the report. </w:t>
            </w:r>
          </w:p>
          <w:p w:rsidR="006B7002" w:rsidRPr="00656808" w:rsidRDefault="006B7002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F36E80" w:rsidRPr="00656808" w:rsidTr="00F36E80">
        <w:tc>
          <w:tcPr>
            <w:tcW w:w="2834" w:type="dxa"/>
          </w:tcPr>
          <w:p w:rsidR="00F36E80" w:rsidRPr="00656808" w:rsidRDefault="00D07260" w:rsidP="0028748B">
            <w:pPr>
              <w:rPr>
                <w:rFonts w:ascii="Garamond" w:hAnsi="Garamond"/>
                <w:sz w:val="24"/>
                <w:szCs w:val="24"/>
              </w:rPr>
            </w:pPr>
            <w:hyperlink r:id="rId14" w:history="1">
              <w:r w:rsidR="006B7002" w:rsidRPr="00656808">
                <w:rPr>
                  <w:rStyle w:val="Hyperlink"/>
                  <w:rFonts w:ascii="Garamond" w:hAnsi="Garamond"/>
                  <w:sz w:val="24"/>
                  <w:szCs w:val="24"/>
                </w:rPr>
                <w:t>Livelihoods and Food Security Trust Fund – summary report of baseline survey</w:t>
              </w:r>
            </w:hyperlink>
          </w:p>
        </w:tc>
        <w:tc>
          <w:tcPr>
            <w:tcW w:w="2835" w:type="dxa"/>
          </w:tcPr>
          <w:p w:rsidR="00F36E80" w:rsidRPr="00656808" w:rsidRDefault="006B7002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>4 groups of focus groups in 12 villages. Same report as above</w:t>
            </w:r>
          </w:p>
        </w:tc>
        <w:tc>
          <w:tcPr>
            <w:tcW w:w="2835" w:type="dxa"/>
          </w:tcPr>
          <w:p w:rsidR="00F36E80" w:rsidRPr="00656808" w:rsidRDefault="006B7002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 xml:space="preserve">2011 – </w:t>
            </w:r>
            <w:proofErr w:type="gramStart"/>
            <w:r w:rsidRPr="00656808">
              <w:rPr>
                <w:rFonts w:ascii="Garamond" w:hAnsi="Garamond"/>
                <w:sz w:val="24"/>
                <w:szCs w:val="24"/>
              </w:rPr>
              <w:t>agricultural</w:t>
            </w:r>
            <w:proofErr w:type="gramEnd"/>
            <w:r w:rsidRPr="00656808">
              <w:rPr>
                <w:rFonts w:ascii="Garamond" w:hAnsi="Garamond"/>
                <w:sz w:val="24"/>
                <w:szCs w:val="24"/>
              </w:rPr>
              <w:t xml:space="preserve"> producers (M&amp;W), non</w:t>
            </w:r>
            <w:r w:rsidR="005A63A8">
              <w:rPr>
                <w:rFonts w:ascii="Garamond" w:hAnsi="Garamond"/>
                <w:sz w:val="24"/>
                <w:szCs w:val="24"/>
              </w:rPr>
              <w:t>-</w:t>
            </w:r>
            <w:r w:rsidR="00333BED" w:rsidRPr="00656808">
              <w:rPr>
                <w:rFonts w:ascii="Garamond" w:hAnsi="Garamond"/>
                <w:sz w:val="24"/>
                <w:szCs w:val="24"/>
              </w:rPr>
              <w:t>agricultural</w:t>
            </w:r>
            <w:r w:rsidRPr="00656808">
              <w:rPr>
                <w:rFonts w:ascii="Garamond" w:hAnsi="Garamond"/>
                <w:sz w:val="24"/>
                <w:szCs w:val="24"/>
              </w:rPr>
              <w:t xml:space="preserve"> activities (M &amp; W) </w:t>
            </w:r>
            <w:r w:rsidR="002C2624" w:rsidRPr="00656808">
              <w:rPr>
                <w:rFonts w:ascii="Garamond" w:hAnsi="Garamond"/>
                <w:sz w:val="24"/>
                <w:szCs w:val="24"/>
              </w:rPr>
              <w:t>poorest</w:t>
            </w:r>
            <w:r w:rsidRPr="00656808">
              <w:rPr>
                <w:rFonts w:ascii="Garamond" w:hAnsi="Garamond"/>
                <w:sz w:val="24"/>
                <w:szCs w:val="24"/>
              </w:rPr>
              <w:t xml:space="preserve"> and most vulnerable </w:t>
            </w:r>
            <w:proofErr w:type="spellStart"/>
            <w:r w:rsidRPr="00656808">
              <w:rPr>
                <w:rFonts w:ascii="Garamond" w:hAnsi="Garamond"/>
                <w:sz w:val="24"/>
                <w:szCs w:val="24"/>
              </w:rPr>
              <w:t>hh</w:t>
            </w:r>
            <w:proofErr w:type="spellEnd"/>
            <w:r w:rsidRPr="00656808">
              <w:rPr>
                <w:rFonts w:ascii="Garamond" w:hAnsi="Garamond"/>
                <w:sz w:val="24"/>
                <w:szCs w:val="24"/>
              </w:rPr>
              <w:t xml:space="preserve"> (M) (W). </w:t>
            </w:r>
          </w:p>
        </w:tc>
        <w:tc>
          <w:tcPr>
            <w:tcW w:w="2835" w:type="dxa"/>
          </w:tcPr>
          <w:p w:rsidR="00F36E80" w:rsidRPr="00656808" w:rsidRDefault="006B7002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i/>
                <w:sz w:val="24"/>
                <w:szCs w:val="24"/>
              </w:rPr>
              <w:t>major live</w:t>
            </w:r>
            <w:r w:rsidR="004B57E7" w:rsidRPr="00656808">
              <w:rPr>
                <w:rFonts w:ascii="Garamond" w:hAnsi="Garamond"/>
                <w:i/>
                <w:sz w:val="24"/>
                <w:szCs w:val="24"/>
              </w:rPr>
              <w:t xml:space="preserve">lihoods - </w:t>
            </w:r>
            <w:r w:rsidRPr="00656808">
              <w:rPr>
                <w:rFonts w:ascii="Garamond" w:hAnsi="Garamond"/>
                <w:sz w:val="24"/>
                <w:szCs w:val="24"/>
              </w:rPr>
              <w:t>cooperation in production, access to land, communal resources,, poverty trends</w:t>
            </w:r>
          </w:p>
          <w:p w:rsidR="006B7002" w:rsidRPr="00656808" w:rsidRDefault="006B7002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i/>
                <w:sz w:val="24"/>
                <w:szCs w:val="24"/>
              </w:rPr>
              <w:t>Food se</w:t>
            </w:r>
            <w:r w:rsidR="004B57E7" w:rsidRPr="00656808">
              <w:rPr>
                <w:rFonts w:ascii="Garamond" w:hAnsi="Garamond"/>
                <w:i/>
                <w:sz w:val="24"/>
                <w:szCs w:val="24"/>
              </w:rPr>
              <w:t>curity</w:t>
            </w:r>
            <w:r w:rsidR="004B57E7" w:rsidRPr="00656808">
              <w:rPr>
                <w:rFonts w:ascii="Garamond" w:hAnsi="Garamond"/>
                <w:sz w:val="24"/>
                <w:szCs w:val="24"/>
              </w:rPr>
              <w:t xml:space="preserve"> - </w:t>
            </w:r>
            <w:r w:rsidRPr="00656808">
              <w:rPr>
                <w:rFonts w:ascii="Garamond" w:hAnsi="Garamond"/>
                <w:sz w:val="24"/>
                <w:szCs w:val="24"/>
              </w:rPr>
              <w:t xml:space="preserve"> risk, vulnerability, trends</w:t>
            </w:r>
          </w:p>
          <w:p w:rsidR="006B7002" w:rsidRPr="00656808" w:rsidRDefault="006B7002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i/>
                <w:sz w:val="24"/>
                <w:szCs w:val="24"/>
              </w:rPr>
              <w:t>Coping strategies</w:t>
            </w:r>
            <w:r w:rsidR="004B57E7" w:rsidRPr="00656808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gramStart"/>
            <w:r w:rsidR="004B57E7" w:rsidRPr="00656808">
              <w:rPr>
                <w:rFonts w:ascii="Garamond" w:hAnsi="Garamond"/>
                <w:sz w:val="24"/>
                <w:szCs w:val="24"/>
              </w:rPr>
              <w:t>-  social</w:t>
            </w:r>
            <w:proofErr w:type="gramEnd"/>
            <w:r w:rsidR="004B57E7" w:rsidRPr="00656808">
              <w:rPr>
                <w:rFonts w:ascii="Garamond" w:hAnsi="Garamond"/>
                <w:sz w:val="24"/>
                <w:szCs w:val="24"/>
              </w:rPr>
              <w:t xml:space="preserve"> capital, access to credit..</w:t>
            </w:r>
          </w:p>
        </w:tc>
        <w:tc>
          <w:tcPr>
            <w:tcW w:w="2835" w:type="dxa"/>
          </w:tcPr>
          <w:p w:rsidR="00F36E80" w:rsidRPr="00656808" w:rsidRDefault="004B57E7" w:rsidP="004B57E7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 xml:space="preserve">Very good documentation of FGD design, script, instructions. Results interspersed throughout baseline report. Seems like a useful resource. </w:t>
            </w:r>
          </w:p>
        </w:tc>
      </w:tr>
      <w:tr w:rsidR="00A34D37" w:rsidRPr="00656808" w:rsidTr="00F36E80">
        <w:tc>
          <w:tcPr>
            <w:tcW w:w="2834" w:type="dxa"/>
          </w:tcPr>
          <w:p w:rsidR="00A34D37" w:rsidRPr="00656808" w:rsidRDefault="00D07260" w:rsidP="0028748B">
            <w:pPr>
              <w:rPr>
                <w:rFonts w:ascii="Garamond" w:hAnsi="Garamond"/>
                <w:sz w:val="24"/>
                <w:szCs w:val="24"/>
              </w:rPr>
            </w:pPr>
            <w:hyperlink r:id="rId15" w:history="1">
              <w:r w:rsidR="0028748B" w:rsidRPr="00656808">
                <w:rPr>
                  <w:rStyle w:val="Hyperlink"/>
                  <w:rFonts w:ascii="Garamond" w:hAnsi="Garamond"/>
                  <w:sz w:val="24"/>
                  <w:szCs w:val="24"/>
                </w:rPr>
                <w:t>Myanmar Ministry of National Planning and Economic Development</w:t>
              </w:r>
            </w:hyperlink>
          </w:p>
        </w:tc>
        <w:tc>
          <w:tcPr>
            <w:tcW w:w="2835" w:type="dxa"/>
          </w:tcPr>
          <w:p w:rsidR="00A34D37" w:rsidRPr="00656808" w:rsidRDefault="0028748B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>Household Expenditure data from Myanmar central statistical organization</w:t>
            </w:r>
          </w:p>
        </w:tc>
        <w:tc>
          <w:tcPr>
            <w:tcW w:w="2835" w:type="dxa"/>
          </w:tcPr>
          <w:p w:rsidR="00A34D37" w:rsidRPr="00656808" w:rsidRDefault="0028748B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>1989, 1997, 2001, 2005</w:t>
            </w:r>
          </w:p>
          <w:p w:rsidR="0028748B" w:rsidRPr="00656808" w:rsidRDefault="0028748B">
            <w:pPr>
              <w:rPr>
                <w:rFonts w:ascii="Garamond" w:hAnsi="Garamond"/>
                <w:sz w:val="24"/>
                <w:szCs w:val="24"/>
              </w:rPr>
            </w:pPr>
          </w:p>
          <w:p w:rsidR="0028748B" w:rsidRPr="00656808" w:rsidRDefault="0028748B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>Urban/Rural</w:t>
            </w:r>
          </w:p>
        </w:tc>
        <w:tc>
          <w:tcPr>
            <w:tcW w:w="2835" w:type="dxa"/>
          </w:tcPr>
          <w:p w:rsidR="0028748B" w:rsidRPr="00656808" w:rsidRDefault="0028748B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>Proportional distribution of expenses, disaggregated food, non-food.</w:t>
            </w:r>
          </w:p>
          <w:p w:rsidR="0028748B" w:rsidRPr="00656808" w:rsidRDefault="0028748B">
            <w:pPr>
              <w:rPr>
                <w:rFonts w:ascii="Garamond" w:hAnsi="Garamond"/>
                <w:sz w:val="24"/>
                <w:szCs w:val="24"/>
              </w:rPr>
            </w:pPr>
          </w:p>
          <w:p w:rsidR="00A34D37" w:rsidRPr="00656808" w:rsidRDefault="0028748B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 xml:space="preserve">+ </w:t>
            </w:r>
            <w:proofErr w:type="gramStart"/>
            <w:r w:rsidRPr="00656808">
              <w:rPr>
                <w:rFonts w:ascii="Garamond" w:hAnsi="Garamond"/>
                <w:sz w:val="24"/>
                <w:szCs w:val="24"/>
              </w:rPr>
              <w:t>many</w:t>
            </w:r>
            <w:proofErr w:type="gramEnd"/>
            <w:r w:rsidRPr="00656808">
              <w:rPr>
                <w:rFonts w:ascii="Garamond" w:hAnsi="Garamond"/>
                <w:sz w:val="24"/>
                <w:szCs w:val="24"/>
              </w:rPr>
              <w:t xml:space="preserve"> other national level trends e.g. agriculture, labour, climate, education (no of schools, teachers, students per region..) </w:t>
            </w:r>
          </w:p>
        </w:tc>
        <w:tc>
          <w:tcPr>
            <w:tcW w:w="2835" w:type="dxa"/>
          </w:tcPr>
          <w:p w:rsidR="00A34D37" w:rsidRPr="00656808" w:rsidRDefault="0028748B" w:rsidP="004B57E7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>No documentation, open access, manual extraction</w:t>
            </w:r>
          </w:p>
        </w:tc>
      </w:tr>
      <w:tr w:rsidR="00A34D37" w:rsidRPr="00656808" w:rsidTr="00F36E80">
        <w:tc>
          <w:tcPr>
            <w:tcW w:w="2834" w:type="dxa"/>
          </w:tcPr>
          <w:p w:rsidR="00A34D37" w:rsidRPr="00656808" w:rsidRDefault="00656808" w:rsidP="00656808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>World Health Survey 2003 Myanmar</w:t>
            </w:r>
          </w:p>
        </w:tc>
        <w:tc>
          <w:tcPr>
            <w:tcW w:w="2835" w:type="dxa"/>
          </w:tcPr>
          <w:p w:rsidR="00A34D37" w:rsidRPr="00656808" w:rsidRDefault="00656808">
            <w:pPr>
              <w:rPr>
                <w:rFonts w:ascii="Garamond" w:hAnsi="Garamond"/>
                <w:sz w:val="24"/>
                <w:szCs w:val="24"/>
              </w:rPr>
            </w:pPr>
            <w:r w:rsidRPr="00656808">
              <w:rPr>
                <w:rFonts w:ascii="Garamond" w:hAnsi="Garamond"/>
                <w:sz w:val="24"/>
                <w:szCs w:val="24"/>
              </w:rPr>
              <w:t xml:space="preserve">6045 households, representative sample - </w:t>
            </w:r>
            <w:r w:rsidRPr="00656808">
              <w:rPr>
                <w:rFonts w:ascii="Garamond" w:hAnsi="Garamond"/>
                <w:color w:val="222222"/>
                <w:sz w:val="24"/>
                <w:szCs w:val="24"/>
                <w:shd w:val="clear" w:color="auto" w:fill="FFFFFF"/>
              </w:rPr>
              <w:t>to examine the way populations report their health, understand how people value health states, measure the performance of health systems</w:t>
            </w:r>
          </w:p>
        </w:tc>
        <w:tc>
          <w:tcPr>
            <w:tcW w:w="2835" w:type="dxa"/>
          </w:tcPr>
          <w:p w:rsidR="00A901C2" w:rsidRDefault="0065680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Single year,</w:t>
            </w:r>
            <w:r w:rsidR="00A901C2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nationally representative with weights</w:t>
            </w:r>
            <w:r w:rsidR="00A901C2">
              <w:rPr>
                <w:rFonts w:ascii="Garamond" w:hAnsi="Garamond"/>
                <w:sz w:val="24"/>
                <w:szCs w:val="24"/>
              </w:rPr>
              <w:t>.</w:t>
            </w:r>
          </w:p>
          <w:p w:rsidR="00A34D37" w:rsidRPr="00656808" w:rsidRDefault="00A901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Urban/rural. Aggregate data available in summary report. </w:t>
            </w:r>
          </w:p>
        </w:tc>
        <w:tc>
          <w:tcPr>
            <w:tcW w:w="2835" w:type="dxa"/>
          </w:tcPr>
          <w:p w:rsidR="00A34D37" w:rsidRDefault="00656808">
            <w:pPr>
              <w:rPr>
                <w:rFonts w:ascii="Garamond" w:hAnsi="Garamond"/>
                <w:i/>
                <w:sz w:val="24"/>
                <w:szCs w:val="24"/>
              </w:rPr>
            </w:pPr>
            <w:r>
              <w:rPr>
                <w:rFonts w:ascii="Garamond" w:hAnsi="Garamond"/>
                <w:i/>
                <w:sz w:val="24"/>
                <w:szCs w:val="24"/>
              </w:rPr>
              <w:t xml:space="preserve">Detailed HH Expenditures, structure, health insurance, employment. </w:t>
            </w:r>
          </w:p>
          <w:p w:rsidR="00656808" w:rsidRPr="00656808" w:rsidRDefault="00656808">
            <w:pPr>
              <w:rPr>
                <w:rFonts w:ascii="Garamond" w:hAnsi="Garamond"/>
                <w:i/>
                <w:sz w:val="24"/>
                <w:szCs w:val="24"/>
              </w:rPr>
            </w:pPr>
            <w:r>
              <w:rPr>
                <w:rFonts w:ascii="Garamond" w:hAnsi="Garamond"/>
                <w:i/>
                <w:sz w:val="24"/>
                <w:szCs w:val="24"/>
              </w:rPr>
              <w:t>Physical characteristics, self-rated health, activities, limitations, details on medicines, health related incidents, birth history, sexual health, access to health care</w:t>
            </w:r>
          </w:p>
        </w:tc>
        <w:tc>
          <w:tcPr>
            <w:tcW w:w="2835" w:type="dxa"/>
          </w:tcPr>
          <w:p w:rsidR="00A34D37" w:rsidRDefault="004A036F" w:rsidP="004B57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Great documentation, cross country comparable,</w:t>
            </w:r>
          </w:p>
          <w:p w:rsidR="004A036F" w:rsidRDefault="004A036F" w:rsidP="004B5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Access: microdata available after licence application</w:t>
            </w:r>
            <w:r w:rsidR="005953AD">
              <w:rPr>
                <w:sz w:val="24"/>
                <w:szCs w:val="24"/>
              </w:rPr>
              <w:t xml:space="preserve"> (confidentiality, scientific only)</w:t>
            </w:r>
          </w:p>
          <w:p w:rsidR="00A901C2" w:rsidRDefault="00A901C2" w:rsidP="004B57E7">
            <w:pPr>
              <w:rPr>
                <w:sz w:val="24"/>
                <w:szCs w:val="24"/>
              </w:rPr>
            </w:pPr>
          </w:p>
          <w:p w:rsidR="00A901C2" w:rsidRPr="00656808" w:rsidRDefault="00A901C2" w:rsidP="004B57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Access: report with aggregate tables (no </w:t>
            </w:r>
            <w:proofErr w:type="spellStart"/>
            <w:r>
              <w:rPr>
                <w:sz w:val="24"/>
                <w:szCs w:val="24"/>
              </w:rPr>
              <w:t>crosstabulations</w:t>
            </w:r>
            <w:proofErr w:type="spellEnd"/>
            <w:r>
              <w:rPr>
                <w:sz w:val="24"/>
                <w:szCs w:val="24"/>
              </w:rPr>
              <w:t xml:space="preserve">) is available, manual extraction. </w:t>
            </w:r>
          </w:p>
        </w:tc>
      </w:tr>
      <w:tr w:rsidR="00A34D37" w:rsidRPr="00656808" w:rsidTr="00F36E80">
        <w:tc>
          <w:tcPr>
            <w:tcW w:w="2834" w:type="dxa"/>
          </w:tcPr>
          <w:p w:rsidR="00A34D37" w:rsidRPr="00656808" w:rsidRDefault="002B2B12" w:rsidP="002B2B1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Multiple Indicator Cluster </w:t>
            </w:r>
            <w:r>
              <w:rPr>
                <w:sz w:val="24"/>
                <w:szCs w:val="24"/>
              </w:rPr>
              <w:lastRenderedPageBreak/>
              <w:t xml:space="preserve">Survey. </w:t>
            </w:r>
          </w:p>
        </w:tc>
        <w:tc>
          <w:tcPr>
            <w:tcW w:w="2835" w:type="dxa"/>
          </w:tcPr>
          <w:p w:rsidR="00A34D37" w:rsidRPr="00656808" w:rsidRDefault="002B2B1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Key indicators on the well-</w:t>
            </w:r>
            <w:r>
              <w:rPr>
                <w:sz w:val="24"/>
                <w:szCs w:val="24"/>
              </w:rPr>
              <w:lastRenderedPageBreak/>
              <w:t>being of children and women, mainly MDG, but also sustainable development agenda (UNICEF)</w:t>
            </w:r>
          </w:p>
        </w:tc>
        <w:tc>
          <w:tcPr>
            <w:tcW w:w="2835" w:type="dxa"/>
          </w:tcPr>
          <w:p w:rsidR="00A34D37" w:rsidRDefault="002257A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lastRenderedPageBreak/>
              <w:t xml:space="preserve">1995, 2000, 2009-10. </w:t>
            </w:r>
            <w:r>
              <w:rPr>
                <w:rFonts w:ascii="Garamond" w:hAnsi="Garamond"/>
                <w:sz w:val="24"/>
                <w:szCs w:val="24"/>
              </w:rPr>
              <w:lastRenderedPageBreak/>
              <w:t>Reports for all three, microdata only 2000.</w:t>
            </w:r>
          </w:p>
          <w:p w:rsidR="002257A9" w:rsidRDefault="002257A9">
            <w:pPr>
              <w:rPr>
                <w:rFonts w:ascii="Garamond" w:hAnsi="Garamond"/>
                <w:sz w:val="24"/>
                <w:szCs w:val="24"/>
              </w:rPr>
            </w:pPr>
          </w:p>
          <w:p w:rsidR="002257A9" w:rsidRPr="00656808" w:rsidRDefault="002257A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Nationally representative, region/state geography available</w:t>
            </w:r>
          </w:p>
        </w:tc>
        <w:tc>
          <w:tcPr>
            <w:tcW w:w="2835" w:type="dxa"/>
          </w:tcPr>
          <w:p w:rsidR="00A34D37" w:rsidRDefault="00ED732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i/>
                <w:sz w:val="24"/>
                <w:szCs w:val="24"/>
              </w:rPr>
              <w:lastRenderedPageBreak/>
              <w:t>Nutrition</w:t>
            </w:r>
          </w:p>
          <w:p w:rsidR="00ED7327" w:rsidRDefault="00ED7327">
            <w:pPr>
              <w:rPr>
                <w:rFonts w:ascii="Garamond" w:hAnsi="Garamond"/>
                <w:sz w:val="24"/>
                <w:szCs w:val="24"/>
              </w:rPr>
            </w:pPr>
            <w:r w:rsidRPr="00ED7327">
              <w:rPr>
                <w:rFonts w:ascii="Garamond" w:hAnsi="Garamond"/>
                <w:i/>
                <w:sz w:val="24"/>
                <w:szCs w:val="24"/>
              </w:rPr>
              <w:lastRenderedPageBreak/>
              <w:t>Child health</w:t>
            </w:r>
            <w:r>
              <w:rPr>
                <w:rFonts w:ascii="Garamond" w:hAnsi="Garamond"/>
                <w:sz w:val="24"/>
                <w:szCs w:val="24"/>
              </w:rPr>
              <w:t>, mortality</w:t>
            </w:r>
          </w:p>
          <w:p w:rsidR="00ED7327" w:rsidRDefault="00ED7327">
            <w:pPr>
              <w:rPr>
                <w:rFonts w:ascii="Garamond" w:hAnsi="Garamond"/>
                <w:i/>
                <w:sz w:val="24"/>
                <w:szCs w:val="24"/>
              </w:rPr>
            </w:pPr>
            <w:r>
              <w:rPr>
                <w:rFonts w:ascii="Garamond" w:hAnsi="Garamond"/>
                <w:i/>
                <w:sz w:val="24"/>
                <w:szCs w:val="24"/>
              </w:rPr>
              <w:t xml:space="preserve">Reproductive health, </w:t>
            </w:r>
          </w:p>
          <w:p w:rsidR="00ED7327" w:rsidRDefault="00ED732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i/>
                <w:sz w:val="24"/>
                <w:szCs w:val="24"/>
              </w:rPr>
              <w:t xml:space="preserve">Education, </w:t>
            </w:r>
            <w:r w:rsidRPr="00ED7327">
              <w:rPr>
                <w:rFonts w:ascii="Garamond" w:hAnsi="Garamond"/>
                <w:sz w:val="24"/>
                <w:szCs w:val="24"/>
              </w:rPr>
              <w:t>enrolment</w:t>
            </w:r>
            <w:r>
              <w:rPr>
                <w:rFonts w:ascii="Garamond" w:hAnsi="Garamond"/>
                <w:sz w:val="24"/>
                <w:szCs w:val="24"/>
              </w:rPr>
              <w:t xml:space="preserve"> rates etc. </w:t>
            </w:r>
          </w:p>
          <w:p w:rsidR="00ED7327" w:rsidRPr="00ED7327" w:rsidRDefault="00ED7327">
            <w:pPr>
              <w:rPr>
                <w:rFonts w:ascii="Garamond" w:hAnsi="Garamond"/>
                <w:i/>
                <w:sz w:val="24"/>
                <w:szCs w:val="24"/>
              </w:rPr>
            </w:pPr>
            <w:r>
              <w:rPr>
                <w:rFonts w:ascii="Garamond" w:hAnsi="Garamond"/>
                <w:i/>
                <w:sz w:val="24"/>
                <w:szCs w:val="24"/>
              </w:rPr>
              <w:t>Water access</w:t>
            </w:r>
          </w:p>
        </w:tc>
        <w:tc>
          <w:tcPr>
            <w:tcW w:w="2835" w:type="dxa"/>
          </w:tcPr>
          <w:p w:rsidR="002257A9" w:rsidRDefault="002C2624" w:rsidP="004B57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lastRenderedPageBreak/>
              <w:t>Great docu</w:t>
            </w:r>
            <w:r w:rsidR="002257A9">
              <w:rPr>
                <w:rFonts w:ascii="Garamond" w:hAnsi="Garamond"/>
                <w:sz w:val="24"/>
                <w:szCs w:val="24"/>
              </w:rPr>
              <w:t xml:space="preserve">mentation, cross </w:t>
            </w:r>
            <w:r>
              <w:rPr>
                <w:rFonts w:ascii="Garamond" w:hAnsi="Garamond"/>
                <w:sz w:val="24"/>
                <w:szCs w:val="24"/>
              </w:rPr>
              <w:lastRenderedPageBreak/>
              <w:t>country</w:t>
            </w:r>
            <w:r w:rsidR="002257A9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comparable</w:t>
            </w:r>
            <w:r w:rsidR="002257A9">
              <w:rPr>
                <w:rFonts w:ascii="Garamond" w:hAnsi="Garamond"/>
                <w:sz w:val="24"/>
                <w:szCs w:val="24"/>
              </w:rPr>
              <w:t>, all three reports available with aggregate tables (</w:t>
            </w:r>
            <w:proofErr w:type="spellStart"/>
            <w:r w:rsidR="002257A9">
              <w:rPr>
                <w:rFonts w:ascii="Garamond" w:hAnsi="Garamond"/>
                <w:sz w:val="24"/>
                <w:szCs w:val="24"/>
              </w:rPr>
              <w:t>crosstabulations</w:t>
            </w:r>
            <w:proofErr w:type="spellEnd"/>
            <w:r w:rsidR="002257A9">
              <w:rPr>
                <w:rFonts w:ascii="Garamond" w:hAnsi="Garamond"/>
                <w:sz w:val="24"/>
                <w:szCs w:val="24"/>
              </w:rPr>
              <w:t xml:space="preserve"> mainly sex, urban/rural, some age) – manual extraction.</w:t>
            </w:r>
          </w:p>
          <w:p w:rsidR="002257A9" w:rsidRDefault="002257A9" w:rsidP="004B57E7">
            <w:pPr>
              <w:rPr>
                <w:rFonts w:ascii="Garamond" w:hAnsi="Garamond"/>
                <w:sz w:val="24"/>
                <w:szCs w:val="24"/>
              </w:rPr>
            </w:pPr>
          </w:p>
          <w:p w:rsidR="002257A9" w:rsidRDefault="002257A9" w:rsidP="004B57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Access: Microdata available only for 2000 round, requires special application (for legitimate research purposes)</w:t>
            </w:r>
          </w:p>
          <w:p w:rsidR="00A34D37" w:rsidRPr="002257A9" w:rsidRDefault="00A34D37" w:rsidP="002257A9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</w:tr>
      <w:tr w:rsidR="003107DB" w:rsidRPr="00656808" w:rsidTr="00F36E80">
        <w:tc>
          <w:tcPr>
            <w:tcW w:w="2834" w:type="dxa"/>
          </w:tcPr>
          <w:p w:rsidR="003107DB" w:rsidRPr="001034C5" w:rsidRDefault="001034C5" w:rsidP="002B2B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* </w:t>
            </w:r>
            <w:r>
              <w:rPr>
                <w:i/>
                <w:sz w:val="24"/>
                <w:szCs w:val="24"/>
              </w:rPr>
              <w:t>additional sources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2835" w:type="dxa"/>
          </w:tcPr>
          <w:p w:rsidR="003107DB" w:rsidRDefault="003107DB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3107DB" w:rsidRDefault="003107DB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835" w:type="dxa"/>
          </w:tcPr>
          <w:p w:rsidR="003107DB" w:rsidRDefault="003107DB">
            <w:pPr>
              <w:rPr>
                <w:rFonts w:ascii="Garamond" w:hAnsi="Garamond"/>
                <w:i/>
                <w:sz w:val="24"/>
                <w:szCs w:val="24"/>
              </w:rPr>
            </w:pPr>
          </w:p>
        </w:tc>
        <w:tc>
          <w:tcPr>
            <w:tcW w:w="2835" w:type="dxa"/>
          </w:tcPr>
          <w:p w:rsidR="003107DB" w:rsidRDefault="003107DB" w:rsidP="004B57E7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3107DB" w:rsidRPr="00656808" w:rsidTr="00F36E80">
        <w:tc>
          <w:tcPr>
            <w:tcW w:w="2834" w:type="dxa"/>
          </w:tcPr>
          <w:p w:rsidR="003107DB" w:rsidRDefault="00D07260" w:rsidP="002B2B12">
            <w:pPr>
              <w:rPr>
                <w:sz w:val="24"/>
                <w:szCs w:val="24"/>
              </w:rPr>
            </w:pPr>
            <w:hyperlink r:id="rId16" w:history="1">
              <w:r w:rsidR="001034C5" w:rsidRPr="001034C5">
                <w:rPr>
                  <w:rStyle w:val="Hyperlink"/>
                  <w:sz w:val="24"/>
                  <w:szCs w:val="24"/>
                </w:rPr>
                <w:t>FAO and WFO crop and food security assess</w:t>
              </w:r>
              <w:r w:rsidR="00326120">
                <w:rPr>
                  <w:rStyle w:val="Hyperlink"/>
                  <w:sz w:val="24"/>
                  <w:szCs w:val="24"/>
                </w:rPr>
                <w:t xml:space="preserve">ment mission to </w:t>
              </w:r>
              <w:proofErr w:type="spellStart"/>
              <w:r w:rsidR="00326120">
                <w:rPr>
                  <w:rStyle w:val="Hyperlink"/>
                  <w:sz w:val="24"/>
                  <w:szCs w:val="24"/>
                </w:rPr>
                <w:t>M</w:t>
              </w:r>
              <w:r w:rsidR="001034C5" w:rsidRPr="001034C5">
                <w:rPr>
                  <w:rStyle w:val="Hyperlink"/>
                  <w:sz w:val="24"/>
                  <w:szCs w:val="24"/>
                </w:rPr>
                <w:t>yamnar</w:t>
              </w:r>
              <w:proofErr w:type="spellEnd"/>
            </w:hyperlink>
          </w:p>
        </w:tc>
        <w:tc>
          <w:tcPr>
            <w:tcW w:w="2835" w:type="dxa"/>
          </w:tcPr>
          <w:p w:rsidR="003107DB" w:rsidRDefault="001034C5" w:rsidP="001034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2016 special report on food security in light of cyclone/flood damage. Report mainly combines available institutional data sources, in addition to interviews and two small </w:t>
            </w:r>
            <w:proofErr w:type="gramStart"/>
            <w:r>
              <w:rPr>
                <w:sz w:val="24"/>
                <w:szCs w:val="24"/>
              </w:rPr>
              <w:t>non-representative</w:t>
            </w:r>
            <w:proofErr w:type="gramEnd"/>
            <w:r>
              <w:rPr>
                <w:sz w:val="24"/>
                <w:szCs w:val="24"/>
              </w:rPr>
              <w:t xml:space="preserve"> surveys, but gives a good overview of resilience related issues based on the most recent data available.  </w:t>
            </w:r>
          </w:p>
        </w:tc>
        <w:tc>
          <w:tcPr>
            <w:tcW w:w="2835" w:type="dxa"/>
          </w:tcPr>
          <w:p w:rsidR="003107DB" w:rsidRDefault="001034C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Time/geography variable. </w:t>
            </w:r>
          </w:p>
        </w:tc>
        <w:tc>
          <w:tcPr>
            <w:tcW w:w="2835" w:type="dxa"/>
          </w:tcPr>
          <w:p w:rsidR="003107DB" w:rsidRDefault="001034C5">
            <w:pPr>
              <w:rPr>
                <w:rFonts w:ascii="Garamond" w:hAnsi="Garamond"/>
                <w:i/>
                <w:sz w:val="24"/>
                <w:szCs w:val="24"/>
              </w:rPr>
            </w:pPr>
            <w:r>
              <w:rPr>
                <w:rFonts w:ascii="Garamond" w:hAnsi="Garamond"/>
                <w:i/>
                <w:sz w:val="24"/>
                <w:szCs w:val="24"/>
              </w:rPr>
              <w:t>Socio-economic context</w:t>
            </w:r>
          </w:p>
          <w:p w:rsidR="001034C5" w:rsidRDefault="001034C5">
            <w:pPr>
              <w:rPr>
                <w:rFonts w:ascii="Garamond" w:hAnsi="Garamond"/>
                <w:i/>
                <w:sz w:val="24"/>
                <w:szCs w:val="24"/>
              </w:rPr>
            </w:pPr>
            <w:r>
              <w:rPr>
                <w:rFonts w:ascii="Garamond" w:hAnsi="Garamond"/>
                <w:i/>
                <w:sz w:val="24"/>
                <w:szCs w:val="24"/>
              </w:rPr>
              <w:t>Agriculture</w:t>
            </w:r>
          </w:p>
          <w:p w:rsidR="001034C5" w:rsidRDefault="001034C5">
            <w:pPr>
              <w:rPr>
                <w:rFonts w:ascii="Garamond" w:hAnsi="Garamond"/>
                <w:i/>
                <w:sz w:val="24"/>
                <w:szCs w:val="24"/>
              </w:rPr>
            </w:pPr>
            <w:r>
              <w:rPr>
                <w:rFonts w:ascii="Garamond" w:hAnsi="Garamond"/>
                <w:i/>
                <w:sz w:val="24"/>
                <w:szCs w:val="24"/>
              </w:rPr>
              <w:t>Food production and availability</w:t>
            </w:r>
          </w:p>
          <w:p w:rsidR="001034C5" w:rsidRDefault="001034C5">
            <w:pPr>
              <w:rPr>
                <w:rFonts w:ascii="Garamond" w:hAnsi="Garamond"/>
                <w:i/>
                <w:sz w:val="24"/>
                <w:szCs w:val="24"/>
              </w:rPr>
            </w:pPr>
            <w:r>
              <w:rPr>
                <w:rFonts w:ascii="Garamond" w:hAnsi="Garamond"/>
                <w:i/>
                <w:sz w:val="24"/>
                <w:szCs w:val="24"/>
              </w:rPr>
              <w:t>Cereal production</w:t>
            </w:r>
          </w:p>
          <w:p w:rsidR="001034C5" w:rsidRDefault="001034C5">
            <w:pPr>
              <w:rPr>
                <w:rFonts w:ascii="Garamond" w:hAnsi="Garamond"/>
                <w:i/>
                <w:sz w:val="24"/>
                <w:szCs w:val="24"/>
              </w:rPr>
            </w:pPr>
            <w:r>
              <w:rPr>
                <w:rFonts w:ascii="Garamond" w:hAnsi="Garamond"/>
                <w:i/>
                <w:sz w:val="24"/>
                <w:szCs w:val="24"/>
              </w:rPr>
              <w:t>Livestock and aquaculture</w:t>
            </w:r>
          </w:p>
          <w:p w:rsidR="001034C5" w:rsidRDefault="001034C5">
            <w:pPr>
              <w:rPr>
                <w:rFonts w:ascii="Garamond" w:hAnsi="Garamond"/>
                <w:i/>
                <w:sz w:val="24"/>
                <w:szCs w:val="24"/>
              </w:rPr>
            </w:pPr>
            <w:r>
              <w:rPr>
                <w:rFonts w:ascii="Garamond" w:hAnsi="Garamond"/>
                <w:i/>
                <w:sz w:val="24"/>
                <w:szCs w:val="24"/>
              </w:rPr>
              <w:t>Food supply and demand</w:t>
            </w:r>
          </w:p>
          <w:p w:rsidR="001034C5" w:rsidRDefault="001034C5">
            <w:pPr>
              <w:rPr>
                <w:rFonts w:ascii="Garamond" w:hAnsi="Garamond"/>
                <w:i/>
                <w:sz w:val="24"/>
                <w:szCs w:val="24"/>
              </w:rPr>
            </w:pPr>
            <w:r>
              <w:rPr>
                <w:rFonts w:ascii="Garamond" w:hAnsi="Garamond"/>
                <w:i/>
                <w:sz w:val="24"/>
                <w:szCs w:val="24"/>
              </w:rPr>
              <w:t>Household food security and vulnerability</w:t>
            </w:r>
          </w:p>
          <w:p w:rsidR="001034C5" w:rsidRDefault="001034C5">
            <w:pPr>
              <w:rPr>
                <w:rFonts w:ascii="Garamond" w:hAnsi="Garamond"/>
                <w:i/>
                <w:sz w:val="24"/>
                <w:szCs w:val="24"/>
              </w:rPr>
            </w:pPr>
            <w:r>
              <w:rPr>
                <w:rFonts w:ascii="Garamond" w:hAnsi="Garamond"/>
                <w:i/>
                <w:sz w:val="24"/>
                <w:szCs w:val="24"/>
              </w:rPr>
              <w:t xml:space="preserve">Child nutrition </w:t>
            </w:r>
          </w:p>
        </w:tc>
        <w:tc>
          <w:tcPr>
            <w:tcW w:w="2835" w:type="dxa"/>
          </w:tcPr>
          <w:p w:rsidR="001034C5" w:rsidRDefault="001034C5" w:rsidP="004B57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Might include several sources not mentioned above and additionally numbers that were produced for this mission. Overall seems like a good overview </w:t>
            </w:r>
            <w:r w:rsidR="009A2FD6">
              <w:rPr>
                <w:rFonts w:ascii="Garamond" w:hAnsi="Garamond"/>
                <w:sz w:val="24"/>
                <w:szCs w:val="24"/>
              </w:rPr>
              <w:t>resource</w:t>
            </w:r>
            <w:r>
              <w:rPr>
                <w:rFonts w:ascii="Garamond" w:hAnsi="Garamond"/>
                <w:sz w:val="24"/>
                <w:szCs w:val="24"/>
              </w:rPr>
              <w:t xml:space="preserve">. </w:t>
            </w:r>
          </w:p>
          <w:p w:rsidR="003107DB" w:rsidRPr="001034C5" w:rsidRDefault="003107DB" w:rsidP="001034C5">
            <w:pPr>
              <w:ind w:firstLine="720"/>
              <w:rPr>
                <w:rFonts w:ascii="Garamond" w:hAnsi="Garamond"/>
                <w:sz w:val="24"/>
                <w:szCs w:val="24"/>
              </w:rPr>
            </w:pPr>
          </w:p>
        </w:tc>
      </w:tr>
      <w:tr w:rsidR="003107DB" w:rsidRPr="00656808" w:rsidTr="00F36E80">
        <w:tc>
          <w:tcPr>
            <w:tcW w:w="2834" w:type="dxa"/>
          </w:tcPr>
          <w:p w:rsidR="003107DB" w:rsidRDefault="00FB52F1" w:rsidP="002B2B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World Population Prospects</w:t>
            </w:r>
          </w:p>
        </w:tc>
        <w:tc>
          <w:tcPr>
            <w:tcW w:w="2835" w:type="dxa"/>
          </w:tcPr>
          <w:p w:rsidR="003107DB" w:rsidRDefault="00FB52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estimates and projections of population structure</w:t>
            </w:r>
          </w:p>
        </w:tc>
        <w:tc>
          <w:tcPr>
            <w:tcW w:w="2835" w:type="dxa"/>
          </w:tcPr>
          <w:p w:rsidR="003107DB" w:rsidRDefault="00FB52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1950 – 2015</w:t>
            </w:r>
          </w:p>
          <w:p w:rsidR="00FB52F1" w:rsidRDefault="00FB52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2015 – 2050</w:t>
            </w:r>
          </w:p>
          <w:p w:rsidR="00FB52F1" w:rsidRDefault="00FB52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Single age disaggregated (interpolated), m and w. </w:t>
            </w:r>
          </w:p>
          <w:p w:rsidR="00FB52F1" w:rsidRDefault="00FB52F1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835" w:type="dxa"/>
          </w:tcPr>
          <w:p w:rsidR="003107DB" w:rsidRPr="00FB52F1" w:rsidRDefault="00FB52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For pop pyramids and dependency ratios – medium variant projections. </w:t>
            </w:r>
          </w:p>
        </w:tc>
        <w:tc>
          <w:tcPr>
            <w:tcW w:w="2835" w:type="dxa"/>
          </w:tcPr>
          <w:p w:rsidR="003107DB" w:rsidRDefault="00FB52F1" w:rsidP="004B57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Open access, automatic extraction. </w:t>
            </w:r>
          </w:p>
        </w:tc>
      </w:tr>
    </w:tbl>
    <w:p w:rsidR="00AA71C5" w:rsidRPr="00656808" w:rsidRDefault="00AA71C5">
      <w:pPr>
        <w:rPr>
          <w:rFonts w:ascii="Garamond" w:hAnsi="Garamond"/>
          <w:sz w:val="24"/>
          <w:szCs w:val="24"/>
        </w:rPr>
      </w:pPr>
    </w:p>
    <w:sectPr w:rsidR="00AA71C5" w:rsidRPr="00656808" w:rsidSect="00F36E80">
      <w:headerReference w:type="default" r:id="rId17"/>
      <w:footerReference w:type="default" r:id="rId1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260" w:rsidRDefault="00D07260" w:rsidP="000446E1">
      <w:pPr>
        <w:spacing w:after="0" w:line="240" w:lineRule="auto"/>
      </w:pPr>
      <w:r>
        <w:separator/>
      </w:r>
    </w:p>
  </w:endnote>
  <w:endnote w:type="continuationSeparator" w:id="0">
    <w:p w:rsidR="00D07260" w:rsidRDefault="00D07260" w:rsidP="00044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41601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46E1" w:rsidRDefault="000446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262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446E1" w:rsidRDefault="000446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260" w:rsidRDefault="00D07260" w:rsidP="000446E1">
      <w:pPr>
        <w:spacing w:after="0" w:line="240" w:lineRule="auto"/>
      </w:pPr>
      <w:r>
        <w:separator/>
      </w:r>
    </w:p>
  </w:footnote>
  <w:footnote w:type="continuationSeparator" w:id="0">
    <w:p w:rsidR="00D07260" w:rsidRDefault="00D07260" w:rsidP="000446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B29" w:rsidRPr="00980B29" w:rsidRDefault="00980B29" w:rsidP="00980B29">
    <w:pPr>
      <w:jc w:val="right"/>
      <w:rPr>
        <w:rFonts w:ascii="Garamond" w:hAnsi="Garamond"/>
        <w:sz w:val="22"/>
        <w:szCs w:val="22"/>
      </w:rPr>
    </w:pPr>
    <w:proofErr w:type="spellStart"/>
    <w:proofErr w:type="gramStart"/>
    <w:r w:rsidRPr="00980B29">
      <w:rPr>
        <w:rFonts w:ascii="Garamond" w:hAnsi="Garamond"/>
        <w:sz w:val="22"/>
        <w:szCs w:val="22"/>
      </w:rPr>
      <w:t>mz</w:t>
    </w:r>
    <w:proofErr w:type="spellEnd"/>
    <w:proofErr w:type="gramEnd"/>
    <w:r w:rsidRPr="00980B29">
      <w:rPr>
        <w:rFonts w:ascii="Garamond" w:hAnsi="Garamond"/>
        <w:sz w:val="22"/>
        <w:szCs w:val="22"/>
      </w:rPr>
      <w:t xml:space="preserve"> -  9.8.2016</w:t>
    </w:r>
  </w:p>
  <w:p w:rsidR="00980B29" w:rsidRDefault="00980B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4025FA"/>
    <w:multiLevelType w:val="hybridMultilevel"/>
    <w:tmpl w:val="C75A7818"/>
    <w:lvl w:ilvl="0" w:tplc="9F16985E">
      <w:start w:val="2014"/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E80"/>
    <w:rsid w:val="00024CA9"/>
    <w:rsid w:val="000446E1"/>
    <w:rsid w:val="000869BA"/>
    <w:rsid w:val="000B4D09"/>
    <w:rsid w:val="001034C5"/>
    <w:rsid w:val="00161200"/>
    <w:rsid w:val="002237F1"/>
    <w:rsid w:val="002257A9"/>
    <w:rsid w:val="00252C38"/>
    <w:rsid w:val="0028748B"/>
    <w:rsid w:val="002B0F46"/>
    <w:rsid w:val="002B2B12"/>
    <w:rsid w:val="002C187F"/>
    <w:rsid w:val="002C2624"/>
    <w:rsid w:val="002C4378"/>
    <w:rsid w:val="003107DB"/>
    <w:rsid w:val="00326120"/>
    <w:rsid w:val="00333BED"/>
    <w:rsid w:val="003D5933"/>
    <w:rsid w:val="004A036F"/>
    <w:rsid w:val="004B4787"/>
    <w:rsid w:val="004B57E7"/>
    <w:rsid w:val="00525E3E"/>
    <w:rsid w:val="00536788"/>
    <w:rsid w:val="005953AD"/>
    <w:rsid w:val="005A63A8"/>
    <w:rsid w:val="00656808"/>
    <w:rsid w:val="006B7002"/>
    <w:rsid w:val="006E77A0"/>
    <w:rsid w:val="0075112A"/>
    <w:rsid w:val="00883D7A"/>
    <w:rsid w:val="00895A31"/>
    <w:rsid w:val="00980B29"/>
    <w:rsid w:val="009A2FD6"/>
    <w:rsid w:val="00A34D37"/>
    <w:rsid w:val="00A86F68"/>
    <w:rsid w:val="00A901C2"/>
    <w:rsid w:val="00A947F6"/>
    <w:rsid w:val="00AA71C5"/>
    <w:rsid w:val="00B5361B"/>
    <w:rsid w:val="00B7081E"/>
    <w:rsid w:val="00C54DD9"/>
    <w:rsid w:val="00D07260"/>
    <w:rsid w:val="00EA2873"/>
    <w:rsid w:val="00ED7327"/>
    <w:rsid w:val="00F36E80"/>
    <w:rsid w:val="00FB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6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6E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11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46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6E1"/>
  </w:style>
  <w:style w:type="paragraph" w:styleId="Footer">
    <w:name w:val="footer"/>
    <w:basedOn w:val="Normal"/>
    <w:link w:val="FooterChar"/>
    <w:uiPriority w:val="99"/>
    <w:unhideWhenUsed/>
    <w:rsid w:val="000446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6E1"/>
  </w:style>
  <w:style w:type="paragraph" w:styleId="BalloonText">
    <w:name w:val="Balloon Text"/>
    <w:basedOn w:val="Normal"/>
    <w:link w:val="BalloonTextChar"/>
    <w:uiPriority w:val="99"/>
    <w:semiHidden/>
    <w:unhideWhenUsed/>
    <w:rsid w:val="00980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B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6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6E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11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46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6E1"/>
  </w:style>
  <w:style w:type="paragraph" w:styleId="Footer">
    <w:name w:val="footer"/>
    <w:basedOn w:val="Normal"/>
    <w:link w:val="FooterChar"/>
    <w:uiPriority w:val="99"/>
    <w:unhideWhenUsed/>
    <w:rsid w:val="000446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6E1"/>
  </w:style>
  <w:style w:type="paragraph" w:styleId="BalloonText">
    <w:name w:val="Balloon Text"/>
    <w:basedOn w:val="Normal"/>
    <w:link w:val="BalloonTextChar"/>
    <w:uiPriority w:val="99"/>
    <w:semiHidden/>
    <w:unhideWhenUsed/>
    <w:rsid w:val="00980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B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anmargeneva.org/e-com/Agri/expind/agri-index/myanmar.com/Ministry/agriculture/statistics.htm" TargetMode="External"/><Relationship Id="rId13" Type="http://schemas.openxmlformats.org/officeDocument/2006/relationships/hyperlink" Target="http://www.lift-fund.org/downloads/LIFT%20Baseline%20Survey%20Report%20-%20July%202012.pdf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catalog.ihsn.org/index.php/catalog/6256/related_materials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reliefweb.int/sites/reliefweb.int/files/resources/FAO-WFP%20Crop%20and%20Food%20Security%20Assessment%20Mission%20to%20Myanmar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ricestat.irri.org:8080/wrsv3/entrypoint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yanmar.cm/myanmardata2007/22.htm" TargetMode="External"/><Relationship Id="rId10" Type="http://schemas.openxmlformats.org/officeDocument/2006/relationships/hyperlink" Target="http://www.fao.org/fileadmin/templates/ess/documents/world_census_of_agriculture/main_results_by_country/Myanmar_2003F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yanmar.unfpa.org/node/4308" TargetMode="External"/><Relationship Id="rId14" Type="http://schemas.openxmlformats.org/officeDocument/2006/relationships/hyperlink" Target="http://www.lift-fund.org/downloads/LIFT%20Baseline%20Survey%20Report%20-%20July%20201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1441</Words>
  <Characters>8218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9640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Maja Zaloznik</dc:creator>
  <cp:lastModifiedBy>Maja Zaloznik</cp:lastModifiedBy>
  <cp:revision>36</cp:revision>
  <dcterms:created xsi:type="dcterms:W3CDTF">2016-08-09T09:05:00Z</dcterms:created>
  <dcterms:modified xsi:type="dcterms:W3CDTF">2016-08-09T12:31:00Z</dcterms:modified>
</cp:coreProperties>
</file>