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EB8" w:rsidRPr="00C53A05" w:rsidRDefault="00143EB8" w:rsidP="001209EA">
      <w:pPr>
        <w:pStyle w:val="NoSpacing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C53A05">
        <w:rPr>
          <w:rFonts w:asciiTheme="minorHAnsi" w:hAnsiTheme="minorHAnsi" w:cstheme="minorHAnsi"/>
          <w:b/>
          <w:sz w:val="36"/>
          <w:szCs w:val="36"/>
        </w:rPr>
        <w:t>CITIRANJE MED BESEDILOM IN NAVAJANJE VIROV V SEZNAMU LITERATURE</w:t>
      </w:r>
    </w:p>
    <w:p w:rsidR="00CB5C6E" w:rsidRPr="00C53A05" w:rsidRDefault="00CB5C6E" w:rsidP="001209EA">
      <w:pPr>
        <w:pStyle w:val="NoSpacing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C53A05">
        <w:rPr>
          <w:rFonts w:asciiTheme="minorHAnsi" w:hAnsiTheme="minorHAnsi" w:cstheme="minorHAnsi"/>
          <w:b/>
          <w:sz w:val="36"/>
          <w:szCs w:val="36"/>
        </w:rPr>
        <w:t xml:space="preserve">UMAR hišni stil v programu </w:t>
      </w:r>
      <w:proofErr w:type="spellStart"/>
      <w:r w:rsidRPr="00C53A05">
        <w:rPr>
          <w:rFonts w:asciiTheme="minorHAnsi" w:hAnsiTheme="minorHAnsi" w:cstheme="minorHAnsi"/>
          <w:b/>
          <w:sz w:val="36"/>
          <w:szCs w:val="36"/>
        </w:rPr>
        <w:t>Zotero</w:t>
      </w:r>
      <w:proofErr w:type="spellEnd"/>
    </w:p>
    <w:p w:rsidR="00143EB8" w:rsidRPr="00C53A05" w:rsidRDefault="00143EB8" w:rsidP="00E60202">
      <w:pPr>
        <w:pStyle w:val="NoSpacing"/>
        <w:rPr>
          <w:rFonts w:asciiTheme="minorHAnsi" w:hAnsiTheme="minorHAnsi" w:cstheme="minorHAnsi"/>
          <w:b/>
        </w:rPr>
      </w:pPr>
    </w:p>
    <w:p w:rsidR="009A4DA9" w:rsidRPr="00C53A05" w:rsidRDefault="009A4DA9" w:rsidP="001209EA">
      <w:pPr>
        <w:pStyle w:val="NoSpacing"/>
        <w:jc w:val="center"/>
        <w:rPr>
          <w:rFonts w:asciiTheme="minorHAnsi" w:hAnsiTheme="minorHAnsi" w:cstheme="minorHAnsi"/>
          <w:b/>
        </w:rPr>
      </w:pPr>
    </w:p>
    <w:p w:rsidR="009A4DA9" w:rsidRPr="00C53A05" w:rsidRDefault="009A4DA9" w:rsidP="009A4DA9">
      <w:pPr>
        <w:pStyle w:val="NoSpacing"/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C53A05">
        <w:rPr>
          <w:rFonts w:asciiTheme="minorHAnsi" w:hAnsiTheme="minorHAnsi" w:cstheme="minorHAnsi"/>
          <w:b/>
          <w:sz w:val="24"/>
          <w:szCs w:val="24"/>
        </w:rPr>
        <w:t>KNJIGE IN E-KNJIGE</w:t>
      </w:r>
    </w:p>
    <w:tbl>
      <w:tblPr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928"/>
        <w:gridCol w:w="5965"/>
        <w:gridCol w:w="2318"/>
        <w:gridCol w:w="3577"/>
      </w:tblGrid>
      <w:tr w:rsidR="00657FC4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C4" w:rsidRPr="00C53A05" w:rsidRDefault="00657FC4" w:rsidP="001209E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C4" w:rsidRPr="00C53A05" w:rsidRDefault="00657FC4" w:rsidP="001209E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C4" w:rsidRPr="00C53A05" w:rsidRDefault="00657FC4" w:rsidP="001209E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C4" w:rsidRPr="00C53A05" w:rsidRDefault="00657FC4" w:rsidP="001209E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Vrsta vnosa</w:t>
            </w:r>
            <w:r w:rsidR="00F40E9C" w:rsidRPr="00C53A05">
              <w:rPr>
                <w:rFonts w:asciiTheme="minorHAnsi" w:hAnsiTheme="minorHAnsi" w:cstheme="minorHAnsi"/>
                <w:b/>
              </w:rPr>
              <w:t xml:space="preserve"> v </w:t>
            </w:r>
            <w:proofErr w:type="spellStart"/>
            <w:r w:rsidR="00F40E9C"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C4" w:rsidRPr="00C53A05" w:rsidRDefault="00657FC4" w:rsidP="001209E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Obvezna polja</w:t>
            </w:r>
            <w:r w:rsidR="00F40E9C" w:rsidRPr="00C53A05">
              <w:rPr>
                <w:rFonts w:asciiTheme="minorHAnsi" w:hAnsiTheme="minorHAnsi" w:cstheme="minorHAnsi"/>
                <w:b/>
              </w:rPr>
              <w:t xml:space="preserve"> v </w:t>
            </w:r>
            <w:proofErr w:type="spellStart"/>
            <w:r w:rsidR="00F40E9C"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EC53C8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en avtor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</w:rPr>
              <w:t>Flaker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2012) 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proofErr w:type="spellStart"/>
            <w:r w:rsidRPr="00C53A05">
              <w:rPr>
                <w:rFonts w:asciiTheme="minorHAnsi" w:hAnsiTheme="minorHAnsi" w:cstheme="minorHAnsi"/>
              </w:rPr>
              <w:t>Flaker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V. (2012). </w:t>
            </w:r>
            <w:r w:rsidRPr="00C53A05">
              <w:rPr>
                <w:rFonts w:asciiTheme="minorHAnsi" w:hAnsiTheme="minorHAnsi" w:cstheme="minorHAnsi"/>
                <w:i/>
              </w:rPr>
              <w:t xml:space="preserve">Direktno socialno delo. </w:t>
            </w:r>
            <w:r w:rsidRPr="00C53A05">
              <w:rPr>
                <w:rFonts w:asciiTheme="minorHAnsi" w:hAnsiTheme="minorHAnsi" w:cstheme="minorHAnsi"/>
              </w:rPr>
              <w:t>Ljubljana: Založba /*</w:t>
            </w:r>
            <w:proofErr w:type="spellStart"/>
            <w:r w:rsidRPr="00C53A05">
              <w:rPr>
                <w:rFonts w:asciiTheme="minorHAnsi" w:hAnsiTheme="minorHAnsi" w:cstheme="minorHAnsi"/>
              </w:rPr>
              <w:t>cf</w:t>
            </w:r>
            <w:proofErr w:type="spellEnd"/>
            <w:r w:rsidRPr="00C53A05">
              <w:rPr>
                <w:rFonts w:asciiTheme="minorHAnsi" w:hAnsiTheme="minorHAnsi" w:cstheme="minorHAnsi"/>
              </w:rPr>
              <w:t>.</w:t>
            </w:r>
          </w:p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  <w:highlight w:val="yellow"/>
              </w:rPr>
            </w:pPr>
          </w:p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2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</w:t>
            </w:r>
          </w:p>
        </w:tc>
        <w:tc>
          <w:tcPr>
            <w:tcW w:w="35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datum (letnica), izdajatelj, kraj</w:t>
            </w:r>
          </w:p>
        </w:tc>
      </w:tr>
      <w:tr w:rsidR="00EC53C8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2 avtorja</w:t>
            </w:r>
          </w:p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</w:p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Citiranje strani v knjigi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(Grebenc in Šabić, 2013)</w:t>
            </w:r>
          </w:p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</w:p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(Grebenc in Šabić, 2013: 25)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Grebenc, V. in A. Šabić (2013). </w:t>
            </w:r>
            <w:r w:rsidRPr="00C53A05">
              <w:rPr>
                <w:rFonts w:asciiTheme="minorHAnsi" w:hAnsiTheme="minorHAnsi" w:cstheme="minorHAnsi"/>
                <w:i/>
              </w:rPr>
              <w:t>Ljubljanske zgodbe: biografije navadnih ljudi</w:t>
            </w:r>
            <w:r w:rsidRPr="00C53A05">
              <w:rPr>
                <w:rFonts w:asciiTheme="minorHAnsi" w:hAnsiTheme="minorHAnsi" w:cstheme="minorHAnsi"/>
              </w:rPr>
              <w:t>. Ljubljana: Fakulteta za socialno delo.</w:t>
            </w:r>
          </w:p>
        </w:tc>
        <w:tc>
          <w:tcPr>
            <w:tcW w:w="2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EC53C8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od 3 do 5 avtorjev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(Mali,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Mešl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Rihter, 2011)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Mali, J.,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Mešl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N. in L. Rihter (2011). </w:t>
            </w:r>
            <w:r w:rsidRPr="00C53A05">
              <w:rPr>
                <w:rFonts w:asciiTheme="minorHAnsi" w:hAnsiTheme="minorHAnsi" w:cstheme="minorHAnsi"/>
                <w:i/>
              </w:rPr>
              <w:t>Socialno delo z osebami z demenco.</w:t>
            </w:r>
            <w:r w:rsidRPr="00C53A05">
              <w:rPr>
                <w:rFonts w:asciiTheme="minorHAnsi" w:hAnsiTheme="minorHAnsi" w:cstheme="minorHAnsi"/>
              </w:rPr>
              <w:t xml:space="preserve"> Ljubljana: Fakulteta za socialno delo.</w:t>
            </w:r>
          </w:p>
        </w:tc>
        <w:tc>
          <w:tcPr>
            <w:tcW w:w="2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EC53C8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Knjiga: 6 ali več avtorjev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(Dragoš idr., 2008)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Dragoš, S., Leskošek, V., Petrovič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Erlah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P., Škerjanc, J., Urh, Š., in S.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Žnidarec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Demšar (2008). </w:t>
            </w:r>
            <w:r w:rsidRPr="00C53A05">
              <w:rPr>
                <w:rFonts w:asciiTheme="minorHAnsi" w:hAnsiTheme="minorHAnsi" w:cstheme="minorHAnsi"/>
                <w:i/>
              </w:rPr>
              <w:t xml:space="preserve">Krepitev moči. </w:t>
            </w:r>
            <w:r w:rsidRPr="00C53A05">
              <w:rPr>
                <w:rFonts w:asciiTheme="minorHAnsi" w:hAnsiTheme="minorHAnsi" w:cstheme="minorHAnsi"/>
              </w:rPr>
              <w:t>Ljubljana: Fakulteta za socialno delo.</w:t>
            </w:r>
          </w:p>
        </w:tc>
        <w:tc>
          <w:tcPr>
            <w:tcW w:w="2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3C8" w:rsidRPr="00C53A05" w:rsidRDefault="00EC53C8" w:rsidP="001209E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EC53C8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brez avtorja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(Slovar slovenskega knjižnega jezika, 1970)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3C8" w:rsidRPr="00C53A05" w:rsidRDefault="00EC53C8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  <w:i/>
              </w:rPr>
              <w:t>Slovar slovenskega knjižnega jezika</w:t>
            </w:r>
            <w:r w:rsidRPr="00C53A05">
              <w:rPr>
                <w:rFonts w:asciiTheme="minorHAnsi" w:hAnsiTheme="minorHAnsi" w:cstheme="minorHAnsi"/>
              </w:rPr>
              <w:t xml:space="preserve"> (1970). Ljubljana: Državna založba Slovenije.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3C8" w:rsidRPr="00C53A05" w:rsidRDefault="00EC53C8" w:rsidP="00EC53C8">
            <w:pPr>
              <w:pStyle w:val="NoSpacing"/>
              <w:rPr>
                <w:rFonts w:asciiTheme="minorHAnsi" w:hAnsiTheme="minorHAnsi" w:cstheme="minorHAnsi"/>
                <w:i/>
              </w:rPr>
            </w:pPr>
            <w:r w:rsidRPr="00C53A05">
              <w:rPr>
                <w:rFonts w:asciiTheme="minorHAnsi" w:hAnsiTheme="minorHAnsi" w:cstheme="minorHAnsi"/>
              </w:rPr>
              <w:t>knjiga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3C8" w:rsidRPr="00C53A05" w:rsidRDefault="00EC53C8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datum (letnica), izdajatelj, kraj</w:t>
            </w:r>
          </w:p>
        </w:tc>
      </w:tr>
      <w:tr w:rsidR="00F40E9C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urednik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(Kvaternik, 2012)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Kvaternik, I. (ur.) (2012). </w:t>
            </w:r>
            <w:r w:rsidRPr="00C53A05">
              <w:rPr>
                <w:rFonts w:asciiTheme="minorHAnsi" w:hAnsiTheme="minorHAnsi" w:cstheme="minorHAnsi"/>
                <w:i/>
              </w:rPr>
              <w:t>Zmanjševanje škode na področju prepovedanih drog.</w:t>
            </w:r>
            <w:r w:rsidRPr="00C53A05">
              <w:rPr>
                <w:rFonts w:asciiTheme="minorHAnsi" w:hAnsiTheme="minorHAnsi" w:cstheme="minorHAnsi"/>
              </w:rPr>
              <w:t xml:space="preserve"> Koper: Zavod za zdravstveno varstvo.</w:t>
            </w:r>
          </w:p>
        </w:tc>
        <w:tc>
          <w:tcPr>
            <w:tcW w:w="2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</w:t>
            </w:r>
          </w:p>
        </w:tc>
        <w:tc>
          <w:tcPr>
            <w:tcW w:w="35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urednik, datum (letnica), izdajatelj, kraj</w:t>
            </w:r>
          </w:p>
        </w:tc>
      </w:tr>
      <w:tr w:rsidR="00F40E9C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od 2 do 5 urednikov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(Mali in Miloševič Arnold, 2011)</w:t>
            </w:r>
          </w:p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</w:rPr>
              <w:t>Bednaš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Kajzer, 2017)</w:t>
            </w:r>
          </w:p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(UMAR, 2016)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Mali, J. in V. Miloševič Arnold (ur.) (2011). </w:t>
            </w:r>
            <w:r w:rsidRPr="00C53A05">
              <w:rPr>
                <w:rFonts w:asciiTheme="minorHAnsi" w:hAnsiTheme="minorHAnsi" w:cstheme="minorHAnsi"/>
                <w:i/>
              </w:rPr>
              <w:t>Demenca – izziv za socialno delo.</w:t>
            </w:r>
            <w:r w:rsidRPr="00C53A05">
              <w:rPr>
                <w:rFonts w:asciiTheme="minorHAnsi" w:hAnsiTheme="minorHAnsi" w:cstheme="minorHAnsi"/>
              </w:rPr>
              <w:t xml:space="preserve"> Ljubljana: Fakulteta za socialno delo.</w:t>
            </w:r>
          </w:p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proofErr w:type="spellStart"/>
            <w:r w:rsidRPr="00C53A05">
              <w:rPr>
                <w:rFonts w:asciiTheme="minorHAnsi" w:hAnsiTheme="minorHAnsi" w:cstheme="minorHAnsi"/>
              </w:rPr>
              <w:t>Bednaš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M. in A. Kajzer (ur.) (2017). </w:t>
            </w:r>
            <w:r w:rsidRPr="00C53A05">
              <w:rPr>
                <w:rFonts w:asciiTheme="minorHAnsi" w:hAnsiTheme="minorHAnsi" w:cstheme="minorHAnsi"/>
                <w:i/>
              </w:rPr>
              <w:t>Strategija dolgožive družbe</w:t>
            </w:r>
            <w:r w:rsidRPr="00C53A05">
              <w:rPr>
                <w:rFonts w:asciiTheme="minorHAnsi" w:hAnsiTheme="minorHAnsi" w:cstheme="minorHAnsi"/>
              </w:rPr>
              <w:t>. Ljubljana: Urad za makroekonomske analize in razvoj RS; Ministrstvo za delo, družino, socialne zadeve in enake možnosti.</w:t>
            </w:r>
          </w:p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UMAR (2016). </w:t>
            </w:r>
            <w:r w:rsidRPr="00C53A05">
              <w:rPr>
                <w:rFonts w:asciiTheme="minorHAnsi" w:hAnsiTheme="minorHAnsi" w:cstheme="minorHAnsi"/>
                <w:i/>
              </w:rPr>
              <w:t>Ekonomski izzivi 2016</w:t>
            </w:r>
            <w:r w:rsidRPr="00C53A05">
              <w:rPr>
                <w:rFonts w:asciiTheme="minorHAnsi" w:hAnsiTheme="minorHAnsi" w:cstheme="minorHAnsi"/>
              </w:rPr>
              <w:t xml:space="preserve">. Ljubljana: Urad za makroekonomske analize in razvoj RS. </w:t>
            </w:r>
          </w:p>
        </w:tc>
        <w:tc>
          <w:tcPr>
            <w:tcW w:w="23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F40E9C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6 ali več urednikov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(Zaviršek idr., 2015)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Zaviršek, D.,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Krstulović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G., Sobočan, A. M., Zorn, J., Videmšek, P., Zidar, R. in M.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Kerec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(ur.) (2015). </w:t>
            </w:r>
            <w:r w:rsidRPr="00C53A05">
              <w:rPr>
                <w:rFonts w:asciiTheme="minorHAnsi" w:hAnsiTheme="minorHAnsi" w:cstheme="minorHAnsi"/>
                <w:i/>
              </w:rPr>
              <w:t>Re-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visioning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social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work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with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individuals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,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collectives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and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communities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: Social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work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research</w:t>
            </w:r>
            <w:proofErr w:type="spellEnd"/>
            <w:r w:rsidRPr="00C53A05">
              <w:rPr>
                <w:rFonts w:asciiTheme="minorHAnsi" w:hAnsiTheme="minorHAnsi" w:cstheme="minorHAnsi"/>
              </w:rPr>
              <w:t>. Ljubljana: Fakulteta za socialno delo.</w:t>
            </w:r>
          </w:p>
        </w:tc>
        <w:tc>
          <w:tcPr>
            <w:tcW w:w="2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E9C" w:rsidRPr="00C53A05" w:rsidRDefault="00F40E9C" w:rsidP="00EC53C8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E72470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Pravna oseba kot avtor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(UMAR, 2020)</w:t>
            </w:r>
          </w:p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UMAR (2020). </w:t>
            </w:r>
            <w:r w:rsidRPr="00C53A05">
              <w:rPr>
                <w:rFonts w:asciiTheme="minorHAnsi" w:hAnsiTheme="minorHAnsi" w:cstheme="minorHAnsi"/>
                <w:i/>
              </w:rPr>
              <w:t>Poročilo o razvoju.</w:t>
            </w:r>
            <w:r w:rsidRPr="00C53A05">
              <w:rPr>
                <w:rFonts w:asciiTheme="minorHAnsi" w:hAnsiTheme="minorHAnsi" w:cstheme="minorHAnsi"/>
              </w:rPr>
              <w:t xml:space="preserve"> Ljubljana: Urad za makroekonomske analize in razvoj RS. </w:t>
            </w:r>
          </w:p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CB5C6E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</w:t>
            </w:r>
            <w:r w:rsidRPr="00C53A05">
              <w:rPr>
                <w:rFonts w:asciiTheme="minorHAnsi" w:hAnsiTheme="minorHAnsi" w:cstheme="minorHAnsi"/>
              </w:rPr>
              <w:t xml:space="preserve"> (=UMAR)</w:t>
            </w:r>
            <w:r w:rsidRPr="00C53A05">
              <w:rPr>
                <w:rFonts w:asciiTheme="minorHAnsi" w:hAnsiTheme="minorHAnsi" w:cstheme="minorHAnsi"/>
              </w:rPr>
              <w:t>, datum (letnica), izdajatelj, kraj</w:t>
            </w:r>
          </w:p>
        </w:tc>
      </w:tr>
      <w:tr w:rsidR="00E72470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Knjiga: Poglavje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(Rihter, 2011)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Rihter, L. (2011). Dejavniki, pomembni za sožitje z osebo z demenco. V: J. Mali, in V. Miloševič Arnold (ur.),</w:t>
            </w:r>
            <w:r w:rsidRPr="00C53A05">
              <w:rPr>
                <w:rFonts w:asciiTheme="minorHAnsi" w:hAnsiTheme="minorHAnsi" w:cstheme="minorHAnsi"/>
                <w:i/>
              </w:rPr>
              <w:t xml:space="preserve"> Demenca – izziv za socialno delo</w:t>
            </w:r>
            <w:r w:rsidRPr="00C53A05">
              <w:rPr>
                <w:rFonts w:asciiTheme="minorHAnsi" w:hAnsiTheme="minorHAnsi" w:cstheme="minorHAnsi"/>
              </w:rPr>
              <w:t>, 91</w:t>
            </w:r>
            <w:r w:rsidRPr="00C53A05">
              <w:rPr>
                <w:rFonts w:asciiTheme="minorHAnsi" w:hAnsiTheme="minorHAnsi" w:cstheme="minorHAnsi"/>
                <w:i/>
              </w:rPr>
              <w:t>–</w:t>
            </w:r>
            <w:r w:rsidRPr="00C53A05">
              <w:rPr>
                <w:rFonts w:asciiTheme="minorHAnsi" w:hAnsiTheme="minorHAnsi" w:cstheme="minorHAnsi"/>
              </w:rPr>
              <w:t>115. Ljubljana: Fakulteta za socialno delo.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odsek knjige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urednik ali avtor knjige (če je drug), naslov knjige, datum, izdajatelj, kraj</w:t>
            </w:r>
          </w:p>
        </w:tc>
      </w:tr>
      <w:tr w:rsidR="00E72470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Knjiga: druga ali ostale izdaje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(Nelson-Jones, 2001)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Nelson-Jones, R. (2001).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Theory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and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practice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of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counseling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&amp;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therapy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>.</w:t>
            </w:r>
            <w:r w:rsidRPr="00C53A05">
              <w:rPr>
                <w:rFonts w:asciiTheme="minorHAnsi" w:hAnsiTheme="minorHAnsi" w:cstheme="minorHAnsi"/>
              </w:rPr>
              <w:t xml:space="preserve"> 3rd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ed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. London: </w:t>
            </w:r>
            <w:proofErr w:type="spellStart"/>
            <w:r w:rsidRPr="00C53A05">
              <w:rPr>
                <w:rFonts w:asciiTheme="minorHAnsi" w:hAnsiTheme="minorHAnsi" w:cstheme="minorHAnsi"/>
              </w:rPr>
              <w:t>Continuum</w:t>
            </w:r>
            <w:proofErr w:type="spellEnd"/>
            <w:r w:rsidRPr="00C53A0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Naslov, avtor, </w:t>
            </w:r>
            <w:r w:rsidRPr="00C53A05">
              <w:rPr>
                <w:rFonts w:asciiTheme="minorHAnsi" w:hAnsiTheme="minorHAnsi" w:cstheme="minorHAnsi"/>
              </w:rPr>
              <w:t xml:space="preserve">izdaja, </w:t>
            </w:r>
            <w:r w:rsidRPr="00C53A05">
              <w:rPr>
                <w:rFonts w:asciiTheme="minorHAnsi" w:hAnsiTheme="minorHAnsi" w:cstheme="minorHAnsi"/>
              </w:rPr>
              <w:t>datum (letnica), izdajatelj, kraj</w:t>
            </w:r>
          </w:p>
        </w:tc>
      </w:tr>
      <w:tr w:rsidR="00E72470" w:rsidRPr="00C53A05" w:rsidTr="00F40E9C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E-knjiga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</w:rPr>
              <w:t>Weisman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Zornado, 2012)</w:t>
            </w:r>
          </w:p>
        </w:tc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proofErr w:type="spellStart"/>
            <w:r w:rsidRPr="00C53A05">
              <w:rPr>
                <w:rFonts w:asciiTheme="minorHAnsi" w:hAnsiTheme="minorHAnsi" w:cstheme="minorHAnsi"/>
              </w:rPr>
              <w:t>Weisman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D. in J. Zornado (2012). </w:t>
            </w:r>
            <w:r w:rsidRPr="00C53A05">
              <w:rPr>
                <w:rFonts w:asciiTheme="minorHAnsi" w:hAnsiTheme="minorHAnsi" w:cstheme="minorHAnsi"/>
                <w:i/>
              </w:rPr>
              <w:t xml:space="preserve">Professional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writing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for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social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work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. Pridobljeno na:  http://search.ebscohost.com 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knjiga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datum, url</w:t>
            </w:r>
          </w:p>
        </w:tc>
      </w:tr>
    </w:tbl>
    <w:p w:rsidR="0075090B" w:rsidRPr="00C53A05" w:rsidRDefault="0075090B" w:rsidP="001209EA">
      <w:pPr>
        <w:pStyle w:val="NoSpacing"/>
        <w:rPr>
          <w:rFonts w:asciiTheme="minorHAnsi" w:hAnsiTheme="minorHAnsi" w:cstheme="minorHAnsi"/>
          <w:b/>
        </w:rPr>
      </w:pPr>
    </w:p>
    <w:p w:rsidR="009A4DA9" w:rsidRPr="00C53A05" w:rsidRDefault="009A4DA9" w:rsidP="001209EA">
      <w:pPr>
        <w:pStyle w:val="NoSpacing"/>
        <w:rPr>
          <w:rFonts w:asciiTheme="minorHAnsi" w:hAnsiTheme="minorHAnsi" w:cstheme="minorHAnsi"/>
          <w:b/>
        </w:rPr>
      </w:pPr>
    </w:p>
    <w:p w:rsidR="00143EB8" w:rsidRPr="00C53A05" w:rsidRDefault="003921F4" w:rsidP="003921F4">
      <w:pPr>
        <w:pStyle w:val="NoSpacing"/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C53A05">
        <w:rPr>
          <w:rFonts w:asciiTheme="minorHAnsi" w:hAnsiTheme="minorHAnsi" w:cstheme="minorHAnsi"/>
          <w:b/>
          <w:sz w:val="24"/>
          <w:szCs w:val="24"/>
        </w:rPr>
        <w:t xml:space="preserve">PRISPEVKI V ZBORNIKU </w:t>
      </w:r>
      <w:r w:rsidR="00143EB8" w:rsidRPr="00C53A05">
        <w:rPr>
          <w:rFonts w:asciiTheme="minorHAnsi" w:hAnsiTheme="minorHAnsi" w:cstheme="minorHAnsi"/>
          <w:b/>
          <w:sz w:val="24"/>
          <w:szCs w:val="24"/>
        </w:rPr>
        <w:t>(zborniki člankov in zborniki s posvetovanj ter konferenc)</w:t>
      </w:r>
    </w:p>
    <w:p w:rsidR="00143EB8" w:rsidRPr="00C53A05" w:rsidRDefault="00143EB8" w:rsidP="001209EA">
      <w:pPr>
        <w:pStyle w:val="NoSpacing"/>
        <w:rPr>
          <w:rFonts w:asciiTheme="minorHAnsi" w:hAnsiTheme="minorHAnsi" w:cstheme="minorHAnsi"/>
        </w:rPr>
      </w:pPr>
    </w:p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670"/>
        <w:gridCol w:w="2268"/>
        <w:gridCol w:w="3543"/>
      </w:tblGrid>
      <w:tr w:rsidR="00E72470" w:rsidRPr="00C53A05" w:rsidTr="00E724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E72470" w:rsidRPr="00C53A05" w:rsidTr="00E724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Prispevek v zborniku: tiskan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(Kogoj, 2009)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Kogoj, A. (2009). Ali smo pripravljeni na demenco v prihodnosti. V: A. Kogoj in M.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Strbad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(ur.), </w:t>
            </w:r>
            <w:r w:rsidRPr="00C53A05">
              <w:rPr>
                <w:rFonts w:asciiTheme="minorHAnsi" w:hAnsiTheme="minorHAnsi" w:cstheme="minorHAnsi"/>
                <w:i/>
              </w:rPr>
              <w:t xml:space="preserve">V korak z demenco – poti: 6.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psihogeriatrično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srečanje</w:t>
            </w:r>
            <w:r w:rsidRPr="00C53A05">
              <w:rPr>
                <w:rFonts w:asciiTheme="minorHAnsi" w:hAnsiTheme="minorHAnsi" w:cstheme="minorHAnsi"/>
              </w:rPr>
              <w:t>, 1</w:t>
            </w:r>
            <w:r w:rsidRPr="00C53A05">
              <w:rPr>
                <w:rFonts w:asciiTheme="minorHAnsi" w:hAnsiTheme="minorHAnsi" w:cstheme="minorHAnsi"/>
                <w:i/>
              </w:rPr>
              <w:t>–</w:t>
            </w:r>
            <w:r w:rsidRPr="00C53A05">
              <w:rPr>
                <w:rFonts w:asciiTheme="minorHAnsi" w:hAnsiTheme="minorHAnsi" w:cstheme="minorHAnsi"/>
              </w:rPr>
              <w:t>8</w:t>
            </w:r>
            <w:r w:rsidRPr="00C53A05">
              <w:rPr>
                <w:rFonts w:asciiTheme="minorHAnsi" w:hAnsiTheme="minorHAnsi" w:cstheme="minorHAnsi"/>
                <w:i/>
              </w:rPr>
              <w:t>.</w:t>
            </w:r>
            <w:r w:rsidRPr="00C53A05">
              <w:rPr>
                <w:rFonts w:asciiTheme="minorHAnsi" w:hAnsiTheme="minorHAnsi" w:cstheme="minorHAnsi"/>
              </w:rPr>
              <w:t xml:space="preserve"> Laško: Spominčica – Slovensko združenje za pomoč pri demenci.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konferenčni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urednik, datum, naslov zapis-nika razprave, kraj, izdajatelj</w:t>
            </w:r>
          </w:p>
        </w:tc>
      </w:tr>
      <w:tr w:rsidR="00E72470" w:rsidRPr="00C53A05" w:rsidTr="00E724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Prispevek v zborniku: elektronski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(Peklaj,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Peklaj, C. (2013). Učitelji nadarjenih učencev in delo z njimi. V: M. Juriševič in P. Gradišek (ur.), </w:t>
            </w:r>
            <w:r w:rsidRPr="00C53A05">
              <w:rPr>
                <w:rFonts w:asciiTheme="minorHAnsi" w:hAnsiTheme="minorHAnsi" w:cstheme="minorHAnsi"/>
                <w:i/>
              </w:rPr>
              <w:t>Posvetovanje Podpora psihologa učiteljem in vzgojiteljem pri delu z nadarjenimi</w:t>
            </w:r>
            <w:r w:rsidRPr="00C53A05">
              <w:rPr>
                <w:rFonts w:asciiTheme="minorHAnsi" w:hAnsiTheme="minorHAnsi" w:cstheme="minorHAnsi"/>
              </w:rPr>
              <w:t>,</w:t>
            </w:r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r w:rsidRPr="00C53A05">
              <w:rPr>
                <w:rFonts w:asciiTheme="minorHAnsi" w:hAnsiTheme="minorHAnsi" w:cstheme="minorHAnsi"/>
              </w:rPr>
              <w:t>27</w:t>
            </w:r>
            <w:r w:rsidRPr="00C53A05">
              <w:rPr>
                <w:rFonts w:asciiTheme="minorHAnsi" w:hAnsiTheme="minorHAnsi" w:cstheme="minorHAnsi"/>
                <w:i/>
              </w:rPr>
              <w:t>–</w:t>
            </w:r>
            <w:r w:rsidRPr="00C53A05">
              <w:rPr>
                <w:rFonts w:asciiTheme="minorHAnsi" w:hAnsiTheme="minorHAnsi" w:cstheme="minorHAnsi"/>
              </w:rPr>
              <w:t>35</w:t>
            </w:r>
            <w:r w:rsidRPr="00C53A05">
              <w:rPr>
                <w:rFonts w:asciiTheme="minorHAnsi" w:hAnsiTheme="minorHAnsi" w:cstheme="minorHAnsi"/>
                <w:i/>
              </w:rPr>
              <w:t>.</w:t>
            </w:r>
            <w:r w:rsidRPr="00C53A05">
              <w:rPr>
                <w:rFonts w:asciiTheme="minorHAnsi" w:hAnsiTheme="minorHAnsi" w:cstheme="minorHAnsi"/>
              </w:rPr>
              <w:t xml:space="preserve"> Pridobljeno na: http://www.pef.uni-lj.si/fileadmin/Datoteke/CRSN/Posvet2013/zbornik_posvet_podpora_psihologa.pdf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konferenčni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urednik, datum, naslov zapis-nika razprave, kraj, izdajatelj, url</w:t>
            </w:r>
          </w:p>
        </w:tc>
      </w:tr>
    </w:tbl>
    <w:p w:rsidR="00143EB8" w:rsidRPr="00C53A05" w:rsidRDefault="00143EB8" w:rsidP="001209EA">
      <w:pPr>
        <w:pStyle w:val="NoSpacing"/>
        <w:rPr>
          <w:rFonts w:asciiTheme="minorHAnsi" w:hAnsiTheme="minorHAnsi" w:cstheme="minorHAnsi"/>
        </w:rPr>
      </w:pPr>
    </w:p>
    <w:p w:rsidR="00143EB8" w:rsidRPr="00C53A05" w:rsidRDefault="003921F4" w:rsidP="003921F4">
      <w:pPr>
        <w:pStyle w:val="NoSpacing"/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C53A05">
        <w:rPr>
          <w:rFonts w:asciiTheme="minorHAnsi" w:hAnsiTheme="minorHAnsi" w:cstheme="minorHAnsi"/>
          <w:b/>
          <w:sz w:val="24"/>
          <w:szCs w:val="24"/>
        </w:rPr>
        <w:t>ČLANKI V REVIJAH IN ČASNIKIH</w:t>
      </w:r>
    </w:p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2073"/>
        <w:gridCol w:w="5670"/>
        <w:gridCol w:w="2268"/>
        <w:gridCol w:w="3543"/>
      </w:tblGrid>
      <w:tr w:rsidR="00E72470" w:rsidRPr="00C53A05" w:rsidTr="00E72470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E72470" w:rsidRPr="00C53A05" w:rsidTr="00E72470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Članek v reviji: tiskana revija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(Narat in Jesenovec,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Narat, T., in A. Jesenovec (2013). </w:t>
            </w:r>
            <w:r w:rsidRPr="00C53A05">
              <w:rPr>
                <w:rStyle w:val="definition"/>
                <w:rFonts w:asciiTheme="minorHAnsi" w:hAnsiTheme="minorHAnsi" w:cstheme="minorHAnsi"/>
                <w:bCs/>
              </w:rPr>
              <w:t>Pomen in vloga koncepta delovnega odnosa pri nadgradnji instituta skrbništva.</w:t>
            </w:r>
            <w:r w:rsidRPr="00C53A05">
              <w:rPr>
                <w:rFonts w:asciiTheme="minorHAnsi" w:hAnsiTheme="minorHAnsi" w:cstheme="minorHAnsi"/>
              </w:rPr>
              <w:t xml:space="preserve"> </w:t>
            </w:r>
            <w:r w:rsidRPr="00C53A05">
              <w:rPr>
                <w:rFonts w:asciiTheme="minorHAnsi" w:hAnsiTheme="minorHAnsi" w:cstheme="minorHAnsi"/>
                <w:i/>
              </w:rPr>
              <w:t>Socialno delo</w:t>
            </w:r>
            <w:r w:rsidRPr="00C53A05">
              <w:rPr>
                <w:rFonts w:asciiTheme="minorHAnsi" w:hAnsiTheme="minorHAnsi" w:cstheme="minorHAnsi"/>
              </w:rPr>
              <w:t>, 52(6): 373</w:t>
            </w:r>
            <w:r w:rsidRPr="00C53A05">
              <w:rPr>
                <w:rFonts w:asciiTheme="minorHAnsi" w:hAnsiTheme="minorHAnsi" w:cstheme="minorHAnsi"/>
                <w:i/>
              </w:rPr>
              <w:t>–</w:t>
            </w:r>
            <w:r w:rsidRPr="00C53A05">
              <w:rPr>
                <w:rFonts w:asciiTheme="minorHAnsi" w:hAnsiTheme="minorHAnsi" w:cstheme="minorHAnsi"/>
              </w:rPr>
              <w:t>381.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strokovni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 avtor,  publikacija,  letnik,  številka, strani, datum</w:t>
            </w:r>
          </w:p>
        </w:tc>
      </w:tr>
      <w:tr w:rsidR="00E72470" w:rsidRPr="00C53A05" w:rsidTr="00E72470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Avtorski članek v UMAR reviji oz. publikaciji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(Kajzer idr.,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Kajzer, A., Hribernik, M., Perko, M. in A. T. Selan (2013). Spremembe na trgu dela v EU in Sloveniji v obdobju 2008‒2012. UMAR, </w:t>
            </w:r>
            <w:r w:rsidRPr="00C53A05">
              <w:rPr>
                <w:rFonts w:asciiTheme="minorHAnsi" w:hAnsiTheme="minorHAnsi" w:cstheme="minorHAnsi"/>
                <w:i/>
              </w:rPr>
              <w:t>Delovni zvezek</w:t>
            </w:r>
            <w:r w:rsidRPr="00C53A05">
              <w:rPr>
                <w:rFonts w:asciiTheme="minorHAnsi" w:hAnsiTheme="minorHAnsi" w:cstheme="minorHAnsi"/>
              </w:rPr>
              <w:t>, 4(22). Pridobljeno na: http://www.umar.gov.si/fileadmin/user_upload/publikacije/dz/2013/DZ04_2013.pdf.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številka poročila ( = letnik in številka), vrsta poročila ( = "Delovni zvezek"), kraj, ustanova, datum</w:t>
            </w:r>
          </w:p>
        </w:tc>
      </w:tr>
      <w:tr w:rsidR="00E72470" w:rsidRPr="00C53A05" w:rsidTr="00E72470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Članek, ki je hkrati sam po sebi  strokovna revija/publikacija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(UMAR, 2010)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UMAR (2010). </w:t>
            </w:r>
            <w:r w:rsidRPr="00C53A05">
              <w:rPr>
                <w:rFonts w:asciiTheme="minorHAnsi" w:hAnsiTheme="minorHAnsi" w:cstheme="minorHAnsi"/>
                <w:i/>
              </w:rPr>
              <w:t>Ekonomsko ogledalo,</w:t>
            </w:r>
            <w:r w:rsidRPr="00C53A05">
              <w:rPr>
                <w:rFonts w:asciiTheme="minorHAnsi" w:hAnsiTheme="minorHAnsi" w:cstheme="minorHAnsi"/>
              </w:rPr>
              <w:t xml:space="preserve"> 5(16). Ljubljana: Urad za makroekonomske analize in razvoj RS.</w:t>
            </w:r>
          </w:p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</w:t>
            </w:r>
            <w:r w:rsidR="00CB5C6E" w:rsidRPr="00C53A05">
              <w:rPr>
                <w:rFonts w:asciiTheme="minorHAnsi" w:hAnsiTheme="minorHAnsi" w:cstheme="minorHAnsi"/>
              </w:rPr>
              <w:t xml:space="preserve"> (=</w:t>
            </w:r>
            <w:r w:rsidR="00CB5C6E" w:rsidRPr="00C53A05">
              <w:rPr>
                <w:rFonts w:asciiTheme="minorHAnsi" w:hAnsiTheme="minorHAnsi" w:cstheme="minorHAnsi"/>
              </w:rPr>
              <w:t>"</w:t>
            </w:r>
            <w:r w:rsidR="00CB5C6E" w:rsidRPr="00C53A05">
              <w:rPr>
                <w:rFonts w:asciiTheme="minorHAnsi" w:hAnsiTheme="minorHAnsi" w:cstheme="minorHAnsi"/>
              </w:rPr>
              <w:t>UMAR</w:t>
            </w:r>
            <w:r w:rsidR="00CB5C6E" w:rsidRPr="00C53A05">
              <w:rPr>
                <w:rFonts w:asciiTheme="minorHAnsi" w:hAnsiTheme="minorHAnsi" w:cstheme="minorHAnsi"/>
              </w:rPr>
              <w:t>"</w:t>
            </w:r>
            <w:r w:rsidR="00CB5C6E" w:rsidRPr="00C53A05">
              <w:rPr>
                <w:rFonts w:asciiTheme="minorHAnsi" w:hAnsiTheme="minorHAnsi" w:cstheme="minorHAnsi"/>
              </w:rPr>
              <w:t>)</w:t>
            </w:r>
            <w:r w:rsidRPr="00C53A05">
              <w:rPr>
                <w:rFonts w:asciiTheme="minorHAnsi" w:hAnsiTheme="minorHAnsi" w:cstheme="minorHAnsi"/>
              </w:rPr>
              <w:t>, številka poročila ( =letnik in številka), kraj, ustanova, datum</w:t>
            </w:r>
          </w:p>
        </w:tc>
      </w:tr>
      <w:tr w:rsidR="00E72470" w:rsidRPr="00C53A05" w:rsidTr="00E72470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Članek v reviji: e-članki v bazah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</w:rPr>
              <w:t>Woolham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Benton,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proofErr w:type="spellStart"/>
            <w:r w:rsidRPr="00C53A05">
              <w:rPr>
                <w:rFonts w:asciiTheme="minorHAnsi" w:hAnsiTheme="minorHAnsi" w:cstheme="minorHAnsi"/>
              </w:rPr>
              <w:t>Woolham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J. in C. Benton (2013).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The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costs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and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benefits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of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personal </w:t>
            </w:r>
            <w:proofErr w:type="spellStart"/>
            <w:r w:rsidRPr="00C53A05">
              <w:rPr>
                <w:rFonts w:asciiTheme="minorHAnsi" w:hAnsiTheme="minorHAnsi" w:cstheme="minorHAnsi"/>
              </w:rPr>
              <w:t>budgets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for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older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people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: Evidence </w:t>
            </w:r>
            <w:proofErr w:type="spellStart"/>
            <w:r w:rsidRPr="00C53A05">
              <w:rPr>
                <w:rFonts w:asciiTheme="minorHAnsi" w:hAnsiTheme="minorHAnsi" w:cstheme="minorHAnsi"/>
              </w:rPr>
              <w:t>from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a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single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local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authority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British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Journal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of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Social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Work</w:t>
            </w:r>
            <w:proofErr w:type="spellEnd"/>
            <w:r w:rsidRPr="00C53A05">
              <w:rPr>
                <w:rFonts w:asciiTheme="minorHAnsi" w:hAnsiTheme="minorHAnsi" w:cstheme="minorHAnsi"/>
              </w:rPr>
              <w:t>, 43(8). Pridobljeno na: http://bjsw.oxfordjournals.org.nukweb.nuk.uni-lj.si/content/43/8/1472.full.pdf+html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CB5C6E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strokovni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CB5C6E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</w:t>
            </w:r>
            <w:r w:rsidR="005E4DEE" w:rsidRPr="00C53A05">
              <w:rPr>
                <w:rFonts w:asciiTheme="minorHAnsi" w:hAnsiTheme="minorHAnsi" w:cstheme="minorHAnsi"/>
              </w:rPr>
              <w:t xml:space="preserve"> </w:t>
            </w:r>
            <w:r w:rsidRPr="00C53A05">
              <w:rPr>
                <w:rFonts w:asciiTheme="minorHAnsi" w:hAnsiTheme="minorHAnsi" w:cstheme="minorHAnsi"/>
              </w:rPr>
              <w:t xml:space="preserve"> publikacija,  letnik,  številka, strani, datum, URL</w:t>
            </w:r>
          </w:p>
        </w:tc>
      </w:tr>
      <w:tr w:rsidR="00E72470" w:rsidRPr="00C53A05" w:rsidTr="00E72470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Samostojen e-</w:t>
            </w:r>
            <w:proofErr w:type="spellStart"/>
            <w:r w:rsidRPr="00C53A05">
              <w:rPr>
                <w:rFonts w:asciiTheme="minorHAnsi" w:hAnsiTheme="minorHAnsi" w:cstheme="minorHAnsi"/>
              </w:rPr>
              <w:t>čanek</w:t>
            </w:r>
            <w:proofErr w:type="spell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(Lušina, 2020).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  <w:noProof/>
              </w:rPr>
            </w:pPr>
            <w:r w:rsidRPr="00C53A05">
              <w:rPr>
                <w:rFonts w:asciiTheme="minorHAnsi" w:hAnsiTheme="minorHAnsi" w:cstheme="minorHAnsi"/>
              </w:rPr>
              <w:t>Lušina, U. (2020). Zadolženost podjetniškega sektorja. Urad za makroekonomske analize in razvoj RS, Kratka analiza. Pridobljeno na:</w:t>
            </w:r>
            <w:r w:rsidRPr="00C53A05">
              <w:rPr>
                <w:rFonts w:asciiTheme="minorHAnsi" w:hAnsiTheme="minorHAnsi" w:cstheme="minorHAnsi"/>
                <w:noProof/>
              </w:rPr>
              <w:t xml:space="preserve"> </w:t>
            </w:r>
            <w:hyperlink r:id="rId9" w:history="1">
              <w:r w:rsidRPr="00C53A05">
                <w:rPr>
                  <w:rStyle w:val="Hyperlink"/>
                  <w:rFonts w:asciiTheme="minorHAnsi" w:hAnsiTheme="minorHAnsi" w:cstheme="minorHAnsi"/>
                  <w:noProof/>
                  <w:color w:val="auto"/>
                </w:rPr>
                <w:t>https://www.umar.gov.si/fileadmin/user_upload/publikacije/kratke_analize/2020_9_Zadolzenost_Lusina/</w:t>
              </w:r>
            </w:hyperlink>
          </w:p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  <w:noProof/>
              </w:rPr>
              <w:t>Zadolzenost_podjetniskega_sektorja_.pdf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CB5C6E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CB5C6E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 avtor,  (vrsta = "Kratka analiza"), (kraj), (ustanova), datum, URL</w:t>
            </w:r>
          </w:p>
        </w:tc>
      </w:tr>
      <w:tr w:rsidR="00E72470" w:rsidRPr="00C53A05" w:rsidTr="00E72470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Časnik: tiskano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(Zaviršek,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Zaviršek, D. (2013). Ko je klic iz pekla v Slovenijo zastonj: socialno politika. </w:t>
            </w:r>
            <w:r w:rsidRPr="00C53A05">
              <w:rPr>
                <w:rFonts w:asciiTheme="minorHAnsi" w:hAnsiTheme="minorHAnsi" w:cstheme="minorHAnsi"/>
                <w:i/>
              </w:rPr>
              <w:t>Delo – Sobotna priloga,</w:t>
            </w:r>
            <w:r w:rsidRPr="00C53A05">
              <w:rPr>
                <w:rFonts w:asciiTheme="minorHAnsi" w:hAnsiTheme="minorHAnsi" w:cstheme="minorHAnsi"/>
              </w:rPr>
              <w:t xml:space="preserve"> 23. 2., str. 6.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CB5C6E" w:rsidP="00CB5C6E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časopisni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CB5C6E" w:rsidP="00E7247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publikacija, datum</w:t>
            </w:r>
          </w:p>
        </w:tc>
      </w:tr>
      <w:tr w:rsidR="00E72470" w:rsidRPr="00C53A05" w:rsidTr="00E72470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Časnik: internetna stran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(Zaviršek, 2013)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470" w:rsidRPr="00C53A05" w:rsidRDefault="00E72470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Zaviršek, D. (2013). Ko je klic iz pekla v Slovenijo zastonj: socialno politika. </w:t>
            </w:r>
            <w:r w:rsidRPr="00C53A05">
              <w:rPr>
                <w:rFonts w:asciiTheme="minorHAnsi" w:hAnsiTheme="minorHAnsi" w:cstheme="minorHAnsi"/>
                <w:i/>
              </w:rPr>
              <w:t>Delo – Sobotna priloga</w:t>
            </w:r>
            <w:r w:rsidRPr="00C53A05">
              <w:rPr>
                <w:rFonts w:asciiTheme="minorHAnsi" w:hAnsiTheme="minorHAnsi" w:cstheme="minorHAnsi"/>
              </w:rPr>
              <w:t xml:space="preserve">, 23. 2. Pridobljeno na: http://www.delo.si/revolt/druzbena_drzava/ko-je-klic-iz-pekla-v-slovenijo-zastonj.html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CB5C6E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revijalni članek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70" w:rsidRPr="00C53A05" w:rsidRDefault="00CB5C6E" w:rsidP="00E72470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publikacija, datum, URL, (letnik), (številka)</w:t>
            </w:r>
          </w:p>
        </w:tc>
      </w:tr>
    </w:tbl>
    <w:p w:rsidR="00A5353A" w:rsidRPr="00C53A05" w:rsidRDefault="00A5353A" w:rsidP="001209EA">
      <w:pPr>
        <w:pStyle w:val="NoSpacing"/>
        <w:rPr>
          <w:rFonts w:asciiTheme="minorHAnsi" w:hAnsiTheme="minorHAnsi" w:cstheme="minorHAnsi"/>
          <w:b/>
        </w:rPr>
      </w:pPr>
    </w:p>
    <w:p w:rsidR="00180DC5" w:rsidRPr="00C53A05" w:rsidRDefault="00C5635B" w:rsidP="00C5635B">
      <w:pPr>
        <w:pStyle w:val="NoSpacing"/>
        <w:spacing w:after="120"/>
        <w:rPr>
          <w:rFonts w:asciiTheme="minorHAnsi" w:hAnsiTheme="minorHAnsi" w:cstheme="minorHAnsi"/>
          <w:b/>
        </w:rPr>
      </w:pPr>
      <w:r w:rsidRPr="00C53A05">
        <w:rPr>
          <w:rFonts w:asciiTheme="minorHAnsi" w:hAnsiTheme="minorHAnsi" w:cstheme="minorHAnsi"/>
          <w:b/>
          <w:sz w:val="24"/>
          <w:szCs w:val="24"/>
        </w:rPr>
        <w:t xml:space="preserve">PODATKOVNE BAZE IDP. </w:t>
      </w:r>
      <w:r w:rsidR="006B378B" w:rsidRPr="00C53A05">
        <w:rPr>
          <w:rFonts w:asciiTheme="minorHAnsi" w:hAnsiTheme="minorHAnsi" w:cstheme="minorHAnsi"/>
          <w:b/>
        </w:rPr>
        <w:t>(SURS; GURS; ARSO;  Eurostat ipd.)</w:t>
      </w:r>
    </w:p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2073"/>
        <w:gridCol w:w="5670"/>
        <w:gridCol w:w="2268"/>
        <w:gridCol w:w="3543"/>
      </w:tblGrid>
      <w:tr w:rsidR="00D00FEE" w:rsidRPr="00C53A05" w:rsidTr="00DF4607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FEE" w:rsidRPr="00C53A05" w:rsidRDefault="00D00FEE" w:rsidP="00DF4607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FEE" w:rsidRPr="00C53A05" w:rsidRDefault="00D00FEE" w:rsidP="00DF4607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FEE" w:rsidRPr="00C53A05" w:rsidRDefault="00D00FEE" w:rsidP="00096BBB">
            <w:pPr>
              <w:pStyle w:val="NoSpacing"/>
              <w:spacing w:after="100" w:afterAutospacing="1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EE" w:rsidRPr="00C53A05" w:rsidRDefault="00D00FEE" w:rsidP="00DF4607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EE" w:rsidRPr="00C53A05" w:rsidRDefault="00D00FEE" w:rsidP="00DF4607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0E6E28" w:rsidRPr="00C53A05" w:rsidTr="00331726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Podatkovna baza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(Eurostat, 2020)</w:t>
            </w: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(GURS, 2017)</w:t>
            </w: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(SURS, 2020)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96BBB">
            <w:pPr>
              <w:pStyle w:val="LiteraturaUMAR"/>
              <w:numPr>
                <w:ilvl w:val="0"/>
                <w:numId w:val="0"/>
              </w:numPr>
              <w:spacing w:after="100" w:afterAutospacing="1"/>
              <w:ind w:left="360" w:hanging="360"/>
              <w:rPr>
                <w:rFonts w:cstheme="minorHAnsi"/>
                <w:sz w:val="22"/>
              </w:rPr>
            </w:pPr>
            <w:r w:rsidRPr="00C53A05">
              <w:rPr>
                <w:rFonts w:cstheme="minorHAnsi"/>
                <w:sz w:val="22"/>
              </w:rPr>
              <w:t xml:space="preserve">Eurostat (2020). Podatkovna baza. Luxembourg: Eurostat. Pridobljeno na: </w:t>
            </w:r>
            <w:hyperlink r:id="rId10" w:history="1">
              <w:r w:rsidRPr="00C53A05">
                <w:rPr>
                  <w:rStyle w:val="Hyperlink"/>
                  <w:rFonts w:cstheme="minorHAnsi"/>
                  <w:color w:val="auto"/>
                  <w:sz w:val="22"/>
                  <w:u w:val="none"/>
                </w:rPr>
                <w:t>https://ec.europa.eu/eurostat/data/database</w:t>
              </w:r>
            </w:hyperlink>
          </w:p>
          <w:p w:rsidR="000E6E28" w:rsidRPr="00C53A05" w:rsidRDefault="000E6E28" w:rsidP="00096BBB">
            <w:pPr>
              <w:pStyle w:val="LiteraturaUMAR"/>
              <w:numPr>
                <w:ilvl w:val="0"/>
                <w:numId w:val="0"/>
              </w:numPr>
              <w:spacing w:after="100" w:afterAutospacing="1"/>
              <w:ind w:left="360" w:hanging="360"/>
              <w:rPr>
                <w:rFonts w:cstheme="minorHAnsi"/>
                <w:sz w:val="22"/>
              </w:rPr>
            </w:pPr>
          </w:p>
          <w:p w:rsidR="00096BBB" w:rsidRPr="00C53A05" w:rsidRDefault="000E6E28" w:rsidP="00096BBB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GURS (2017). Portal prostor. Ljubljana: Geodetska uprava RS. Pridobljeno na: </w:t>
            </w:r>
            <w:hyperlink r:id="rId11" w:history="1">
              <w:r w:rsidRPr="00C53A05">
                <w:rPr>
                  <w:rFonts w:asciiTheme="minorHAnsi" w:hAnsiTheme="minorHAnsi" w:cstheme="minorHAnsi"/>
                </w:rPr>
                <w:t>http://www.e-prostor.gov.si/brezplacni-podatki/</w:t>
              </w:r>
            </w:hyperlink>
          </w:p>
          <w:p w:rsidR="000E6E28" w:rsidRPr="00C53A05" w:rsidRDefault="000E6E28" w:rsidP="00096BBB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SURS (2020). Podatkovna baza. Ljubljana: Statistični urad RS. Pridobljeno na: </w:t>
            </w:r>
            <w:hyperlink r:id="rId12" w:history="1">
              <w:r w:rsidRPr="00C53A05">
                <w:rPr>
                  <w:rFonts w:asciiTheme="minorHAnsi" w:hAnsiTheme="minorHAnsi" w:cstheme="minorHAnsi"/>
                </w:rPr>
                <w:t>http://pxweb.stat.si/pxweb/dialog/statfile2.asp</w:t>
              </w:r>
            </w:hyperlink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 (npr.  SURS), kraj, ustanova(npr. Statistični urad RS), datum, URL</w:t>
            </w:r>
          </w:p>
        </w:tc>
      </w:tr>
      <w:tr w:rsidR="000E6E28" w:rsidRPr="00C53A05" w:rsidTr="007840C5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Podatkovni portal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(SURS, 2020)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96BBB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SURS (2020). SI-STAT podatkovni portal. Ljubljana: Statistični urad RS. Pridobljeno na: </w:t>
            </w:r>
            <w:hyperlink r:id="rId13" w:history="1">
              <w:r w:rsidRPr="00C53A05">
                <w:rPr>
                  <w:rFonts w:asciiTheme="minorHAnsi" w:hAnsiTheme="minorHAnsi" w:cstheme="minorHAnsi"/>
                </w:rPr>
                <w:t>http://pxweb.stat.si/pxweb/dialog/statfile2.asp</w:t>
              </w:r>
            </w:hyperlink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0E6E28" w:rsidRPr="00C53A05" w:rsidTr="007840C5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Druge podatkovno/statistične baze oz. prikazi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(ARSO, 2017)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96BBB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ARSO (2017). Atlas okolja. Ljubljana: Agencija za okolje RS. Pridobljeno na: </w:t>
            </w:r>
            <w:hyperlink r:id="rId14" w:history="1">
              <w:r w:rsidRPr="00C53A05">
                <w:rPr>
                  <w:rFonts w:asciiTheme="minorHAnsi" w:hAnsiTheme="minorHAnsi" w:cstheme="minorHAnsi"/>
                </w:rPr>
                <w:t>http://gis.arso.gov.si/atlasokolja/profile.aspx?id=Atlas_Okolja_AXL@Arso</w:t>
              </w:r>
            </w:hyperlink>
            <w:r w:rsidRPr="00C53A0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0E6E28" w:rsidRPr="00C53A05" w:rsidTr="00DF4607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Metodološko pojasnilo podatkovnega vira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Eurostat (2016)</w:t>
            </w: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(SURS, 2020)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96BBB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Eurostat (2016).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Statistics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Explained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Earnings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statistics</w:t>
            </w:r>
            <w:proofErr w:type="spellEnd"/>
          </w:p>
          <w:p w:rsidR="000E6E28" w:rsidRPr="00C53A05" w:rsidRDefault="000E6E28" w:rsidP="00096BBB">
            <w:pPr>
              <w:autoSpaceDE w:val="0"/>
              <w:autoSpaceDN w:val="0"/>
              <w:adjustRightInd w:val="0"/>
              <w:spacing w:after="100" w:afterAutospacing="1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SURS (</w:t>
            </w:r>
            <w:r w:rsidRPr="00C53A05">
              <w:rPr>
                <w:rFonts w:asciiTheme="minorHAnsi" w:hAnsiTheme="minorHAnsi" w:cstheme="minorHAnsi"/>
                <w:color w:val="C00000"/>
              </w:rPr>
              <w:t>2020</w:t>
            </w:r>
            <w:r w:rsidRPr="00C53A05">
              <w:rPr>
                <w:rFonts w:asciiTheme="minorHAnsi" w:hAnsiTheme="minorHAnsi" w:cstheme="minorHAnsi"/>
              </w:rPr>
              <w:t xml:space="preserve">). Metodološko pojasnilo. Plače zaposlenih pri pravnih osebah. Pridobljeno na: </w:t>
            </w:r>
            <w:hyperlink r:id="rId15" w:history="1">
              <w:r w:rsidRPr="00C53A05">
                <w:rPr>
                  <w:rStyle w:val="Hyperlink"/>
                  <w:rFonts w:asciiTheme="minorHAnsi" w:hAnsiTheme="minorHAnsi" w:cstheme="minorHAnsi"/>
                </w:rPr>
                <w:t>https://www.stat.si/statweb/File/DocSysFile/8212</w:t>
              </w:r>
            </w:hyperlink>
            <w:r w:rsidRPr="00C53A0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</w:t>
            </w:r>
            <w:r w:rsidRPr="00C53A05">
              <w:rPr>
                <w:rFonts w:asciiTheme="minorHAnsi" w:hAnsiTheme="minorHAnsi" w:cstheme="minorHAnsi"/>
              </w:rPr>
              <w:t xml:space="preserve">, </w:t>
            </w:r>
            <w:r w:rsidRPr="00C53A05">
              <w:rPr>
                <w:rFonts w:asciiTheme="minorHAnsi" w:hAnsiTheme="minorHAnsi" w:cstheme="minorHAnsi"/>
              </w:rPr>
              <w:t>datum</w:t>
            </w:r>
            <w:r w:rsidRPr="00C53A05">
              <w:rPr>
                <w:rFonts w:asciiTheme="minorHAnsi" w:hAnsiTheme="minorHAnsi" w:cstheme="minorHAnsi"/>
              </w:rPr>
              <w:t xml:space="preserve"> (</w:t>
            </w:r>
            <w:r w:rsidRPr="00C53A05">
              <w:rPr>
                <w:rFonts w:asciiTheme="minorHAnsi" w:hAnsiTheme="minorHAnsi" w:cstheme="minorHAnsi"/>
                <w:color w:val="C00000"/>
              </w:rPr>
              <w:t>letnica odraža zadnjič osvežen elektronski zapis, kot je na dokumentu oz. letnico objave dokumenta</w:t>
            </w:r>
            <w:r w:rsidRPr="00C53A05">
              <w:rPr>
                <w:rFonts w:asciiTheme="minorHAnsi" w:hAnsiTheme="minorHAnsi" w:cstheme="minorHAnsi"/>
                <w:color w:val="C00000"/>
              </w:rPr>
              <w:t>)</w:t>
            </w:r>
            <w:r w:rsidRPr="00C53A05">
              <w:rPr>
                <w:rFonts w:asciiTheme="minorHAnsi" w:hAnsiTheme="minorHAnsi" w:cstheme="minorHAnsi"/>
              </w:rPr>
              <w:t>, URL</w:t>
            </w:r>
          </w:p>
        </w:tc>
      </w:tr>
      <w:tr w:rsidR="000E6E28" w:rsidRPr="00C53A05" w:rsidTr="00DF4607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Natančen sklic na področje ali raziskavo (obsežno raziskavo v okviru statistične organizacije) – </w:t>
            </w:r>
            <w:proofErr w:type="spellStart"/>
            <w:r w:rsidRPr="00C53A05">
              <w:rPr>
                <w:rFonts w:asciiTheme="minorHAnsi" w:hAnsiTheme="minorHAnsi" w:cstheme="minorHAnsi"/>
              </w:rPr>
              <w:t>uprabljamo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kratiče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kot se </w:t>
            </w:r>
            <w:proofErr w:type="spellStart"/>
            <w:r w:rsidRPr="00C53A05">
              <w:rPr>
                <w:rFonts w:asciiTheme="minorHAnsi" w:hAnsiTheme="minorHAnsi" w:cstheme="minorHAnsi"/>
              </w:rPr>
              <w:t>občijano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uporbljajo</w:t>
            </w:r>
            <w:proofErr w:type="spellEnd"/>
            <w:r w:rsidRPr="00C53A05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(Eurostat, 2019)</w:t>
            </w: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  <w:color w:val="7030A0"/>
              </w:rPr>
            </w:pPr>
            <w:r w:rsidRPr="00C53A05">
              <w:rPr>
                <w:rFonts w:asciiTheme="minorHAnsi" w:hAnsiTheme="minorHAnsi" w:cstheme="minorHAnsi"/>
                <w:color w:val="7030A0"/>
              </w:rPr>
              <w:t>Natančen sklic na konkretno raziskavo:</w:t>
            </w: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  <w:shd w:val="clear" w:color="auto" w:fill="FFFFFF" w:themeFill="background1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r w:rsidRPr="00C53A05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 xml:space="preserve">EU-SILC-2019  gl.  </w:t>
            </w:r>
            <w:r w:rsidRPr="00C53A05">
              <w:rPr>
                <w:rFonts w:asciiTheme="minorHAnsi" w:hAnsiTheme="minorHAnsi" w:cstheme="minorHAnsi"/>
                <w:shd w:val="clear" w:color="auto" w:fill="FFFFFF" w:themeFill="background1"/>
              </w:rPr>
              <w:t>Eurostat, 2019)</w:t>
            </w: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  <w:color w:val="7030A0"/>
              </w:rPr>
            </w:pPr>
            <w:r w:rsidRPr="00C53A05">
              <w:rPr>
                <w:rFonts w:asciiTheme="minorHAnsi" w:hAnsiTheme="minorHAnsi" w:cstheme="minorHAnsi"/>
                <w:color w:val="7030A0"/>
              </w:rPr>
              <w:t>Pod sliko ali grafom lahko tudi</w:t>
            </w: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>EU-SILC-2018</w:t>
            </w:r>
            <w:r w:rsidRPr="00C53A05">
              <w:rPr>
                <w:rFonts w:asciiTheme="minorHAnsi" w:hAnsiTheme="minorHAnsi" w:cstheme="minorHAnsi"/>
              </w:rPr>
              <w:t xml:space="preserve"> (Eurostat, 2019)</w:t>
            </w: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r w:rsidRPr="00C53A05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>SES-2019 gl.</w:t>
            </w:r>
            <w:r w:rsidRPr="00C53A05">
              <w:rPr>
                <w:rFonts w:asciiTheme="minorHAnsi" w:hAnsiTheme="minorHAnsi" w:cstheme="minorHAnsi"/>
              </w:rPr>
              <w:t xml:space="preserve"> Eurostat, 2020)</w:t>
            </w:r>
          </w:p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  <w:shd w:val="clear" w:color="auto" w:fill="A8D08D" w:themeFill="accent6" w:themeFillTint="99"/>
              </w:rPr>
              <w:t>SES-2019</w:t>
            </w:r>
            <w:r w:rsidRPr="00C53A05">
              <w:rPr>
                <w:rFonts w:asciiTheme="minorHAnsi" w:hAnsiTheme="minorHAnsi" w:cstheme="minorHAnsi"/>
              </w:rPr>
              <w:t xml:space="preserve"> (Eurostat, 2020)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96BBB">
            <w:pPr>
              <w:autoSpaceDE w:val="0"/>
              <w:autoSpaceDN w:val="0"/>
              <w:adjustRightInd w:val="0"/>
              <w:spacing w:after="100" w:afterAutospacing="1"/>
              <w:rPr>
                <w:rFonts w:asciiTheme="minorHAnsi" w:hAnsiTheme="minorHAnsi" w:cstheme="minorHAnsi"/>
                <w:shd w:val="clear" w:color="auto" w:fill="FFFFFF"/>
              </w:rPr>
            </w:pPr>
            <w:r w:rsidRPr="00C53A05">
              <w:rPr>
                <w:rFonts w:asciiTheme="minorHAnsi" w:hAnsiTheme="minorHAnsi" w:cstheme="minorHAnsi"/>
                <w:shd w:val="clear" w:color="auto" w:fill="FFFFFF"/>
              </w:rPr>
              <w:t xml:space="preserve">Eurostat (2019). EU </w:t>
            </w:r>
            <w:proofErr w:type="spellStart"/>
            <w:r w:rsidRPr="00C53A05">
              <w:rPr>
                <w:rFonts w:asciiTheme="minorHAnsi" w:hAnsiTheme="minorHAnsi" w:cstheme="minorHAnsi"/>
                <w:shd w:val="clear" w:color="auto" w:fill="FFFFFF"/>
              </w:rPr>
              <w:t>Statistics</w:t>
            </w:r>
            <w:proofErr w:type="spellEnd"/>
            <w:r w:rsidRPr="00C53A05">
              <w:rPr>
                <w:rFonts w:asciiTheme="minorHAnsi" w:hAnsiTheme="minorHAnsi" w:cstheme="minorHAnsi"/>
                <w:shd w:val="clear" w:color="auto" w:fill="FFFFFF"/>
              </w:rPr>
              <w:t xml:space="preserve"> on </w:t>
            </w:r>
            <w:proofErr w:type="spellStart"/>
            <w:r w:rsidRPr="00C53A05">
              <w:rPr>
                <w:rFonts w:asciiTheme="minorHAnsi" w:hAnsiTheme="minorHAnsi" w:cstheme="minorHAnsi"/>
                <w:shd w:val="clear" w:color="auto" w:fill="FFFFFF"/>
              </w:rPr>
              <w:t>Income</w:t>
            </w:r>
            <w:proofErr w:type="spellEnd"/>
            <w:r w:rsidRPr="00C53A05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shd w:val="clear" w:color="auto" w:fill="FFFFFF"/>
              </w:rPr>
              <w:t>and</w:t>
            </w:r>
            <w:proofErr w:type="spellEnd"/>
            <w:r w:rsidRPr="00C53A05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shd w:val="clear" w:color="auto" w:fill="FFFFFF"/>
              </w:rPr>
              <w:t>Living</w:t>
            </w:r>
            <w:proofErr w:type="spellEnd"/>
            <w:r w:rsidRPr="00C53A05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shd w:val="clear" w:color="auto" w:fill="FFFFFF"/>
              </w:rPr>
              <w:t>Conditions</w:t>
            </w:r>
            <w:proofErr w:type="spellEnd"/>
            <w:r w:rsidRPr="00C53A05">
              <w:rPr>
                <w:rFonts w:asciiTheme="minorHAnsi" w:hAnsiTheme="minorHAnsi" w:cstheme="minorHAnsi"/>
                <w:shd w:val="clear" w:color="auto" w:fill="FFFFFF"/>
              </w:rPr>
              <w:t xml:space="preserve"> (EU-SILC) 2018 / Ankete o življenjskih pogojih (EU-SILC, SURS) 2018. Pridobljeno na</w:t>
            </w:r>
            <w:r w:rsidRPr="00C53A05">
              <w:rPr>
                <w:rFonts w:asciiTheme="minorHAnsi" w:hAnsiTheme="minorHAnsi" w:cstheme="minorHAnsi"/>
              </w:rPr>
              <w:t xml:space="preserve">: https://ec.europa.eu/eurostat/web/microdata/european-union-statistics-on-income-and-living-conditions  </w:t>
            </w:r>
            <w:r w:rsidRPr="00C53A05">
              <w:rPr>
                <w:rFonts w:asciiTheme="minorHAnsi" w:hAnsiTheme="minorHAnsi" w:cstheme="minorHAnsi"/>
                <w:i/>
                <w:color w:val="7030A0"/>
              </w:rPr>
              <w:t xml:space="preserve">((Če se jemlje slovensko bazo podatkov, je link na SURS, če </w:t>
            </w:r>
            <w:proofErr w:type="spellStart"/>
            <w:r w:rsidRPr="00C53A05">
              <w:rPr>
                <w:rFonts w:asciiTheme="minorHAnsi" w:hAnsiTheme="minorHAnsi" w:cstheme="minorHAnsi"/>
                <w:i/>
                <w:color w:val="7030A0"/>
              </w:rPr>
              <w:t>Eurostatovo</w:t>
            </w:r>
            <w:proofErr w:type="spellEnd"/>
            <w:r w:rsidRPr="00C53A05">
              <w:rPr>
                <w:rFonts w:asciiTheme="minorHAnsi" w:hAnsiTheme="minorHAnsi" w:cstheme="minorHAnsi"/>
                <w:i/>
                <w:color w:val="7030A0"/>
              </w:rPr>
              <w:t>, je link na Eurostat – temu primerno tudi zapis naslova raziskave))</w:t>
            </w:r>
          </w:p>
          <w:p w:rsidR="000E6E28" w:rsidRPr="00C53A05" w:rsidRDefault="000E6E28" w:rsidP="00096BBB">
            <w:pPr>
              <w:pStyle w:val="LiteraturaUMAR"/>
              <w:numPr>
                <w:ilvl w:val="0"/>
                <w:numId w:val="0"/>
              </w:numPr>
              <w:spacing w:after="100" w:afterAutospacing="1"/>
              <w:ind w:left="360" w:hanging="360"/>
              <w:rPr>
                <w:rFonts w:cstheme="minorHAnsi"/>
                <w:sz w:val="22"/>
                <w:shd w:val="clear" w:color="auto" w:fill="FFFFFF"/>
              </w:rPr>
            </w:pPr>
          </w:p>
          <w:p w:rsidR="000E6E28" w:rsidRPr="00C53A05" w:rsidRDefault="000E6E28" w:rsidP="00096BBB">
            <w:pPr>
              <w:pStyle w:val="LiteraturaUMAR"/>
              <w:numPr>
                <w:ilvl w:val="0"/>
                <w:numId w:val="0"/>
              </w:numPr>
              <w:spacing w:after="100" w:afterAutospacing="1"/>
              <w:ind w:left="360" w:hanging="360"/>
              <w:rPr>
                <w:rFonts w:cstheme="minorHAnsi"/>
                <w:sz w:val="22"/>
              </w:rPr>
            </w:pPr>
            <w:r w:rsidRPr="00C53A05">
              <w:rPr>
                <w:rFonts w:cstheme="minorHAnsi"/>
                <w:sz w:val="22"/>
                <w:shd w:val="clear" w:color="auto" w:fill="FFFFFF"/>
              </w:rPr>
              <w:t xml:space="preserve">Eurostat (2020). </w:t>
            </w:r>
            <w:proofErr w:type="spellStart"/>
            <w:r w:rsidRPr="00C53A05">
              <w:rPr>
                <w:rFonts w:cstheme="minorHAnsi"/>
                <w:sz w:val="22"/>
                <w:shd w:val="clear" w:color="auto" w:fill="FFFFFF"/>
              </w:rPr>
              <w:t>Structure</w:t>
            </w:r>
            <w:proofErr w:type="spellEnd"/>
            <w:r w:rsidRPr="00C53A05">
              <w:rPr>
                <w:rFonts w:cstheme="minorHAnsi"/>
                <w:sz w:val="22"/>
                <w:shd w:val="clear" w:color="auto" w:fill="FFFFFF"/>
              </w:rPr>
              <w:t xml:space="preserve"> </w:t>
            </w:r>
            <w:proofErr w:type="spellStart"/>
            <w:r w:rsidRPr="00C53A05">
              <w:rPr>
                <w:rFonts w:cstheme="minorHAnsi"/>
                <w:sz w:val="22"/>
                <w:shd w:val="clear" w:color="auto" w:fill="FFFFFF"/>
              </w:rPr>
              <w:t>of</w:t>
            </w:r>
            <w:proofErr w:type="spellEnd"/>
            <w:r w:rsidRPr="00C53A05">
              <w:rPr>
                <w:rFonts w:cstheme="minorHAnsi"/>
                <w:sz w:val="22"/>
                <w:shd w:val="clear" w:color="auto" w:fill="FFFFFF"/>
              </w:rPr>
              <w:t xml:space="preserve"> </w:t>
            </w:r>
            <w:proofErr w:type="spellStart"/>
            <w:r w:rsidRPr="00C53A05">
              <w:rPr>
                <w:rFonts w:cstheme="minorHAnsi"/>
                <w:sz w:val="22"/>
                <w:shd w:val="clear" w:color="auto" w:fill="FFFFFF"/>
              </w:rPr>
              <w:t>Earnings</w:t>
            </w:r>
            <w:proofErr w:type="spellEnd"/>
            <w:r w:rsidRPr="00C53A05">
              <w:rPr>
                <w:rFonts w:cstheme="minorHAnsi"/>
                <w:sz w:val="22"/>
                <w:shd w:val="clear" w:color="auto" w:fill="FFFFFF"/>
              </w:rPr>
              <w:t xml:space="preserve"> </w:t>
            </w:r>
            <w:proofErr w:type="spellStart"/>
            <w:r w:rsidRPr="00C53A05">
              <w:rPr>
                <w:rFonts w:cstheme="minorHAnsi"/>
                <w:sz w:val="22"/>
                <w:shd w:val="clear" w:color="auto" w:fill="FFFFFF"/>
              </w:rPr>
              <w:t>Survey</w:t>
            </w:r>
            <w:proofErr w:type="spellEnd"/>
            <w:r w:rsidRPr="00C53A05">
              <w:rPr>
                <w:rFonts w:cstheme="minorHAnsi"/>
                <w:sz w:val="22"/>
                <w:shd w:val="clear" w:color="auto" w:fill="FFFFFF"/>
              </w:rPr>
              <w:t xml:space="preserve"> – SES 2019</w:t>
            </w:r>
            <w:r w:rsidRPr="00C53A05">
              <w:rPr>
                <w:rStyle w:val="VirUMARChar"/>
                <w:rFonts w:cstheme="minorHAnsi"/>
                <w:sz w:val="22"/>
              </w:rPr>
              <w:t xml:space="preserve">. </w:t>
            </w:r>
            <w:r w:rsidRPr="00C53A05">
              <w:rPr>
                <w:rFonts w:cstheme="minorHAnsi"/>
                <w:sz w:val="22"/>
              </w:rPr>
              <w:t>Luxembourg: Eurostat. Pridobljeno na: https://ec.europa.eu/eurostat/web/microdata/structure-of-earnings-survey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28" w:rsidRPr="00C53A05" w:rsidRDefault="000E6E28" w:rsidP="000E6E28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 (npr.  SURS), datum, URL</w:t>
            </w:r>
          </w:p>
        </w:tc>
      </w:tr>
    </w:tbl>
    <w:p w:rsidR="00180DC5" w:rsidRPr="00C53A05" w:rsidRDefault="00180DC5" w:rsidP="001209EA">
      <w:pPr>
        <w:pStyle w:val="NoSpacing"/>
        <w:rPr>
          <w:rFonts w:asciiTheme="minorHAnsi" w:hAnsiTheme="minorHAnsi" w:cstheme="minorHAnsi"/>
          <w:highlight w:val="yellow"/>
        </w:rPr>
      </w:pPr>
    </w:p>
    <w:p w:rsidR="006B378B" w:rsidRPr="00C53A05" w:rsidRDefault="00C5635B" w:rsidP="007F2DF8">
      <w:pPr>
        <w:pStyle w:val="NoSpacing"/>
        <w:spacing w:after="120"/>
        <w:rPr>
          <w:rFonts w:asciiTheme="minorHAnsi" w:hAnsiTheme="minorHAnsi" w:cstheme="minorHAnsi"/>
        </w:rPr>
      </w:pPr>
      <w:r w:rsidRPr="00C53A05">
        <w:rPr>
          <w:rFonts w:asciiTheme="minorHAnsi" w:hAnsiTheme="minorHAnsi" w:cstheme="minorHAnsi"/>
          <w:b/>
        </w:rPr>
        <w:t xml:space="preserve">RAZNOVRSTNE PUBLIKACIJE MINISTERSTEV, </w:t>
      </w:r>
      <w:r w:rsidR="007F2DF8" w:rsidRPr="00C53A05">
        <w:rPr>
          <w:rFonts w:asciiTheme="minorHAnsi" w:hAnsiTheme="minorHAnsi" w:cstheme="minorHAnsi"/>
          <w:b/>
        </w:rPr>
        <w:t xml:space="preserve">POROČIL, </w:t>
      </w:r>
      <w:r w:rsidR="00E0406E" w:rsidRPr="00C53A05">
        <w:rPr>
          <w:rFonts w:asciiTheme="minorHAnsi" w:hAnsiTheme="minorHAnsi" w:cstheme="minorHAnsi"/>
          <w:b/>
        </w:rPr>
        <w:t>…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670"/>
        <w:gridCol w:w="2126"/>
        <w:gridCol w:w="3544"/>
      </w:tblGrid>
      <w:tr w:rsidR="00253381" w:rsidRPr="00C53A05" w:rsidTr="0025338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81" w:rsidRPr="00C53A05" w:rsidRDefault="00253381" w:rsidP="00253381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81" w:rsidRPr="00C53A05" w:rsidRDefault="00253381" w:rsidP="00253381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81" w:rsidRPr="00C53A05" w:rsidRDefault="00253381" w:rsidP="00253381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81" w:rsidRPr="00C53A05" w:rsidRDefault="00253381" w:rsidP="00253381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81" w:rsidRPr="00C53A05" w:rsidRDefault="00253381" w:rsidP="00253381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096BBB" w:rsidRPr="00C53A05" w:rsidTr="006112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BBB" w:rsidRPr="00C53A05" w:rsidRDefault="00096BBB" w:rsidP="00253381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Članek/zapis na spletni strani ministerstva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BBB" w:rsidRPr="00C53A05" w:rsidRDefault="00096BBB" w:rsidP="00253381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(MDDSZ, 2020)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BBB" w:rsidRPr="00C53A05" w:rsidRDefault="00096BBB" w:rsidP="00096BBB">
            <w:pPr>
              <w:pStyle w:val="LiteraturaUMAR"/>
              <w:numPr>
                <w:ilvl w:val="0"/>
                <w:numId w:val="0"/>
              </w:numPr>
              <w:ind w:left="283" w:hanging="360"/>
              <w:rPr>
                <w:rFonts w:cstheme="minorHAnsi"/>
                <w:sz w:val="22"/>
              </w:rPr>
            </w:pPr>
            <w:r w:rsidRPr="00C53A05">
              <w:rPr>
                <w:rFonts w:cstheme="minorHAnsi"/>
                <w:sz w:val="22"/>
              </w:rPr>
              <w:t>MDDSZ (2020). Minimalna plača. Ljubljana: Ministrstvo za delo, družino, socialne zadeve in enake možnosti. Pridobljeno na: https://www.gov.si/ teme/ minimalna-placa/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6BBB" w:rsidRPr="00C53A05" w:rsidRDefault="00096BBB" w:rsidP="00253381">
            <w:pPr>
              <w:pStyle w:val="LiteraturaUMAR"/>
              <w:numPr>
                <w:ilvl w:val="0"/>
                <w:numId w:val="0"/>
              </w:numPr>
              <w:ind w:left="283" w:hanging="360"/>
              <w:rPr>
                <w:rFonts w:cstheme="minorHAnsi"/>
                <w:sz w:val="22"/>
              </w:rPr>
            </w:pPr>
            <w:r w:rsidRPr="00C53A05">
              <w:rPr>
                <w:rFonts w:cstheme="minorHAnsi"/>
                <w:sz w:val="22"/>
              </w:rPr>
              <w:t>poročilo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6BBB" w:rsidRPr="00C53A05" w:rsidRDefault="00096BBB" w:rsidP="00096BBB">
            <w:pPr>
              <w:pStyle w:val="LiteraturaUMAR"/>
              <w:numPr>
                <w:ilvl w:val="0"/>
                <w:numId w:val="0"/>
              </w:numPr>
              <w:rPr>
                <w:rFonts w:cstheme="minorHAnsi"/>
                <w:sz w:val="22"/>
              </w:rPr>
            </w:pPr>
            <w:r w:rsidRPr="00C53A05">
              <w:rPr>
                <w:rFonts w:cstheme="minorHAnsi"/>
                <w:sz w:val="22"/>
              </w:rPr>
              <w:t>naslov, avtor (npr. MDDSZ), kraj, ustanova</w:t>
            </w:r>
            <w:r w:rsidR="00C53A05">
              <w:rPr>
                <w:rFonts w:cstheme="minorHAnsi"/>
                <w:sz w:val="22"/>
              </w:rPr>
              <w:t xml:space="preserve"> </w:t>
            </w:r>
            <w:r w:rsidRPr="00C53A05">
              <w:rPr>
                <w:rFonts w:cstheme="minorHAnsi"/>
                <w:sz w:val="22"/>
              </w:rPr>
              <w:t>(npr. Ministrstvo za... ), datum, URL</w:t>
            </w:r>
          </w:p>
        </w:tc>
      </w:tr>
      <w:tr w:rsidR="00096BBB" w:rsidRPr="00C53A05" w:rsidTr="006112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BBB" w:rsidRPr="00C53A05" w:rsidRDefault="00096BBB" w:rsidP="00253381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Pravila, navodila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BBB" w:rsidRPr="00C53A05" w:rsidRDefault="00096BBB" w:rsidP="00253381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(ZRSZ, 2020).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BBB" w:rsidRPr="00C53A05" w:rsidRDefault="00096BBB" w:rsidP="00096BBB">
            <w:pPr>
              <w:pStyle w:val="BesediloUMAR"/>
              <w:ind w:left="340" w:hanging="340"/>
              <w:rPr>
                <w:rFonts w:cstheme="minorHAnsi"/>
                <w:sz w:val="22"/>
              </w:rPr>
            </w:pPr>
            <w:r w:rsidRPr="00C53A05">
              <w:rPr>
                <w:rFonts w:cstheme="minorHAnsi"/>
                <w:sz w:val="22"/>
              </w:rPr>
              <w:t xml:space="preserve">ZRSZ (2020). Veljavna delovna dovoljenja za zaposlitev tujcev po dejavnostih 2005-2020. Ljubljana: Zavod republike Slovenije za zaposlovanje. Pridobljeno na. http://www.ess.gov.si/trg_dela/trg_dela_v_ </w:t>
            </w:r>
            <w:proofErr w:type="spellStart"/>
            <w:r w:rsidRPr="00C53A05">
              <w:rPr>
                <w:rFonts w:cstheme="minorHAnsi"/>
                <w:sz w:val="22"/>
              </w:rPr>
              <w:t>stevilkah</w:t>
            </w:r>
            <w:proofErr w:type="spellEnd"/>
            <w:r w:rsidRPr="00C53A05">
              <w:rPr>
                <w:rFonts w:cstheme="minorHAnsi"/>
                <w:sz w:val="22"/>
              </w:rPr>
              <w:t>/</w:t>
            </w:r>
            <w:proofErr w:type="spellStart"/>
            <w:r w:rsidRPr="00C53A05">
              <w:rPr>
                <w:rFonts w:cstheme="minorHAnsi"/>
                <w:sz w:val="22"/>
              </w:rPr>
              <w:t>zaposlovanje_tujcev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6BBB" w:rsidRPr="00C53A05" w:rsidRDefault="00096BBB" w:rsidP="00253381">
            <w:pPr>
              <w:pStyle w:val="BesediloUMAR"/>
              <w:ind w:left="340" w:hanging="340"/>
              <w:rPr>
                <w:rFonts w:cstheme="minorHAnsi"/>
                <w:sz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6BBB" w:rsidRPr="00C53A05" w:rsidRDefault="00096BBB" w:rsidP="00253381">
            <w:pPr>
              <w:pStyle w:val="BesediloUMAR"/>
              <w:ind w:left="340" w:hanging="340"/>
              <w:rPr>
                <w:rFonts w:cstheme="minorHAnsi"/>
                <w:sz w:val="22"/>
              </w:rPr>
            </w:pPr>
          </w:p>
        </w:tc>
      </w:tr>
      <w:tr w:rsidR="00096BBB" w:rsidRPr="00C53A05" w:rsidTr="006112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BBB" w:rsidRPr="00C53A05" w:rsidRDefault="00096BBB" w:rsidP="00253381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BBB" w:rsidRPr="00C53A05" w:rsidRDefault="00096BBB" w:rsidP="00253381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(IRRSV, 2020).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BBB" w:rsidRPr="00C53A05" w:rsidRDefault="00096BBB" w:rsidP="00096BBB">
            <w:pPr>
              <w:pStyle w:val="BesediloUMAR"/>
              <w:rPr>
                <w:rFonts w:cstheme="minorHAnsi"/>
                <w:sz w:val="22"/>
              </w:rPr>
            </w:pPr>
            <w:r w:rsidRPr="00C53A05">
              <w:rPr>
                <w:rFonts w:cstheme="minorHAnsi"/>
                <w:sz w:val="22"/>
              </w:rPr>
              <w:t xml:space="preserve">IRRSV (2020). Socialni položaj v Sloveniji 2018–2019. Končno poročilo. Ljubljana: Inštitut Republike Slovenije za socialno varstvo. Pridobljeno na: </w:t>
            </w:r>
            <w:hyperlink r:id="rId16" w:history="1">
              <w:r w:rsidRPr="00C53A05">
                <w:rPr>
                  <w:rStyle w:val="Hyperlink"/>
                  <w:rFonts w:cstheme="minorHAnsi"/>
                  <w:color w:val="auto"/>
                  <w:sz w:val="22"/>
                </w:rPr>
                <w:t>https://www.irssv.si/upload2/Socialni%20polozaj%20v%20Sloveniji%202018_2019_koncno%20porocilo.pdf</w:t>
              </w:r>
            </w:hyperlink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BBB" w:rsidRPr="00C53A05" w:rsidRDefault="00096BBB" w:rsidP="00253381">
            <w:pPr>
              <w:pStyle w:val="BesediloUMAR"/>
              <w:rPr>
                <w:rFonts w:cstheme="minorHAnsi"/>
                <w:sz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BBB" w:rsidRPr="00C53A05" w:rsidRDefault="00096BBB" w:rsidP="00253381">
            <w:pPr>
              <w:pStyle w:val="BesediloUMAR"/>
              <w:rPr>
                <w:rFonts w:cstheme="minorHAnsi"/>
                <w:sz w:val="22"/>
              </w:rPr>
            </w:pPr>
          </w:p>
        </w:tc>
      </w:tr>
    </w:tbl>
    <w:p w:rsidR="00180DC5" w:rsidRPr="00C53A05" w:rsidRDefault="00180DC5" w:rsidP="001209EA">
      <w:pPr>
        <w:pStyle w:val="NoSpacing"/>
        <w:rPr>
          <w:rFonts w:asciiTheme="minorHAnsi" w:hAnsiTheme="minorHAnsi" w:cstheme="minorHAnsi"/>
          <w:highlight w:val="yellow"/>
        </w:rPr>
      </w:pPr>
    </w:p>
    <w:p w:rsidR="00E60202" w:rsidRPr="00C53A05" w:rsidRDefault="00E60202" w:rsidP="001209EA">
      <w:pPr>
        <w:pStyle w:val="NoSpacing"/>
        <w:rPr>
          <w:rFonts w:asciiTheme="minorHAnsi" w:hAnsiTheme="minorHAnsi" w:cstheme="minorHAnsi"/>
          <w:highlight w:val="yellow"/>
        </w:rPr>
      </w:pPr>
    </w:p>
    <w:p w:rsidR="00E60202" w:rsidRPr="00C53A05" w:rsidRDefault="00E60202" w:rsidP="001209EA">
      <w:pPr>
        <w:pStyle w:val="NoSpacing"/>
        <w:rPr>
          <w:rFonts w:asciiTheme="minorHAnsi" w:hAnsiTheme="minorHAnsi" w:cstheme="minorHAnsi"/>
          <w:highlight w:val="yellow"/>
        </w:rPr>
      </w:pPr>
    </w:p>
    <w:p w:rsidR="00E0406E" w:rsidRPr="00C53A05" w:rsidRDefault="00E0406E" w:rsidP="001209E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143EB8" w:rsidRPr="00C53A05" w:rsidRDefault="007F2DF8" w:rsidP="001209E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C53A05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INTERNET/SPLETNE STRANI</w:t>
      </w:r>
      <w:r w:rsidR="002A59F6" w:rsidRPr="00C53A05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 = tovrstnim virom se praviloma izogibamo (zgolj za vsak slučaj)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670"/>
        <w:gridCol w:w="2126"/>
        <w:gridCol w:w="3544"/>
      </w:tblGrid>
      <w:tr w:rsidR="00C73483" w:rsidRPr="00C53A05" w:rsidTr="00C734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b/>
                <w:color w:val="4472C4" w:themeColor="accent1"/>
              </w:rPr>
              <w:t>Tip gradiva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b/>
                <w:color w:val="4472C4" w:themeColor="accent1"/>
              </w:rPr>
              <w:t>Med besedilom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b/>
                <w:color w:val="4472C4" w:themeColor="accent1"/>
              </w:rPr>
              <w:t>V seznamu literature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C73483" w:rsidRPr="00C53A05" w:rsidTr="00F96FF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Spletna stran: brez avtorja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The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intelligence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of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dogs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,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b.d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>.)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proofErr w:type="spellStart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>The</w:t>
            </w:r>
            <w:proofErr w:type="spellEnd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>intelligence</w:t>
            </w:r>
            <w:proofErr w:type="spellEnd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>of</w:t>
            </w:r>
            <w:proofErr w:type="spellEnd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>dogs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>. (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b.d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.). Pridobljeno na: http://www.petrix.com/dogint/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i/>
              </w:rPr>
            </w:pPr>
            <w:r w:rsidRPr="00C53A05">
              <w:rPr>
                <w:rFonts w:asciiTheme="minorHAnsi" w:hAnsiTheme="minorHAnsi" w:cstheme="minorHAnsi"/>
                <w:i/>
              </w:rPr>
              <w:t>spletna stran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i/>
              </w:rPr>
            </w:pPr>
            <w:r w:rsidRPr="00C53A05">
              <w:rPr>
                <w:rFonts w:asciiTheme="minorHAnsi" w:hAnsiTheme="minorHAnsi" w:cstheme="minorHAnsi"/>
                <w:i/>
              </w:rPr>
              <w:t xml:space="preserve">Uporabi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Zotero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vtičnik na spletni strani!</w:t>
            </w:r>
          </w:p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</w:p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url, (avtor), (datum), (kratek naslov)</w:t>
            </w:r>
          </w:p>
        </w:tc>
      </w:tr>
      <w:tr w:rsidR="00C73483" w:rsidRPr="00C53A05" w:rsidTr="00F96FF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Spletna stran: pravna oseba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(Ministrstvo za delo, družino, socialno zadeve in enake možnosti, 2009)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MDDSZ – Ministrstvo za delo, družino, socialno zadeve in enake možnosti (2009). </w:t>
            </w:r>
            <w:r w:rsidRPr="00C53A05">
              <w:rPr>
                <w:rFonts w:asciiTheme="minorHAnsi" w:hAnsiTheme="minorHAnsi" w:cstheme="minorHAnsi"/>
                <w:i/>
              </w:rPr>
              <w:t>Veljavni predpisi</w:t>
            </w:r>
            <w:r w:rsidRPr="00C53A05">
              <w:rPr>
                <w:rFonts w:asciiTheme="minorHAnsi" w:hAnsiTheme="minorHAnsi" w:cstheme="minorHAnsi"/>
              </w:rPr>
              <w:t>. Pridobljeno na: http://www.mddsz.gov.si/si/zakonodaja_in_dokumenti/veljavni_predpisi/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C73483" w:rsidRPr="00C53A05" w:rsidTr="00663AA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Spletna stran: brez datuma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Ranjan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,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b.d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>.)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Ranjan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>, I. (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b.d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.). </w:t>
            </w:r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 xml:space="preserve">601 </w:t>
            </w:r>
            <w:proofErr w:type="spellStart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>words</w:t>
            </w:r>
            <w:proofErr w:type="spellEnd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>essay</w:t>
            </w:r>
            <w:proofErr w:type="spellEnd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 xml:space="preserve"> on </w:t>
            </w:r>
            <w:proofErr w:type="spellStart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>if</w:t>
            </w:r>
            <w:proofErr w:type="spellEnd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 xml:space="preserve"> I </w:t>
            </w:r>
            <w:proofErr w:type="spellStart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>were</w:t>
            </w:r>
            <w:proofErr w:type="spellEnd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 xml:space="preserve"> a social </w:t>
            </w:r>
            <w:proofErr w:type="spellStart"/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>worker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. Pridobljeno na: </w:t>
            </w:r>
            <w:hyperlink r:id="rId17" w:history="1">
              <w:r w:rsidRPr="00C53A05">
                <w:rPr>
                  <w:rStyle w:val="Hyperlink"/>
                  <w:rFonts w:asciiTheme="minorHAnsi" w:hAnsiTheme="minorHAnsi" w:cstheme="minorHAnsi"/>
                  <w:color w:val="4472C4" w:themeColor="accent1"/>
                </w:rPr>
                <w:t>http://www.preservearticles.com/2011082511811/601-words-essay-on-if-i-were-a-social-worker.html</w:t>
              </w:r>
            </w:hyperlink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</w:tr>
      <w:tr w:rsidR="00C73483" w:rsidRPr="00C53A05" w:rsidTr="00663AA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Spletna stran: 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pdf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 dokument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Akerman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>, 2009)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proofErr w:type="spellStart"/>
            <w:r w:rsidRPr="00C53A05">
              <w:rPr>
                <w:rFonts w:asciiTheme="minorHAnsi" w:hAnsiTheme="minorHAnsi" w:cstheme="minorHAnsi"/>
                <w:color w:val="4472C4" w:themeColor="accent1"/>
              </w:rPr>
              <w:t>Akerman</w:t>
            </w:r>
            <w:proofErr w:type="spellEnd"/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, B. (2009). </w:t>
            </w:r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>Izabela: pravljica o princeski, ki je jecljala.</w:t>
            </w:r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 Pridobljeno na: http://www.fsd.uni-lj.si/mma/Izabela%20-%20ljudje%20z%20ovirami/2010101111065518/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</w:tr>
      <w:tr w:rsidR="00C73483" w:rsidRPr="00C53A05" w:rsidTr="00663AA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Blog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>(Mesec, 2014)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Mesec, B. (2014). </w:t>
            </w:r>
            <w:r w:rsidRPr="00C53A05">
              <w:rPr>
                <w:rFonts w:asciiTheme="minorHAnsi" w:hAnsiTheme="minorHAnsi" w:cstheme="minorHAnsi"/>
                <w:i/>
                <w:color w:val="4472C4" w:themeColor="accent1"/>
              </w:rPr>
              <w:t>Dobrodelnost: nadomestek ali dopolnilo države</w:t>
            </w:r>
            <w:r w:rsidRPr="00C53A05">
              <w:rPr>
                <w:rFonts w:asciiTheme="minorHAnsi" w:hAnsiTheme="minorHAnsi" w:cstheme="minorHAnsi"/>
                <w:color w:val="4472C4" w:themeColor="accent1"/>
              </w:rPr>
              <w:t xml:space="preserve"> [Blog]. Pridobljeno na:  https://efemeride-blazx.blogspot.com/2014/01/dobrodelnost-nadomestek-ali-dopolnilo.html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4472C4" w:themeColor="accent1"/>
              </w:rPr>
            </w:pPr>
          </w:p>
        </w:tc>
      </w:tr>
    </w:tbl>
    <w:p w:rsidR="00143EB8" w:rsidRPr="00C53A05" w:rsidRDefault="00143EB8" w:rsidP="001209EA">
      <w:pPr>
        <w:pStyle w:val="NoSpacing"/>
        <w:rPr>
          <w:rFonts w:asciiTheme="minorHAnsi" w:hAnsiTheme="minorHAnsi" w:cstheme="minorHAnsi"/>
          <w:highlight w:val="yellow"/>
        </w:rPr>
      </w:pPr>
    </w:p>
    <w:p w:rsidR="00143EB8" w:rsidRPr="00C53A05" w:rsidRDefault="00E0406E" w:rsidP="001209EA">
      <w:pPr>
        <w:pStyle w:val="NoSpacing"/>
        <w:rPr>
          <w:rFonts w:asciiTheme="minorHAnsi" w:hAnsiTheme="minorHAnsi" w:cstheme="minorHAnsi"/>
          <w:b/>
        </w:rPr>
      </w:pPr>
      <w:r w:rsidRPr="00C53A05">
        <w:rPr>
          <w:rFonts w:asciiTheme="minorHAnsi" w:hAnsiTheme="minorHAnsi" w:cstheme="minorHAnsi"/>
          <w:b/>
        </w:rPr>
        <w:t>SODBE IN ZAKONODAJA</w:t>
      </w:r>
    </w:p>
    <w:p w:rsidR="00143EB8" w:rsidRPr="00C53A05" w:rsidRDefault="00143EB8" w:rsidP="001209EA">
      <w:pPr>
        <w:pStyle w:val="NoSpacing"/>
        <w:rPr>
          <w:rFonts w:asciiTheme="minorHAnsi" w:hAnsiTheme="minorHAnsi" w:cstheme="minorHAnsi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271"/>
        <w:gridCol w:w="5526"/>
        <w:gridCol w:w="2126"/>
        <w:gridCol w:w="3544"/>
      </w:tblGrid>
      <w:tr w:rsidR="00C73483" w:rsidRPr="00C53A05" w:rsidTr="00C734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C73483" w:rsidRPr="00C53A05" w:rsidTr="00C734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Sodbe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Kurić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in ostali v. Republiki Sloveniji,</w:t>
            </w:r>
            <w:r w:rsidRPr="00C53A05">
              <w:rPr>
                <w:rFonts w:asciiTheme="minorHAnsi" w:hAnsiTheme="minorHAnsi" w:cstheme="minorHAnsi"/>
              </w:rPr>
              <w:t xml:space="preserve"> 2012)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53A05">
              <w:rPr>
                <w:rFonts w:asciiTheme="minorHAnsi" w:hAnsiTheme="minorHAnsi" w:cstheme="minorHAnsi"/>
              </w:rPr>
              <w:t>Kurić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ostali v. Republiki Sloveniji, </w:t>
            </w:r>
            <w:r w:rsidRPr="00C53A05">
              <w:rPr>
                <w:rStyle w:val="Strong"/>
                <w:rFonts w:asciiTheme="minorHAnsi" w:hAnsiTheme="minorHAnsi" w:cstheme="minorHAnsi"/>
                <w:b w:val="0"/>
              </w:rPr>
              <w:t>26828/06 (26. 6. 2012)</w:t>
            </w:r>
            <w:r w:rsidRPr="00C53A0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primer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ime  primera,  datum  odločbe,  seznamska številka</w:t>
            </w:r>
          </w:p>
        </w:tc>
      </w:tr>
      <w:tr w:rsidR="00C73483" w:rsidRPr="00C53A05" w:rsidTr="00F16A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Zakoni, predpisi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r w:rsidRPr="00C53A05">
              <w:rPr>
                <w:rFonts w:asciiTheme="minorHAnsi" w:hAnsiTheme="minorHAnsi" w:cstheme="minorHAnsi"/>
                <w:i/>
              </w:rPr>
              <w:t>Zakon o dopolnitvi Zakona o socialnem varstvu,</w:t>
            </w:r>
            <w:r w:rsidRPr="00C53A05">
              <w:rPr>
                <w:rFonts w:asciiTheme="minorHAnsi" w:hAnsiTheme="minorHAnsi" w:cstheme="minorHAnsi"/>
              </w:rPr>
              <w:t xml:space="preserve"> 2012) </w:t>
            </w:r>
          </w:p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C00000"/>
              </w:rPr>
            </w:pPr>
            <w:r w:rsidRPr="00C53A05">
              <w:rPr>
                <w:rFonts w:asciiTheme="minorHAnsi" w:hAnsiTheme="minorHAnsi" w:cstheme="minorHAnsi"/>
                <w:color w:val="C00000"/>
              </w:rPr>
              <w:t>ali krajše</w:t>
            </w:r>
          </w:p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(ZSV-E, 2012)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  <w:i/>
              </w:rPr>
              <w:t xml:space="preserve">Zakon o dopolnitvi Zakona o socialnem varstvu (ZSV-E) </w:t>
            </w:r>
            <w:r w:rsidRPr="00C53A05">
              <w:rPr>
                <w:rFonts w:asciiTheme="minorHAnsi" w:hAnsiTheme="minorHAnsi" w:cstheme="minorHAnsi"/>
              </w:rPr>
              <w:t>(2012). Ur. l. RS 57/2012.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i/>
              </w:rPr>
            </w:pPr>
            <w:r w:rsidRPr="00C53A05">
              <w:rPr>
                <w:rFonts w:asciiTheme="minorHAnsi" w:hAnsiTheme="minorHAnsi" w:cstheme="minorHAnsi"/>
                <w:i/>
              </w:rPr>
              <w:t>statut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i/>
              </w:rPr>
            </w:pPr>
            <w:r w:rsidRPr="00C53A05">
              <w:rPr>
                <w:rFonts w:asciiTheme="minorHAnsi" w:hAnsiTheme="minorHAnsi" w:cstheme="minorHAnsi"/>
                <w:i/>
              </w:rPr>
              <w:t>ime akta, javna pravna številka, datum uveljavitve, kratki naslov</w:t>
            </w:r>
          </w:p>
        </w:tc>
      </w:tr>
      <w:tr w:rsidR="00C73483" w:rsidRPr="00C53A05" w:rsidTr="00F16A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Resolucije </w:t>
            </w:r>
            <w:r w:rsidRPr="00C53A05">
              <w:rPr>
                <w:rFonts w:asciiTheme="minorHAnsi" w:hAnsiTheme="minorHAnsi" w:cstheme="minorHAnsi"/>
                <w:color w:val="C00000"/>
              </w:rPr>
              <w:t>(so brez letnice v sklicu med besedilom, ker se navadno nanašajo na obdobje… v seznamu literature pa sklic tudi na letnico)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bCs/>
              </w:rPr>
            </w:pPr>
            <w:r w:rsidRPr="00C53A05">
              <w:rPr>
                <w:rFonts w:asciiTheme="minorHAnsi" w:hAnsiTheme="minorHAnsi" w:cstheme="minorHAnsi"/>
                <w:bCs/>
                <w:i/>
              </w:rPr>
              <w:t>(Resolucija o Nacionalnem programu izobraževanja odraslih v Republiki Sloveniji za obdobje 2013–2020)</w:t>
            </w:r>
          </w:p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color w:val="C00000"/>
              </w:rPr>
            </w:pPr>
            <w:r w:rsidRPr="00C53A05">
              <w:rPr>
                <w:rFonts w:asciiTheme="minorHAnsi" w:hAnsiTheme="minorHAnsi" w:cstheme="minorHAnsi"/>
                <w:color w:val="C00000"/>
              </w:rPr>
              <w:t xml:space="preserve">ali krajše: </w:t>
            </w:r>
          </w:p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(ReNPIO13-20)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bCs/>
                <w:i/>
              </w:rPr>
            </w:pPr>
            <w:r w:rsidRPr="00C53A05">
              <w:rPr>
                <w:rFonts w:asciiTheme="minorHAnsi" w:hAnsiTheme="minorHAnsi" w:cstheme="minorHAnsi"/>
                <w:bCs/>
                <w:i/>
              </w:rPr>
              <w:t xml:space="preserve">Resolucija o Nacionalnem programu izobraževanja odraslih v Republiki Sloveniji za obdobje 2013–2020 (ReNPIO13–20) </w:t>
            </w:r>
            <w:r w:rsidRPr="00C53A05">
              <w:rPr>
                <w:rFonts w:asciiTheme="minorHAnsi" w:hAnsiTheme="minorHAnsi" w:cstheme="minorHAnsi"/>
                <w:bCs/>
              </w:rPr>
              <w:t>(2013).</w:t>
            </w:r>
            <w:r w:rsidRPr="00C53A05">
              <w:rPr>
                <w:rFonts w:asciiTheme="minorHAnsi" w:hAnsiTheme="minorHAnsi" w:cstheme="minorHAnsi"/>
                <w:bCs/>
                <w:shd w:val="clear" w:color="auto" w:fill="FFFFFF"/>
              </w:rPr>
              <w:t>Ur. l. RS </w:t>
            </w:r>
            <w:hyperlink r:id="rId18" w:tgtFrame="_blank" w:tooltip="Resolucija o Nacionalnem programu izobraževanja odraslih v Republiki Sloveniji za obdobje 2013–2020 (ReNPIO13–20)" w:history="1">
              <w:r w:rsidRPr="00C53A05">
                <w:rPr>
                  <w:rStyle w:val="Hyperlink"/>
                  <w:rFonts w:asciiTheme="minorHAnsi" w:hAnsiTheme="minorHAnsi" w:cstheme="minorHAnsi"/>
                  <w:bCs/>
                  <w:color w:val="auto"/>
                  <w:u w:val="none"/>
                  <w:shd w:val="clear" w:color="auto" w:fill="FFFFFF"/>
                </w:rPr>
                <w:t>90/13</w:t>
              </w:r>
            </w:hyperlink>
            <w:r w:rsidRPr="00C53A05">
              <w:rPr>
                <w:rFonts w:asciiTheme="minorHAnsi" w:hAnsiTheme="minorHAnsi" w:cstheme="minorHAnsi"/>
                <w:bCs/>
                <w:shd w:val="clear" w:color="auto" w:fill="FFFFFF"/>
              </w:rPr>
              <w:t> in </w:t>
            </w:r>
            <w:hyperlink r:id="rId19" w:tgtFrame="_blank" w:tooltip="Zakon o izobraževanju odraslih" w:history="1">
              <w:r w:rsidRPr="00C53A05">
                <w:rPr>
                  <w:rStyle w:val="Hyperlink"/>
                  <w:rFonts w:asciiTheme="minorHAnsi" w:hAnsiTheme="minorHAnsi" w:cstheme="minorHAnsi"/>
                  <w:bCs/>
                  <w:color w:val="auto"/>
                  <w:u w:val="none"/>
                  <w:shd w:val="clear" w:color="auto" w:fill="FFFFFF"/>
                </w:rPr>
                <w:t>6/18</w:t>
              </w:r>
            </w:hyperlink>
            <w:r w:rsidRPr="00C53A05">
              <w:rPr>
                <w:rFonts w:asciiTheme="minorHAnsi" w:hAnsiTheme="minorHAnsi" w:cstheme="minorHAnsi"/>
                <w:bCs/>
                <w:shd w:val="clear" w:color="auto" w:fill="FFFFFF"/>
              </w:rPr>
              <w:t> – ZIO-1.</w:t>
            </w:r>
          </w:p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bCs/>
                <w:i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83" w:rsidRPr="00C53A05" w:rsidRDefault="00C73483" w:rsidP="00C73483">
            <w:pPr>
              <w:pStyle w:val="NoSpacing"/>
              <w:rPr>
                <w:rFonts w:asciiTheme="minorHAnsi" w:hAnsiTheme="minorHAnsi" w:cstheme="minorHAnsi"/>
                <w:bCs/>
                <w:i/>
              </w:rPr>
            </w:pPr>
          </w:p>
        </w:tc>
      </w:tr>
    </w:tbl>
    <w:p w:rsidR="00143EB8" w:rsidRPr="00C53A05" w:rsidRDefault="00143EB8" w:rsidP="001209EA">
      <w:pPr>
        <w:pStyle w:val="NoSpacing"/>
        <w:rPr>
          <w:rFonts w:asciiTheme="minorHAnsi" w:hAnsiTheme="minorHAnsi" w:cstheme="minorHAnsi"/>
        </w:rPr>
      </w:pPr>
      <w:r w:rsidRPr="00C53A05">
        <w:rPr>
          <w:rFonts w:asciiTheme="minorHAnsi" w:hAnsiTheme="minorHAnsi" w:cstheme="minorHAnsi"/>
        </w:rPr>
        <w:t xml:space="preserve"> </w:t>
      </w:r>
    </w:p>
    <w:p w:rsidR="00143EB8" w:rsidRPr="00C53A05" w:rsidRDefault="00E0406E" w:rsidP="001209EA">
      <w:pPr>
        <w:pStyle w:val="NoSpacing"/>
        <w:rPr>
          <w:rFonts w:asciiTheme="minorHAnsi" w:hAnsiTheme="minorHAnsi" w:cstheme="minorHAnsi"/>
          <w:b/>
        </w:rPr>
      </w:pPr>
      <w:r w:rsidRPr="00C53A05">
        <w:rPr>
          <w:rFonts w:asciiTheme="minorHAnsi" w:hAnsiTheme="minorHAnsi" w:cstheme="minorHAnsi"/>
          <w:b/>
        </w:rPr>
        <w:t>RAZISKOVALNO POROČILO</w:t>
      </w:r>
    </w:p>
    <w:p w:rsidR="00143EB8" w:rsidRPr="00C53A05" w:rsidRDefault="00143EB8" w:rsidP="001209EA">
      <w:pPr>
        <w:pStyle w:val="NoSpacing"/>
        <w:rPr>
          <w:rFonts w:asciiTheme="minorHAnsi" w:hAnsiTheme="minorHAnsi" w:cstheme="minorHAnsi"/>
          <w:b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2"/>
        <w:gridCol w:w="1891"/>
        <w:gridCol w:w="5860"/>
        <w:gridCol w:w="2126"/>
        <w:gridCol w:w="3544"/>
      </w:tblGrid>
      <w:tr w:rsidR="00AE4AFA" w:rsidRPr="00C53A05" w:rsidTr="00C73483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AE4AFA" w:rsidRPr="00C53A05" w:rsidTr="00C87BB5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Poročilo: tiskano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(Narat, Jesenovec,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Boškić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C53A05">
              <w:rPr>
                <w:rFonts w:asciiTheme="minorHAnsi" w:hAnsiTheme="minorHAnsi" w:cstheme="minorHAnsi"/>
              </w:rPr>
              <w:t>Milas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Klarić</w:t>
            </w:r>
            <w:proofErr w:type="spellEnd"/>
            <w:r w:rsidRPr="00C53A05">
              <w:rPr>
                <w:rFonts w:asciiTheme="minorHAnsi" w:hAnsiTheme="minorHAnsi" w:cstheme="minorHAnsi"/>
              </w:rPr>
              <w:t>, 2013)</w:t>
            </w:r>
          </w:p>
        </w:tc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Narat, T., Jesenovec, A.,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Boškić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R. in I.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Milas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Klarić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(2013).</w:t>
            </w:r>
            <w:r w:rsidRPr="00C53A05">
              <w:rPr>
                <w:rFonts w:asciiTheme="minorHAnsi" w:hAnsiTheme="minorHAnsi" w:cstheme="minorHAnsi"/>
                <w:i/>
              </w:rPr>
              <w:t xml:space="preserve"> Strokovne podlage za nadgradnjo instituta skrbništva </w:t>
            </w:r>
            <w:r w:rsidRPr="00C53A05">
              <w:rPr>
                <w:rFonts w:asciiTheme="minorHAnsi" w:hAnsiTheme="minorHAnsi" w:cstheme="minorHAnsi"/>
              </w:rPr>
              <w:t>(Končno poročilo št. IRSSV 13/2013)</w:t>
            </w:r>
            <w:r w:rsidRPr="00C53A05">
              <w:rPr>
                <w:rFonts w:asciiTheme="minorHAnsi" w:hAnsiTheme="minorHAnsi" w:cstheme="minorHAnsi"/>
                <w:i/>
              </w:rPr>
              <w:t>.</w:t>
            </w:r>
            <w:r w:rsidRPr="00C53A05">
              <w:rPr>
                <w:rFonts w:asciiTheme="minorHAnsi" w:hAnsiTheme="minorHAnsi" w:cstheme="minorHAnsi"/>
              </w:rPr>
              <w:t xml:space="preserve"> Ljubljana: Inštitut Republike Slovenije za socialno varstvo.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 avtor,  (številka  poročila),  (vrsta poročila), kraj, ustanova, datum, (url)</w:t>
            </w:r>
          </w:p>
        </w:tc>
      </w:tr>
      <w:tr w:rsidR="00AE4AFA" w:rsidRPr="00C53A05" w:rsidTr="00C87BB5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Poročilo: elektronsko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(Narat, Jesenovec,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Boškić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C53A05">
              <w:rPr>
                <w:rFonts w:asciiTheme="minorHAnsi" w:hAnsiTheme="minorHAnsi" w:cstheme="minorHAnsi"/>
              </w:rPr>
              <w:t>Milas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Klarić</w:t>
            </w:r>
            <w:proofErr w:type="spellEnd"/>
            <w:r w:rsidRPr="00C53A05">
              <w:rPr>
                <w:rFonts w:asciiTheme="minorHAnsi" w:hAnsiTheme="minorHAnsi" w:cstheme="minorHAnsi"/>
              </w:rPr>
              <w:t>, 2013)</w:t>
            </w:r>
          </w:p>
        </w:tc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Narat, T., Jesenovec, A., </w:t>
            </w:r>
            <w:proofErr w:type="spellStart"/>
            <w:r w:rsidRPr="00C53A05">
              <w:rPr>
                <w:rFonts w:asciiTheme="minorHAnsi" w:hAnsiTheme="minorHAnsi" w:cstheme="minorHAnsi"/>
              </w:rPr>
              <w:t>Boškić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R. in I.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Milas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Klarić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(2013).</w:t>
            </w:r>
            <w:r w:rsidRPr="00C53A05">
              <w:rPr>
                <w:rFonts w:asciiTheme="minorHAnsi" w:hAnsiTheme="minorHAnsi" w:cstheme="minorHAnsi"/>
                <w:i/>
              </w:rPr>
              <w:t xml:space="preserve"> Strokovne podlage za nadgradnjo instituta skrbništva </w:t>
            </w:r>
            <w:r w:rsidRPr="00C53A05">
              <w:rPr>
                <w:rFonts w:asciiTheme="minorHAnsi" w:hAnsiTheme="minorHAnsi" w:cstheme="minorHAnsi"/>
              </w:rPr>
              <w:t>(Končno poročilo št. IRSSV 13/2013)</w:t>
            </w:r>
            <w:r w:rsidRPr="00C53A05">
              <w:rPr>
                <w:rFonts w:asciiTheme="minorHAnsi" w:hAnsiTheme="minorHAnsi" w:cstheme="minorHAnsi"/>
                <w:i/>
              </w:rPr>
              <w:t>.</w:t>
            </w:r>
            <w:r w:rsidRPr="00C53A05">
              <w:rPr>
                <w:rFonts w:asciiTheme="minorHAnsi" w:hAnsiTheme="minorHAnsi" w:cstheme="minorHAnsi"/>
              </w:rPr>
              <w:t xml:space="preserve"> Pridobljeno na:  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</w:tbl>
    <w:p w:rsidR="00143EB8" w:rsidRPr="00C53A05" w:rsidRDefault="00143EB8" w:rsidP="001209EA">
      <w:pPr>
        <w:pStyle w:val="NoSpacing"/>
        <w:rPr>
          <w:rFonts w:asciiTheme="minorHAnsi" w:hAnsiTheme="minorHAnsi" w:cstheme="minorHAnsi"/>
          <w:highlight w:val="yellow"/>
        </w:rPr>
      </w:pPr>
    </w:p>
    <w:p w:rsidR="00E0406E" w:rsidRPr="00C53A05" w:rsidRDefault="00E0406E" w:rsidP="001209EA">
      <w:pPr>
        <w:pStyle w:val="NoSpacing"/>
        <w:rPr>
          <w:rFonts w:asciiTheme="minorHAnsi" w:hAnsiTheme="minorHAnsi" w:cstheme="minorHAnsi"/>
          <w:b/>
        </w:rPr>
      </w:pPr>
      <w:r w:rsidRPr="00C53A05">
        <w:rPr>
          <w:rFonts w:asciiTheme="minorHAnsi" w:hAnsiTheme="minorHAnsi" w:cstheme="minorHAnsi"/>
          <w:b/>
        </w:rPr>
        <w:t>NEOBJAVLJENA DELA</w:t>
      </w:r>
    </w:p>
    <w:p w:rsidR="00143EB8" w:rsidRPr="00C53A05" w:rsidRDefault="00143EB8" w:rsidP="001209EA">
      <w:pPr>
        <w:pStyle w:val="NoSpacing"/>
        <w:rPr>
          <w:rFonts w:asciiTheme="minorHAnsi" w:hAnsiTheme="minorHAnsi" w:cstheme="minorHAnsi"/>
          <w:b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5812"/>
        <w:gridCol w:w="2126"/>
        <w:gridCol w:w="3544"/>
      </w:tblGrid>
      <w:tr w:rsidR="00AE4AFA" w:rsidRPr="00C53A05" w:rsidTr="00C734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Tip gradiva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Med besedilom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>V seznamu literature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Vrsta vnosa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53A05">
              <w:rPr>
                <w:rFonts w:asciiTheme="minorHAnsi" w:hAnsiTheme="minorHAnsi" w:cstheme="minorHAnsi"/>
                <w:b/>
              </w:rPr>
              <w:t xml:space="preserve">Obvezna polja v </w:t>
            </w:r>
            <w:proofErr w:type="spellStart"/>
            <w:r w:rsidRPr="00C53A05">
              <w:rPr>
                <w:rFonts w:asciiTheme="minorHAnsi" w:hAnsiTheme="minorHAnsi" w:cstheme="minorHAnsi"/>
                <w:b/>
              </w:rPr>
              <w:t>Zoteru</w:t>
            </w:r>
            <w:proofErr w:type="spellEnd"/>
          </w:p>
        </w:tc>
      </w:tr>
      <w:tr w:rsidR="00AE4AFA" w:rsidRPr="00C53A05" w:rsidTr="00C734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V tisku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(Grebenc in Šabić, v tisku)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Grebenc, V. in A. Šabić (v tisku). </w:t>
            </w:r>
            <w:r w:rsidRPr="00C53A05">
              <w:rPr>
                <w:rFonts w:asciiTheme="minorHAnsi" w:hAnsiTheme="minorHAnsi" w:cstheme="minorHAnsi"/>
                <w:i/>
              </w:rPr>
              <w:t>Ljubljanske zgodbe: biografije navadnih ljudi</w:t>
            </w:r>
            <w:r w:rsidRPr="00C53A05">
              <w:rPr>
                <w:rFonts w:asciiTheme="minorHAnsi" w:hAnsiTheme="minorHAnsi" w:cstheme="minorHAnsi"/>
              </w:rPr>
              <w:t>. Ljubljana: Fakulteta za socialno delo.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 potrebi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polja glede na vrsto vnosa in v polje datum = "v tisku"</w:t>
            </w:r>
          </w:p>
        </w:tc>
      </w:tr>
      <w:tr w:rsidR="00AE4AFA" w:rsidRPr="00C53A05" w:rsidTr="00C734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Neobjavljeno delo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</w:t>
            </w:r>
            <w:proofErr w:type="spellStart"/>
            <w:r w:rsidRPr="00C53A05">
              <w:rPr>
                <w:rFonts w:asciiTheme="minorHAnsi" w:hAnsiTheme="minorHAnsi" w:cstheme="minorHAnsi"/>
              </w:rPr>
              <w:t>Povodnik</w:t>
            </w:r>
            <w:proofErr w:type="spellEnd"/>
            <w:r w:rsidRPr="00C53A05">
              <w:rPr>
                <w:rFonts w:asciiTheme="minorHAnsi" w:hAnsiTheme="minorHAnsi" w:cstheme="minorHAnsi"/>
              </w:rPr>
              <w:t>, 2000)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C53A05">
              <w:rPr>
                <w:rFonts w:asciiTheme="minorHAnsi" w:hAnsiTheme="minorHAnsi" w:cstheme="minorHAnsi"/>
              </w:rPr>
              <w:t>Povodnik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, N. (2000). </w:t>
            </w:r>
            <w:r w:rsidRPr="00C53A05">
              <w:rPr>
                <w:rFonts w:asciiTheme="minorHAnsi" w:hAnsiTheme="minorHAnsi" w:cstheme="minorHAnsi"/>
                <w:i/>
              </w:rPr>
              <w:t>Terenski dnevnik.</w:t>
            </w:r>
            <w:r w:rsidRPr="00C53A05">
              <w:rPr>
                <w:rFonts w:asciiTheme="minorHAnsi" w:hAnsiTheme="minorHAnsi" w:cstheme="minorHAnsi"/>
              </w:rPr>
              <w:t xml:space="preserve"> Neobjavljeno.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rokopis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avtor, vrsta = "Neobjavljeno"</w:t>
            </w:r>
          </w:p>
        </w:tc>
      </w:tr>
      <w:tr w:rsidR="00AE4AFA" w:rsidRPr="00C53A05" w:rsidTr="00C734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Konference, okrogle mize, dogodki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(Urek, 2013)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AFA" w:rsidRPr="00C53A05" w:rsidRDefault="00AE4AFA" w:rsidP="00AE4AF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 xml:space="preserve">Urek, M. (2013, avgust).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Empowering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people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C53A05">
              <w:rPr>
                <w:rFonts w:asciiTheme="minorHAnsi" w:hAnsiTheme="minorHAnsi" w:cstheme="minorHAnsi"/>
              </w:rPr>
              <w:t>acute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crisis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statutory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advocates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'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experiences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Slovenia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. V </w:t>
            </w:r>
            <w:r w:rsidRPr="00C53A05">
              <w:rPr>
                <w:rFonts w:asciiTheme="minorHAnsi" w:hAnsiTheme="minorHAnsi" w:cstheme="minorHAnsi"/>
                <w:i/>
              </w:rPr>
              <w:t xml:space="preserve">ENTER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Mental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Health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, 14th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Annual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Conference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"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Empowering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people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in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psychosis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: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lifelong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  <w:i/>
              </w:rPr>
              <w:t>approaches</w:t>
            </w:r>
            <w:proofErr w:type="spellEnd"/>
            <w:r w:rsidRPr="00C53A05">
              <w:rPr>
                <w:rFonts w:asciiTheme="minorHAnsi" w:hAnsiTheme="minorHAnsi" w:cstheme="minorHAnsi"/>
                <w:i/>
              </w:rPr>
              <w:t>".</w:t>
            </w:r>
            <w:r w:rsidRPr="00C53A05">
              <w:rPr>
                <w:rFonts w:asciiTheme="minorHAnsi" w:hAnsiTheme="minorHAnsi" w:cstheme="minorHAnsi"/>
              </w:rPr>
              <w:t xml:space="preserve"> Konferenca na </w:t>
            </w:r>
            <w:proofErr w:type="spellStart"/>
            <w:r w:rsidRPr="00C53A05">
              <w:rPr>
                <w:rFonts w:asciiTheme="minorHAnsi" w:hAnsiTheme="minorHAnsi" w:cstheme="minorHAnsi"/>
              </w:rPr>
              <w:t>Academy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of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Special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53A05">
              <w:rPr>
                <w:rFonts w:asciiTheme="minorHAnsi" w:hAnsiTheme="minorHAnsi" w:cstheme="minorHAnsi"/>
              </w:rPr>
              <w:t>Education</w:t>
            </w:r>
            <w:proofErr w:type="spellEnd"/>
            <w:r w:rsidRPr="00C53A05">
              <w:rPr>
                <w:rFonts w:asciiTheme="minorHAnsi" w:hAnsiTheme="minorHAnsi" w:cstheme="minorHAnsi"/>
              </w:rPr>
              <w:t xml:space="preserve"> v Varšavi.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predstavitev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AFA" w:rsidRPr="00C53A05" w:rsidRDefault="00AE4AFA" w:rsidP="00AE4AF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C53A05">
              <w:rPr>
                <w:rFonts w:asciiTheme="minorHAnsi" w:hAnsiTheme="minorHAnsi" w:cstheme="minorHAnsi"/>
              </w:rPr>
              <w:t>naslov, predstavitelj, (vrsta = "konferenca", "okrogla miza", …), datum, kraj, ime srečanja, (dodatno = organizator/institucija)</w:t>
            </w:r>
          </w:p>
        </w:tc>
      </w:tr>
    </w:tbl>
    <w:p w:rsidR="00143EB8" w:rsidRPr="00C53A05" w:rsidRDefault="00143EB8" w:rsidP="001209EA">
      <w:pPr>
        <w:pStyle w:val="NoSpacing"/>
        <w:rPr>
          <w:rFonts w:asciiTheme="minorHAnsi" w:hAnsiTheme="minorHAnsi" w:cstheme="minorHAnsi"/>
        </w:rPr>
      </w:pPr>
    </w:p>
    <w:p w:rsidR="00E60202" w:rsidRPr="00C53A05" w:rsidRDefault="00E60202" w:rsidP="001209EA">
      <w:pPr>
        <w:pStyle w:val="NoSpacing"/>
        <w:rPr>
          <w:rFonts w:asciiTheme="minorHAnsi" w:hAnsiTheme="minorHAnsi" w:cstheme="minorHAnsi"/>
        </w:rPr>
      </w:pPr>
    </w:p>
    <w:p w:rsidR="00247799" w:rsidRPr="00C53A05" w:rsidRDefault="00F1694C" w:rsidP="001209EA">
      <w:pPr>
        <w:pStyle w:val="NoSpacing"/>
        <w:rPr>
          <w:rFonts w:asciiTheme="minorHAnsi" w:hAnsiTheme="minorHAnsi" w:cstheme="minorHAnsi"/>
          <w:b/>
          <w:color w:val="C00000"/>
        </w:rPr>
      </w:pPr>
      <w:bookmarkStart w:id="0" w:name="_GoBack"/>
      <w:bookmarkEnd w:id="0"/>
      <w:r w:rsidRPr="00C53A05">
        <w:rPr>
          <w:rFonts w:asciiTheme="minorHAnsi" w:hAnsiTheme="minorHAnsi" w:cstheme="minorHAnsi"/>
          <w:b/>
          <w:color w:val="C00000"/>
        </w:rPr>
        <w:t>KRATICE</w:t>
      </w:r>
      <w:r w:rsidR="00247799" w:rsidRPr="00C53A05">
        <w:rPr>
          <w:rFonts w:asciiTheme="minorHAnsi" w:hAnsiTheme="minorHAnsi" w:cstheme="minorHAnsi"/>
          <w:b/>
          <w:color w:val="C00000"/>
        </w:rPr>
        <w:t>:</w:t>
      </w:r>
    </w:p>
    <w:p w:rsidR="00F1694C" w:rsidRPr="00C53A05" w:rsidRDefault="00F1694C" w:rsidP="001209EA">
      <w:pPr>
        <w:pStyle w:val="NoSpacing"/>
        <w:rPr>
          <w:rFonts w:asciiTheme="minorHAnsi" w:hAnsiTheme="minorHAnsi" w:cstheme="minorHAnsi"/>
          <w:b/>
          <w:color w:val="C00000"/>
        </w:rPr>
      </w:pPr>
      <w:r w:rsidRPr="00C53A05">
        <w:rPr>
          <w:rFonts w:asciiTheme="minorHAnsi" w:hAnsiTheme="minorHAnsi" w:cstheme="minorHAnsi"/>
          <w:b/>
          <w:color w:val="C00000"/>
        </w:rPr>
        <w:t xml:space="preserve">razen Evropske komisije (EK) in </w:t>
      </w:r>
      <w:proofErr w:type="spellStart"/>
      <w:r w:rsidRPr="00C53A05">
        <w:rPr>
          <w:rFonts w:asciiTheme="minorHAnsi" w:hAnsiTheme="minorHAnsi" w:cstheme="minorHAnsi"/>
          <w:b/>
          <w:color w:val="C00000"/>
        </w:rPr>
        <w:t>Evrospkega</w:t>
      </w:r>
      <w:proofErr w:type="spellEnd"/>
      <w:r w:rsidRPr="00C53A05">
        <w:rPr>
          <w:rFonts w:asciiTheme="minorHAnsi" w:hAnsiTheme="minorHAnsi" w:cstheme="minorHAnsi"/>
          <w:b/>
          <w:color w:val="C00000"/>
        </w:rPr>
        <w:t xml:space="preserve"> parlamenta (EP) ostajajo druge kratice organizacij in institucij v originalu ILO, OECD, </w:t>
      </w:r>
      <w:r w:rsidR="00247799" w:rsidRPr="00C53A05">
        <w:rPr>
          <w:rFonts w:asciiTheme="minorHAnsi" w:hAnsiTheme="minorHAnsi" w:cstheme="minorHAnsi"/>
          <w:b/>
          <w:color w:val="C00000"/>
        </w:rPr>
        <w:t xml:space="preserve">IMF, WEF </w:t>
      </w:r>
      <w:proofErr w:type="spellStart"/>
      <w:r w:rsidR="00247799" w:rsidRPr="00C53A05">
        <w:rPr>
          <w:rFonts w:asciiTheme="minorHAnsi" w:hAnsiTheme="minorHAnsi" w:cstheme="minorHAnsi"/>
          <w:b/>
          <w:color w:val="C00000"/>
        </w:rPr>
        <w:t>itn</w:t>
      </w:r>
      <w:proofErr w:type="spellEnd"/>
      <w:r w:rsidR="00247799" w:rsidRPr="00C53A05">
        <w:rPr>
          <w:rFonts w:asciiTheme="minorHAnsi" w:hAnsiTheme="minorHAnsi" w:cstheme="minorHAnsi"/>
          <w:b/>
          <w:color w:val="C00000"/>
        </w:rPr>
        <w:t xml:space="preserve">… </w:t>
      </w:r>
    </w:p>
    <w:p w:rsidR="00406196" w:rsidRPr="00C53A05" w:rsidRDefault="00406196" w:rsidP="001209EA">
      <w:pPr>
        <w:pStyle w:val="NoSpacing"/>
        <w:rPr>
          <w:rFonts w:asciiTheme="minorHAnsi" w:hAnsiTheme="minorHAnsi" w:cstheme="minorHAnsi"/>
          <w:b/>
          <w:color w:val="C00000"/>
        </w:rPr>
      </w:pPr>
    </w:p>
    <w:sectPr w:rsidR="00406196" w:rsidRPr="00C53A05" w:rsidSect="007509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FDC"/>
    <w:multiLevelType w:val="hybridMultilevel"/>
    <w:tmpl w:val="621A1364"/>
    <w:lvl w:ilvl="0" w:tplc="E486742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3703"/>
    <w:multiLevelType w:val="hybridMultilevel"/>
    <w:tmpl w:val="E6B8E782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66A94"/>
    <w:multiLevelType w:val="singleLevel"/>
    <w:tmpl w:val="1458E5BE"/>
    <w:lvl w:ilvl="0">
      <w:start w:val="1"/>
      <w:numFmt w:val="decimal"/>
      <w:pStyle w:val="LiteraturaUMA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" w15:restartNumberingAfterBreak="0">
    <w:nsid w:val="661D37F0"/>
    <w:multiLevelType w:val="hybridMultilevel"/>
    <w:tmpl w:val="2F02C46C"/>
    <w:lvl w:ilvl="0" w:tplc="0424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B8"/>
    <w:rsid w:val="00010890"/>
    <w:rsid w:val="000224A7"/>
    <w:rsid w:val="000645B2"/>
    <w:rsid w:val="000931BF"/>
    <w:rsid w:val="00096BBB"/>
    <w:rsid w:val="000B4D02"/>
    <w:rsid w:val="000E6E28"/>
    <w:rsid w:val="001209EA"/>
    <w:rsid w:val="00143EB8"/>
    <w:rsid w:val="00180DC5"/>
    <w:rsid w:val="001F18BB"/>
    <w:rsid w:val="00234DB2"/>
    <w:rsid w:val="00234F72"/>
    <w:rsid w:val="00247799"/>
    <w:rsid w:val="00253381"/>
    <w:rsid w:val="002546AB"/>
    <w:rsid w:val="00277A8E"/>
    <w:rsid w:val="00285ED7"/>
    <w:rsid w:val="002A59F6"/>
    <w:rsid w:val="00322D7B"/>
    <w:rsid w:val="003921F4"/>
    <w:rsid w:val="003A075E"/>
    <w:rsid w:val="003C1975"/>
    <w:rsid w:val="003D5D3D"/>
    <w:rsid w:val="003D5E5B"/>
    <w:rsid w:val="00406196"/>
    <w:rsid w:val="004210BC"/>
    <w:rsid w:val="0043498D"/>
    <w:rsid w:val="004367F7"/>
    <w:rsid w:val="004843D7"/>
    <w:rsid w:val="00485496"/>
    <w:rsid w:val="004D5254"/>
    <w:rsid w:val="0058250D"/>
    <w:rsid w:val="005B16B3"/>
    <w:rsid w:val="005B5DD0"/>
    <w:rsid w:val="005C5C1F"/>
    <w:rsid w:val="005E3F0F"/>
    <w:rsid w:val="005E4DEE"/>
    <w:rsid w:val="00601C6C"/>
    <w:rsid w:val="00625BFF"/>
    <w:rsid w:val="00626A5A"/>
    <w:rsid w:val="006300A2"/>
    <w:rsid w:val="006316FE"/>
    <w:rsid w:val="0063605E"/>
    <w:rsid w:val="00641213"/>
    <w:rsid w:val="006518E1"/>
    <w:rsid w:val="006530C8"/>
    <w:rsid w:val="00657FC4"/>
    <w:rsid w:val="006A1720"/>
    <w:rsid w:val="006B378B"/>
    <w:rsid w:val="006C2229"/>
    <w:rsid w:val="00706D5D"/>
    <w:rsid w:val="00711097"/>
    <w:rsid w:val="00730372"/>
    <w:rsid w:val="0074043D"/>
    <w:rsid w:val="0075090B"/>
    <w:rsid w:val="00764A1B"/>
    <w:rsid w:val="00782477"/>
    <w:rsid w:val="007B0CE9"/>
    <w:rsid w:val="007F2DF8"/>
    <w:rsid w:val="00805906"/>
    <w:rsid w:val="00805F1F"/>
    <w:rsid w:val="008200E9"/>
    <w:rsid w:val="00861D4C"/>
    <w:rsid w:val="0086232B"/>
    <w:rsid w:val="00873F90"/>
    <w:rsid w:val="008A6850"/>
    <w:rsid w:val="008C17DE"/>
    <w:rsid w:val="00920594"/>
    <w:rsid w:val="00932F1E"/>
    <w:rsid w:val="009330CC"/>
    <w:rsid w:val="00951B59"/>
    <w:rsid w:val="009919D0"/>
    <w:rsid w:val="0099776F"/>
    <w:rsid w:val="009A06F9"/>
    <w:rsid w:val="009A4DA9"/>
    <w:rsid w:val="009D2837"/>
    <w:rsid w:val="009D53C4"/>
    <w:rsid w:val="00A064E6"/>
    <w:rsid w:val="00A5353A"/>
    <w:rsid w:val="00A749C2"/>
    <w:rsid w:val="00A92A1D"/>
    <w:rsid w:val="00AA27FE"/>
    <w:rsid w:val="00AA2AAC"/>
    <w:rsid w:val="00AA471B"/>
    <w:rsid w:val="00AE4AFA"/>
    <w:rsid w:val="00AF7B00"/>
    <w:rsid w:val="00B42BF4"/>
    <w:rsid w:val="00B443AE"/>
    <w:rsid w:val="00B61BEE"/>
    <w:rsid w:val="00B84116"/>
    <w:rsid w:val="00BA1118"/>
    <w:rsid w:val="00BA3395"/>
    <w:rsid w:val="00BD153F"/>
    <w:rsid w:val="00BF2D14"/>
    <w:rsid w:val="00C102B4"/>
    <w:rsid w:val="00C45BDE"/>
    <w:rsid w:val="00C46BD8"/>
    <w:rsid w:val="00C53A05"/>
    <w:rsid w:val="00C5635B"/>
    <w:rsid w:val="00C61B37"/>
    <w:rsid w:val="00C73483"/>
    <w:rsid w:val="00CA1876"/>
    <w:rsid w:val="00CB5C6E"/>
    <w:rsid w:val="00CC1F8B"/>
    <w:rsid w:val="00CC7628"/>
    <w:rsid w:val="00CD722B"/>
    <w:rsid w:val="00CE2326"/>
    <w:rsid w:val="00CE6F39"/>
    <w:rsid w:val="00D00FEE"/>
    <w:rsid w:val="00D42D53"/>
    <w:rsid w:val="00D63B41"/>
    <w:rsid w:val="00D7574E"/>
    <w:rsid w:val="00D77CB9"/>
    <w:rsid w:val="00D82E98"/>
    <w:rsid w:val="00DA22B5"/>
    <w:rsid w:val="00DB3837"/>
    <w:rsid w:val="00DC7464"/>
    <w:rsid w:val="00E0406E"/>
    <w:rsid w:val="00E253F1"/>
    <w:rsid w:val="00E40B4B"/>
    <w:rsid w:val="00E40C64"/>
    <w:rsid w:val="00E51F28"/>
    <w:rsid w:val="00E60202"/>
    <w:rsid w:val="00E65E97"/>
    <w:rsid w:val="00E72470"/>
    <w:rsid w:val="00EA708A"/>
    <w:rsid w:val="00EC53C8"/>
    <w:rsid w:val="00ED0524"/>
    <w:rsid w:val="00EE0AAA"/>
    <w:rsid w:val="00F14806"/>
    <w:rsid w:val="00F1694C"/>
    <w:rsid w:val="00F40E9C"/>
    <w:rsid w:val="00F54969"/>
    <w:rsid w:val="00F67D97"/>
    <w:rsid w:val="00F75EA2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D97F"/>
  <w15:chartTrackingRefBased/>
  <w15:docId w15:val="{ACF34C06-4E50-4516-8DAA-A06B4A3C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EB8"/>
    <w:pPr>
      <w:spacing w:after="200" w:line="276" w:lineRule="auto"/>
    </w:pPr>
    <w:rPr>
      <w:rFonts w:ascii="Calibri" w:eastAsia="Times New Roman" w:hAnsi="Calibri" w:cs="Times New Roman"/>
      <w:lang w:eastAsia="sl-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EB8"/>
    <w:pPr>
      <w:spacing w:after="0" w:line="240" w:lineRule="auto"/>
    </w:pPr>
    <w:rPr>
      <w:rFonts w:ascii="Calibri" w:eastAsia="Times New Roman" w:hAnsi="Calibri" w:cs="Times New Roman"/>
      <w:lang w:eastAsia="sl-SI"/>
    </w:rPr>
  </w:style>
  <w:style w:type="character" w:customStyle="1" w:styleId="definition">
    <w:name w:val="definition"/>
    <w:basedOn w:val="DefaultParagraphFont"/>
    <w:rsid w:val="00143EB8"/>
  </w:style>
  <w:style w:type="character" w:styleId="Emphasis">
    <w:name w:val="Emphasis"/>
    <w:basedOn w:val="DefaultParagraphFont"/>
    <w:uiPriority w:val="20"/>
    <w:qFormat/>
    <w:rsid w:val="00143EB8"/>
    <w:rPr>
      <w:i/>
      <w:iCs/>
    </w:rPr>
  </w:style>
  <w:style w:type="character" w:styleId="Strong">
    <w:name w:val="Strong"/>
    <w:basedOn w:val="DefaultParagraphFont"/>
    <w:uiPriority w:val="22"/>
    <w:qFormat/>
    <w:rsid w:val="00143EB8"/>
    <w:rPr>
      <w:b/>
      <w:bCs/>
    </w:rPr>
  </w:style>
  <w:style w:type="character" w:styleId="Hyperlink">
    <w:name w:val="Hyperlink"/>
    <w:basedOn w:val="DefaultParagraphFont"/>
    <w:uiPriority w:val="99"/>
    <w:unhideWhenUsed/>
    <w:rsid w:val="00A9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A1D"/>
    <w:rPr>
      <w:color w:val="605E5C"/>
      <w:shd w:val="clear" w:color="auto" w:fill="E1DFDD"/>
    </w:rPr>
  </w:style>
  <w:style w:type="paragraph" w:customStyle="1" w:styleId="LiteraturaUMAR">
    <w:name w:val="Literatura_UMAR"/>
    <w:basedOn w:val="Normal"/>
    <w:link w:val="LiteraturaUMARChar"/>
    <w:qFormat/>
    <w:rsid w:val="00234F72"/>
    <w:pPr>
      <w:numPr>
        <w:numId w:val="2"/>
      </w:numPr>
      <w:spacing w:after="0" w:line="288" w:lineRule="auto"/>
      <w:jc w:val="both"/>
    </w:pPr>
    <w:rPr>
      <w:rFonts w:asciiTheme="minorHAnsi" w:eastAsiaTheme="minorHAnsi" w:hAnsiTheme="minorHAnsi" w:cstheme="minorBidi"/>
      <w:sz w:val="19"/>
      <w:lang w:eastAsia="en-US"/>
    </w:rPr>
  </w:style>
  <w:style w:type="character" w:customStyle="1" w:styleId="LiteraturaUMARChar">
    <w:name w:val="Literatura_UMAR Char"/>
    <w:basedOn w:val="DefaultParagraphFont"/>
    <w:link w:val="LiteraturaUMAR"/>
    <w:rsid w:val="00234F72"/>
    <w:rPr>
      <w:sz w:val="19"/>
    </w:rPr>
  </w:style>
  <w:style w:type="paragraph" w:customStyle="1" w:styleId="VirUMAR">
    <w:name w:val="Vir_UMAR"/>
    <w:basedOn w:val="Normal"/>
    <w:link w:val="VirUMARChar"/>
    <w:uiPriority w:val="3"/>
    <w:qFormat/>
    <w:rsid w:val="0074043D"/>
    <w:pPr>
      <w:spacing w:before="40" w:after="0" w:line="240" w:lineRule="auto"/>
      <w:jc w:val="both"/>
    </w:pPr>
    <w:rPr>
      <w:rFonts w:asciiTheme="minorHAnsi" w:eastAsiaTheme="minorHAnsi" w:hAnsiTheme="minorHAnsi" w:cstheme="minorBidi"/>
      <w:sz w:val="16"/>
      <w:lang w:eastAsia="en-US"/>
    </w:rPr>
  </w:style>
  <w:style w:type="character" w:customStyle="1" w:styleId="VirUMARChar">
    <w:name w:val="Vir_UMAR Char"/>
    <w:basedOn w:val="DefaultParagraphFont"/>
    <w:link w:val="VirUMAR"/>
    <w:uiPriority w:val="3"/>
    <w:rsid w:val="0074043D"/>
    <w:rPr>
      <w:sz w:val="16"/>
    </w:rPr>
  </w:style>
  <w:style w:type="paragraph" w:customStyle="1" w:styleId="SprotnaopombaUMAR">
    <w:name w:val="Sprotna opomba_UMAR"/>
    <w:basedOn w:val="Normal"/>
    <w:link w:val="SprotnaopombaUMARChar"/>
    <w:uiPriority w:val="1"/>
    <w:qFormat/>
    <w:rsid w:val="0074043D"/>
    <w:pPr>
      <w:spacing w:after="0" w:line="288" w:lineRule="auto"/>
      <w:jc w:val="both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SprotnaopombaUMARChar">
    <w:name w:val="Sprotna opomba_UMAR Char"/>
    <w:basedOn w:val="DefaultParagraphFont"/>
    <w:link w:val="SprotnaopombaUMAR"/>
    <w:uiPriority w:val="1"/>
    <w:rsid w:val="0074043D"/>
    <w:rPr>
      <w:sz w:val="16"/>
      <w:szCs w:val="20"/>
    </w:rPr>
  </w:style>
  <w:style w:type="paragraph" w:customStyle="1" w:styleId="BesediloUMAR">
    <w:name w:val="Besedilo_UMAR"/>
    <w:link w:val="BesediloUMARChar"/>
    <w:qFormat/>
    <w:rsid w:val="00CC1F8B"/>
    <w:pPr>
      <w:spacing w:after="0" w:line="288" w:lineRule="auto"/>
      <w:jc w:val="both"/>
    </w:pPr>
    <w:rPr>
      <w:sz w:val="19"/>
    </w:rPr>
  </w:style>
  <w:style w:type="character" w:customStyle="1" w:styleId="BesediloUMARChar">
    <w:name w:val="Besedilo_UMAR Char"/>
    <w:basedOn w:val="DefaultParagraphFont"/>
    <w:link w:val="BesediloUMAR"/>
    <w:rsid w:val="00CC1F8B"/>
    <w:rPr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C4"/>
    <w:rPr>
      <w:rFonts w:ascii="Segoe UI" w:eastAsia="Times New Roman" w:hAnsi="Segoe UI" w:cs="Segoe UI"/>
      <w:sz w:val="18"/>
      <w:szCs w:val="18"/>
      <w:lang w:eastAsia="sl-SI"/>
    </w:rPr>
  </w:style>
  <w:style w:type="paragraph" w:styleId="Bibliography">
    <w:name w:val="Bibliography"/>
    <w:basedOn w:val="Normal"/>
    <w:next w:val="Normal"/>
    <w:uiPriority w:val="37"/>
    <w:unhideWhenUsed/>
    <w:rsid w:val="00406196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xweb.stat.si/pxweb/dialog/statfile2.asp" TargetMode="External"/><Relationship Id="rId18" Type="http://schemas.openxmlformats.org/officeDocument/2006/relationships/hyperlink" Target="http://www.uradni-list.si/1/objava.jsp?sop=2013-01-3262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pxweb.stat.si/pxweb/dialog/statfile2.asp" TargetMode="External"/><Relationship Id="rId17" Type="http://schemas.openxmlformats.org/officeDocument/2006/relationships/hyperlink" Target="http://www.preservearticles.com/2011082511811/601-words-essay-on-if-i-were-a-social-worker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rssv.si/upload2/Socialni%20polozaj%20v%20Sloveniji%202018_2019_koncno%20porocilo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-prostor.gov.si/brezplacni-podatki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stat.si/statweb/File/DocSysFile/8212" TargetMode="External"/><Relationship Id="rId10" Type="http://schemas.openxmlformats.org/officeDocument/2006/relationships/hyperlink" Target="https://ec.europa.eu/eurostat/data/database" TargetMode="External"/><Relationship Id="rId19" Type="http://schemas.openxmlformats.org/officeDocument/2006/relationships/hyperlink" Target="http://www.uradni-list.si/1/objava.jsp?sop=2018-01-0222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umar.gov.si/fileadmin/user_upload/publikacije/kratke_analize/2020_9_Zadolzenost_Lusina/" TargetMode="External"/><Relationship Id="rId14" Type="http://schemas.openxmlformats.org/officeDocument/2006/relationships/hyperlink" Target="http://gis.arso.gov.si/atlasokolja/profile.aspx?id=Atlas_Okolja_AXL@Arso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044BF4A010A489905729BC558D96A" ma:contentTypeVersion="0" ma:contentTypeDescription="Create a new document." ma:contentTypeScope="" ma:versionID="4ba1b7f903718195da190d887633c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21833-D3D8-480F-A6AC-CB6585A8F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232148-3013-486D-AC65-8072DE031928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FFDC960-3621-40D2-861F-92A156F416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FB78C2-5228-4D06-B06E-AC1B31B7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2271</Words>
  <Characters>12946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Gregorčič</dc:creator>
  <cp:keywords/>
  <dc:description/>
  <cp:lastModifiedBy>Maja Založnik</cp:lastModifiedBy>
  <cp:revision>4</cp:revision>
  <cp:lastPrinted>2021-06-21T09:25:00Z</cp:lastPrinted>
  <dcterms:created xsi:type="dcterms:W3CDTF">2021-08-06T13:02:00Z</dcterms:created>
  <dcterms:modified xsi:type="dcterms:W3CDTF">2021-08-06T13:04:00Z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0x010100266044BF4A010A489905729BC558D96A</vt:lpwstr>
  </property>
  <property fmtid="{D5CDD505-2E9C-101B-9397-08002B2CF9AE}" pid="3" name="ZOTERO_PREF_1">
    <vt:lpwstr>&lt;data data-version="3" zotero-version="5.0.96.2"&gt;&lt;session id="EIPLFHcQ"/&gt;&lt;style id="http://www.zotero.org/styles/urad-rs-za-makroekonomske-analize-in-razvoj" hasBibliography="1" bibliographyStyleHasBeenSet="1"/&gt;&lt;prefs&gt;&lt;pref name="fieldType" value="Field"/</vt:lpwstr>
  </property>
  <property fmtid="{D5CDD505-2E9C-101B-9397-08002B2CF9AE}" pid="4" name="ZOTERO_PREF_2">
    <vt:lpwstr>&gt;&lt;/prefs&gt;&lt;/data&gt;</vt:lpwstr>
  </property>
</Properties>
</file>