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228" w:rsidRDefault="008E2228" w:rsidP="008E2228">
      <w:pPr>
        <w:rPr>
          <w:lang w:val="sl-SI"/>
        </w:rPr>
      </w:pPr>
      <w:r>
        <w:rPr>
          <w:lang w:val="sl-SI"/>
        </w:rPr>
        <w:t xml:space="preserve">Testni dokument </w:t>
      </w:r>
    </w:p>
    <w:p w:rsidR="008E2228" w:rsidRDefault="008E2228" w:rsidP="008E2228">
      <w:pPr>
        <w:rPr>
          <w:lang w:val="sl-SI"/>
        </w:rPr>
      </w:pPr>
      <w:r>
        <w:rPr>
          <w:lang w:val="sl-SI"/>
        </w:rPr>
        <w:t xml:space="preserve">Najprej iz </w:t>
      </w:r>
      <w:proofErr w:type="spellStart"/>
      <w:r>
        <w:rPr>
          <w:lang w:val="sl-SI"/>
        </w:rPr>
        <w:t>main</w:t>
      </w:r>
      <w:proofErr w:type="spellEnd"/>
      <w:r>
        <w:rPr>
          <w:lang w:val="sl-SI"/>
        </w:rPr>
        <w:t xml:space="preserve"> </w:t>
      </w:r>
      <w:proofErr w:type="spellStart"/>
      <w:r>
        <w:rPr>
          <w:lang w:val="sl-SI"/>
        </w:rPr>
        <w:t>accounta</w:t>
      </w:r>
      <w:proofErr w:type="spellEnd"/>
      <w:r>
        <w:rPr>
          <w:lang w:val="sl-SI"/>
        </w:rPr>
        <w:t xml:space="preserve"> in UMAR knjižnice par stvari </w:t>
      </w:r>
      <w:r>
        <w:rPr>
          <w:lang w:val="sl-SI"/>
        </w:rPr>
        <w:fldChar w:fldCharType="begin"/>
      </w:r>
      <w:r w:rsidR="00645B79">
        <w:rPr>
          <w:lang w:val="sl-SI"/>
        </w:rPr>
        <w:instrText xml:space="preserve"> ADDIN ZOTERO_ITEM CSL_CITATION {"citationID":"BP0zFBPi","properties":{"formattedCitation":"(Fowler, 2018; L\\uc0\\u252{}tkepohl in Kr\\uc0\\u228{}tzig, 2009)","plainCitation":"(Fowler, 2018; Lütkepohl in Krätzig, 2009)","noteIndex":0},"citationItems":[{"id":8,"uris":["http://zotero.org/groups/4141114/items/C56ISQEU"],"uri":["http://zotero.org/groups/4141114/items/C56ISQEU"],"itemData":{"id":8,"type":"book","publisher":"Addison-Wesley Professional","source":"Google Scholar","title":"Refactoring: improving the design of existing code","title-short":"Refactoring","author":[{"family":"Fowler","given":"Martin"}],"issued":{"date-parts":[["2018"]]}}},{"id":12,"uris":["http://zotero.org/groups/4141114/items/RS8EU98V"],"uri":["http://zotero.org/groups/4141114/items/RS8EU98V"],"itemData":{"id":12,"type":"book","collection-title":"Themes in modern econometrics","edition":"Transferred to digital printing","event-place":"Cambridge","ISBN":"978-0-521-54787-1","language":"eng","note":"OCLC: 838936268","number-of-pages":"323","publisher":"Cambridge Univ. Press","publisher-place":"Cambridge","source":"Gemeinsamer Bibliotheksverbund ISBN","title":"Applied time series econometrics","editor":[{"family":"Lütkepohl","given":"Helmut"},{"family":"Krätzig","given":"Markus"}],"issued":{"date-parts":[["2009"]]}}}],"schema":"https://github.com/citation-style-language/schema/raw/master/csl-citation.json"} </w:instrText>
      </w:r>
      <w:r>
        <w:rPr>
          <w:lang w:val="sl-SI"/>
        </w:rPr>
        <w:fldChar w:fldCharType="separate"/>
      </w:r>
      <w:r w:rsidRPr="00C56F13">
        <w:rPr>
          <w:rFonts w:ascii="Calibri" w:hAnsi="Calibri" w:cs="Calibri"/>
          <w:szCs w:val="24"/>
        </w:rPr>
        <w:t>(Fowler, 2018; Lütkepohl in Krätzig, 2009)</w:t>
      </w:r>
      <w:r>
        <w:rPr>
          <w:lang w:val="sl-SI"/>
        </w:rPr>
        <w:fldChar w:fldCharType="end"/>
      </w:r>
      <w:r>
        <w:rPr>
          <w:lang w:val="sl-SI"/>
        </w:rPr>
        <w:t xml:space="preserve">. Pa še ena stvar iz samo moje knjižnice </w:t>
      </w:r>
      <w:r>
        <w:rPr>
          <w:lang w:val="sl-SI"/>
        </w:rPr>
        <w:fldChar w:fldCharType="begin"/>
      </w:r>
      <w:r w:rsidR="00645B79">
        <w:rPr>
          <w:lang w:val="sl-SI"/>
        </w:rPr>
        <w:instrText xml:space="preserve"> ADDIN ZOTERO_ITEM CSL_CITATION {"citationID":"dGOznCjy","properties":{"formattedCitation":"(Nelson, Hill, Remus, in O\\uc0\\u8217{}Connor, 1999)","plainCitation":"(Nelson, Hill, Remus, in O’Connor, 1999)","noteIndex":0},"citationItems":[{"id":"0vdG8A9v/4oQe0YpA","uris":["http://zotero.org/users/8009142/items/YIHZCI6E"],"uri":["http://zotero.org/users/8009142/items/YIHZCI6E"],"itemData":{"id":12,"type":"article-journal","abstract":"Abstract This research investigates whether prior statistical deseasonalization of data is necessary to produce more accurate neural network forecasts. Neural networks trained with deseasonalized data from Hill et al. (1996) were compared with neural networks estimated without prior deseasonalization. Both sets of neural networks produced forecasts for the 68 monthly time series from the M-competition (Makridakis et al., 1982). Results indicate that when there was seasonality in the time series, forecasts from neural networks estimated on deseasonalized data were significantly more accurate than the forecasts produced by neural networks that were estimated using data which were not deseasonalized. The mixed results from past studies may be due to inconsistent handling of seasonality. Our findings give guidance to both practitioners and researchers developing neural networks. Copyright ? 1999 John Wiley &amp; Sons, Ltd.","container-title":"Journal of Forecasting","DOI":"10.1002/(SICI)1099-131X(199909)18:5&lt;359::AID-FOR746&gt;3.0.CO;2-P","ISSN":"0277-6693","issue":"5","journalAbbreviation":"Journal of Forecasting","page":"359-367","title":"Time series forecasting using neural networks: should the data be deseasonalized first?","volume":"18","author":[{"family":"Nelson","given":"Michael"},{"family":"Hill","given":"Tim"},{"family":"Remus","given":"William"},{"family":"O'Connor","given":"Marcus"}],"issued":{"date-parts":[["1999"]]}}}],"schema":"https://github.com/citation-style-language/schema/raw/master/csl-citation.json"} </w:instrText>
      </w:r>
      <w:r>
        <w:rPr>
          <w:lang w:val="sl-SI"/>
        </w:rPr>
        <w:fldChar w:fldCharType="separate"/>
      </w:r>
      <w:r w:rsidRPr="00C56F13">
        <w:rPr>
          <w:rFonts w:ascii="Calibri" w:hAnsi="Calibri" w:cs="Calibri"/>
          <w:szCs w:val="24"/>
        </w:rPr>
        <w:t>(Nelson, Hill, Remus, in O’Connor, 1999)</w:t>
      </w:r>
      <w:r>
        <w:rPr>
          <w:lang w:val="sl-SI"/>
        </w:rPr>
        <w:fldChar w:fldCharType="end"/>
      </w:r>
    </w:p>
    <w:p w:rsidR="008E2228" w:rsidRDefault="008E2228" w:rsidP="008E2228">
      <w:pPr>
        <w:rPr>
          <w:lang w:val="sl-SI"/>
        </w:rPr>
      </w:pPr>
      <w:r>
        <w:rPr>
          <w:lang w:val="sl-SI"/>
        </w:rPr>
        <w:t xml:space="preserve">Drugi odstavek od drugega avtorja. Najprej citira par stvari iz UMAR knjižnice recimo </w:t>
      </w:r>
      <w:r>
        <w:rPr>
          <w:lang w:val="sl-SI"/>
        </w:rPr>
        <w:fldChar w:fldCharType="begin"/>
      </w:r>
      <w:r>
        <w:rPr>
          <w:lang w:val="sl-SI"/>
        </w:rPr>
        <w:instrText xml:space="preserve"> ADDIN ZOTERO_ITEM CSL_CITATION {"citationID":"whya5I44","properties":{"formattedCitation":"(SURS, 2021)","plainCitation":"(SURS, 2021)","noteIndex":0},"citationItems":[{"id":11,"uris":["http://zotero.org/groups/4141114/items/4UEXEII8"],"uri":["http://zotero.org/groups/4141114/items/4UEXEII8"],"itemData":{"id":11,"type":"report","event-place":"Ljubljana: Statistični urad RS","note":"dataset","publisher":"SURS","publisher-place":"Ljubljana: Statistični urad RS","title":"SI-STAT podatkovni portal","URL":"https://pxweb.stat.si/SiStat/sl","author":[{"family":"SURS","given":""}],"issued":{"date-parts":[["2021"]]}}}],"schema":"https://github.com/citation-style-language/schema/raw/master/csl-citation.json"} </w:instrText>
      </w:r>
      <w:r>
        <w:rPr>
          <w:lang w:val="sl-SI"/>
        </w:rPr>
        <w:fldChar w:fldCharType="separate"/>
      </w:r>
      <w:r w:rsidRPr="00433868">
        <w:rPr>
          <w:rFonts w:ascii="Calibri" w:hAnsi="Calibri" w:cs="Calibri"/>
        </w:rPr>
        <w:t>(SURS, 2021)</w:t>
      </w:r>
      <w:r>
        <w:rPr>
          <w:lang w:val="sl-SI"/>
        </w:rPr>
        <w:fldChar w:fldCharType="end"/>
      </w:r>
      <w:r>
        <w:rPr>
          <w:lang w:val="sl-SI"/>
        </w:rPr>
        <w:t xml:space="preserve">. ali pa recimo </w:t>
      </w:r>
      <w:r>
        <w:rPr>
          <w:lang w:val="sl-SI"/>
        </w:rPr>
        <w:fldChar w:fldCharType="begin"/>
      </w:r>
      <w:r>
        <w:rPr>
          <w:lang w:val="sl-SI"/>
        </w:rPr>
        <w:instrText xml:space="preserve"> ADDIN ZOTERO_ITEM CSL_CITATION {"citationID":"juXka98u","properties":{"formattedCitation":"(UMAR, 2021)","plainCitation":"(UMAR, 2021)","noteIndex":0},"citationItems":[{"id":7,"uris":["http://zotero.org/groups/4141114/items/DCRZ4SQI"],"uri":["http://zotero.org/groups/4141114/items/DCRZ4SQI"],"itemData":{"id":7,"type":"article-journal","title":"Pomladanska napoved gospodarskih gibanj 2021","URL":"https://www.umar.gov.si/fileadmin/user_upload/napovedi/pomlad/pomladanska_2021/Pomladanska_napoved_2021-splet_01.pdf","author":[{"family":"UMAR","given":""}],"editor":[{"family":"Nataša Todorović Jemec","given":""}],"accessed":{"date-parts":[["2021",5,25]]},"issued":{"date-parts":[["2021"]]}}}],"schema":"https://github.com/citation-style-language/schema/raw/master/csl-citation.json"} </w:instrText>
      </w:r>
      <w:r>
        <w:rPr>
          <w:lang w:val="sl-SI"/>
        </w:rPr>
        <w:fldChar w:fldCharType="separate"/>
      </w:r>
      <w:r w:rsidRPr="00433868">
        <w:rPr>
          <w:rFonts w:ascii="Calibri" w:hAnsi="Calibri" w:cs="Calibri"/>
        </w:rPr>
        <w:t>(UMAR, 2021)</w:t>
      </w:r>
      <w:r>
        <w:rPr>
          <w:lang w:val="sl-SI"/>
        </w:rPr>
        <w:fldChar w:fldCharType="end"/>
      </w:r>
      <w:r>
        <w:rPr>
          <w:lang w:val="sl-SI"/>
        </w:rPr>
        <w:t>.</w:t>
      </w:r>
    </w:p>
    <w:p w:rsidR="008E2228" w:rsidRDefault="008E2228" w:rsidP="008E2228">
      <w:pPr>
        <w:rPr>
          <w:lang w:val="sl-SI"/>
        </w:rPr>
      </w:pPr>
    </w:p>
    <w:p w:rsidR="008E2228" w:rsidRDefault="008E2228" w:rsidP="008E2228">
      <w:pPr>
        <w:rPr>
          <w:lang w:val="sl-SI"/>
        </w:rPr>
      </w:pPr>
      <w:r>
        <w:rPr>
          <w:lang w:val="sl-SI"/>
        </w:rPr>
        <w:t xml:space="preserve">Potem pa še iz svoje knjižnice: </w:t>
      </w:r>
      <w:r>
        <w:rPr>
          <w:lang w:val="sl-SI"/>
        </w:rPr>
        <w:fldChar w:fldCharType="begin"/>
      </w:r>
      <w:r>
        <w:rPr>
          <w:lang w:val="sl-SI"/>
        </w:rPr>
        <w:instrText xml:space="preserve"> ADDIN ZOTERO_ITEM CSL_CITATION {"citationID":"DRtSE5uF","properties":{"formattedCitation":"(Fabeil, Pazim, in Langgat, 2020)","plainCitation":"(Fabeil, Pazim, in Langgat, 2020)","noteIndex":0},"citationItems":[{"id":3,"uris":["http://zotero.org/users/8066270/items/56XWW7B5"],"uri":["http://zotero.org/users/8066270/items/56XWW7B5"],"itemData":{"id":3,"type":"report","abstract":"COVID-19 pandemic outbreaks have led many countries to impose travel restrictions and movement controls. In Malaysia, the small business sector is one of the most directly affected by the movement's control order. In fact, the impact is more significant among micro-enterprises than its larger counterparts. Entrepreneurs experience business cancellation or closure and reduced income due to the closure of several supporting sectors such as retails and transportation. There is still a lack of study on the impact of a pandemic outbreak on micro-enterprises in developing countries, especially in relating to business continuity and recovery strategy. It is crucial to explore how micro-entrepreneurs experience crisis and what decision they make for business survival. This study represents the perspectives of two micro-entrepreneurs in the rural area of Sabah, about their business continuity strategy during movement control order. The results of unstructured phone interviews provide insights on business survival approach and recovery plan of micro-enterprises during and after a crisis. This study will hopefully contribute towards the creation of effective support mechanisms through associated entrepreneurial development organizations for micro-entrepreneurs to thrive during and after a crisis.","event-place":"Rochester, NY","genre":"SSRN Scholarly Paper","language":"en","number":"ID 3612830","publisher":"Social Science Research Network","publisher-place":"Rochester, NY","source":"papers.ssrn.com","title":"The Impact of COVID-19 Pandemic Crisis on Micro-Enterprises: Entrepreneurs’ Perspective on Business Continuity and Recovery Strategy","title-short":"The Impact of COVID-19 Pandemic Crisis on Micro-Enterprises","URL":"https://papers.ssrn.com/abstract=3612830","author":[{"family":"Fabeil","given":"Noor Fzlinda"},{"family":"Pazim","given":"Khairul Hanim"},{"family":"Langgat","given":"Juliana"}],"accessed":{"date-parts":[["2021",5,30]]},"issued":{"date-parts":[["2020",5,28]]}}}],"schema":"https://github.com/citation-style-language/schema/raw/master/csl-citation.json"} </w:instrText>
      </w:r>
      <w:r>
        <w:rPr>
          <w:lang w:val="sl-SI"/>
        </w:rPr>
        <w:fldChar w:fldCharType="separate"/>
      </w:r>
      <w:r w:rsidRPr="00433868">
        <w:rPr>
          <w:rFonts w:ascii="Calibri" w:hAnsi="Calibri" w:cs="Calibri"/>
        </w:rPr>
        <w:t>(Fabeil</w:t>
      </w:r>
      <w:bookmarkStart w:id="0" w:name="_GoBack"/>
      <w:bookmarkEnd w:id="0"/>
      <w:r w:rsidRPr="00433868">
        <w:rPr>
          <w:rFonts w:ascii="Calibri" w:hAnsi="Calibri" w:cs="Calibri"/>
        </w:rPr>
        <w:t>, Pazim, in Langgat, 2020)</w:t>
      </w:r>
      <w:r>
        <w:rPr>
          <w:lang w:val="sl-SI"/>
        </w:rPr>
        <w:fldChar w:fldCharType="end"/>
      </w:r>
    </w:p>
    <w:p w:rsidR="008E2228" w:rsidRDefault="008E2228" w:rsidP="008E2228">
      <w:pPr>
        <w:rPr>
          <w:lang w:val="sl-SI"/>
        </w:rPr>
      </w:pPr>
    </w:p>
    <w:p w:rsidR="008E2228" w:rsidRDefault="008E2228" w:rsidP="008E2228">
      <w:pPr>
        <w:rPr>
          <w:lang w:val="sl-SI"/>
        </w:rPr>
      </w:pPr>
    </w:p>
    <w:p w:rsidR="008E2228" w:rsidRDefault="008E2228" w:rsidP="008E2228">
      <w:pPr>
        <w:rPr>
          <w:lang w:val="sl-SI"/>
        </w:rPr>
      </w:pPr>
      <w:r>
        <w:rPr>
          <w:lang w:val="sl-SI"/>
        </w:rPr>
        <w:t>Viri</w:t>
      </w:r>
    </w:p>
    <w:p w:rsidR="00645B79" w:rsidRPr="00645B79" w:rsidRDefault="00645B79" w:rsidP="00645B79">
      <w:pPr>
        <w:pStyle w:val="Bibliography"/>
        <w:rPr>
          <w:rFonts w:ascii="Calibri" w:hAnsi="Calibri" w:cs="Calibri"/>
        </w:rPr>
      </w:pPr>
      <w:r>
        <w:rPr>
          <w:lang w:val="sl-SI"/>
        </w:rPr>
        <w:fldChar w:fldCharType="begin"/>
      </w:r>
      <w:r>
        <w:rPr>
          <w:lang w:val="sl-SI"/>
        </w:rPr>
        <w:instrText xml:space="preserve"> ADDIN ZOTERO_BIBL {"uncited":[],"omitted":[],"custom":[]} CSL_BIBLIOGRAPHY </w:instrText>
      </w:r>
      <w:r>
        <w:rPr>
          <w:lang w:val="sl-SI"/>
        </w:rPr>
        <w:fldChar w:fldCharType="separate"/>
      </w:r>
      <w:r w:rsidRPr="00645B79">
        <w:rPr>
          <w:rFonts w:ascii="Calibri" w:hAnsi="Calibri" w:cs="Calibri"/>
        </w:rPr>
        <w:t xml:space="preserve">Fabeil, N. F., Pazim, K. H., in Langgat, J. (2020). </w:t>
      </w:r>
      <w:r w:rsidRPr="00645B79">
        <w:rPr>
          <w:rFonts w:ascii="Calibri" w:hAnsi="Calibri" w:cs="Calibri"/>
          <w:i/>
          <w:iCs/>
        </w:rPr>
        <w:t>The Impact of COVID-19 Pandemic Crisis on Micro-Enterprises: Entrepreneurs’ Perspective on Business Continuity and Recovery Strategy</w:t>
      </w:r>
      <w:r w:rsidRPr="00645B79">
        <w:rPr>
          <w:rFonts w:ascii="Calibri" w:hAnsi="Calibri" w:cs="Calibri"/>
        </w:rPr>
        <w:t xml:space="preserve"> (SSRN Scholarly Paper Št. ID 3612830). Rochester, NY: Social Science Research Network. Pridobljeno s Social Science Research Network website: https://papers.ssrn.com/abstract=3612830</w:t>
      </w:r>
    </w:p>
    <w:p w:rsidR="00645B79" w:rsidRPr="00645B79" w:rsidRDefault="00645B79" w:rsidP="00645B79">
      <w:pPr>
        <w:pStyle w:val="Bibliography"/>
        <w:rPr>
          <w:rFonts w:ascii="Calibri" w:hAnsi="Calibri" w:cs="Calibri"/>
        </w:rPr>
      </w:pPr>
      <w:r w:rsidRPr="00645B79">
        <w:rPr>
          <w:rFonts w:ascii="Calibri" w:hAnsi="Calibri" w:cs="Calibri"/>
        </w:rPr>
        <w:t xml:space="preserve">Fowler, M. (2018). </w:t>
      </w:r>
      <w:r w:rsidRPr="00645B79">
        <w:rPr>
          <w:rFonts w:ascii="Calibri" w:hAnsi="Calibri" w:cs="Calibri"/>
          <w:i/>
          <w:iCs/>
        </w:rPr>
        <w:t>Refactoring: Improving the design of existing code</w:t>
      </w:r>
      <w:r w:rsidRPr="00645B79">
        <w:rPr>
          <w:rFonts w:ascii="Calibri" w:hAnsi="Calibri" w:cs="Calibri"/>
        </w:rPr>
        <w:t>. Addison-Wesley Professional.</w:t>
      </w:r>
    </w:p>
    <w:p w:rsidR="00645B79" w:rsidRPr="00645B79" w:rsidRDefault="00645B79" w:rsidP="00645B79">
      <w:pPr>
        <w:pStyle w:val="Bibliography"/>
        <w:rPr>
          <w:rFonts w:ascii="Calibri" w:hAnsi="Calibri" w:cs="Calibri"/>
        </w:rPr>
      </w:pPr>
      <w:r w:rsidRPr="00645B79">
        <w:rPr>
          <w:rFonts w:ascii="Calibri" w:hAnsi="Calibri" w:cs="Calibri"/>
        </w:rPr>
        <w:t xml:space="preserve">Lütkepohl, H., in Krätzig, M. (Ur.). (2009). </w:t>
      </w:r>
      <w:r w:rsidRPr="00645B79">
        <w:rPr>
          <w:rFonts w:ascii="Calibri" w:hAnsi="Calibri" w:cs="Calibri"/>
          <w:i/>
          <w:iCs/>
        </w:rPr>
        <w:t>Applied time series econometrics</w:t>
      </w:r>
      <w:r w:rsidRPr="00645B79">
        <w:rPr>
          <w:rFonts w:ascii="Calibri" w:hAnsi="Calibri" w:cs="Calibri"/>
        </w:rPr>
        <w:t xml:space="preserve"> (Transferred to digital printing). Cambridge: Cambridge Univ. Press.</w:t>
      </w:r>
    </w:p>
    <w:p w:rsidR="00645B79" w:rsidRPr="00645B79" w:rsidRDefault="00645B79" w:rsidP="00645B79">
      <w:pPr>
        <w:pStyle w:val="Bibliography"/>
        <w:rPr>
          <w:rFonts w:ascii="Calibri" w:hAnsi="Calibri" w:cs="Calibri"/>
        </w:rPr>
      </w:pPr>
      <w:r w:rsidRPr="00645B79">
        <w:rPr>
          <w:rFonts w:ascii="Calibri" w:hAnsi="Calibri" w:cs="Calibri"/>
        </w:rPr>
        <w:t xml:space="preserve">Nelson, M., Hill, T., Remus, W., in O’Connor, M. (1999). Time series forecasting using neural networks: Should the data be deseasonalized first? </w:t>
      </w:r>
      <w:r w:rsidRPr="00645B79">
        <w:rPr>
          <w:rFonts w:ascii="Calibri" w:hAnsi="Calibri" w:cs="Calibri"/>
          <w:i/>
          <w:iCs/>
        </w:rPr>
        <w:t>Journal of Forecasting</w:t>
      </w:r>
      <w:r w:rsidRPr="00645B79">
        <w:rPr>
          <w:rFonts w:ascii="Calibri" w:hAnsi="Calibri" w:cs="Calibri"/>
        </w:rPr>
        <w:t xml:space="preserve">, </w:t>
      </w:r>
      <w:r w:rsidRPr="00645B79">
        <w:rPr>
          <w:rFonts w:ascii="Calibri" w:hAnsi="Calibri" w:cs="Calibri"/>
          <w:i/>
          <w:iCs/>
        </w:rPr>
        <w:t>18</w:t>
      </w:r>
      <w:r w:rsidRPr="00645B79">
        <w:rPr>
          <w:rFonts w:ascii="Calibri" w:hAnsi="Calibri" w:cs="Calibri"/>
        </w:rPr>
        <w:t>(5), 359–367. https://doi.org/10.1002/(SICI)1099-131X(199909)18:5&lt;359::AID-FOR746&gt;3.0.CO;2-P</w:t>
      </w:r>
    </w:p>
    <w:p w:rsidR="00645B79" w:rsidRPr="00645B79" w:rsidRDefault="00645B79" w:rsidP="00645B79">
      <w:pPr>
        <w:pStyle w:val="Bibliography"/>
        <w:rPr>
          <w:rFonts w:ascii="Calibri" w:hAnsi="Calibri" w:cs="Calibri"/>
        </w:rPr>
      </w:pPr>
      <w:r w:rsidRPr="00645B79">
        <w:rPr>
          <w:rFonts w:ascii="Calibri" w:hAnsi="Calibri" w:cs="Calibri"/>
        </w:rPr>
        <w:t xml:space="preserve">SURS. (2021). </w:t>
      </w:r>
      <w:r w:rsidRPr="00645B79">
        <w:rPr>
          <w:rFonts w:ascii="Calibri" w:hAnsi="Calibri" w:cs="Calibri"/>
          <w:i/>
          <w:iCs/>
        </w:rPr>
        <w:t>SI-STAT podatkovni portal</w:t>
      </w:r>
      <w:r w:rsidRPr="00645B79">
        <w:rPr>
          <w:rFonts w:ascii="Calibri" w:hAnsi="Calibri" w:cs="Calibri"/>
        </w:rPr>
        <w:t>. Ljubljana: Statistični urad RS: SURS. Pridobljeno s SURS website: https://pxweb.stat.si/SiStat/sl</w:t>
      </w:r>
    </w:p>
    <w:p w:rsidR="00645B79" w:rsidRPr="00645B79" w:rsidRDefault="00645B79" w:rsidP="00645B79">
      <w:pPr>
        <w:pStyle w:val="Bibliography"/>
        <w:rPr>
          <w:rFonts w:ascii="Calibri" w:hAnsi="Calibri" w:cs="Calibri"/>
        </w:rPr>
      </w:pPr>
      <w:r w:rsidRPr="00645B79">
        <w:rPr>
          <w:rFonts w:ascii="Calibri" w:hAnsi="Calibri" w:cs="Calibri"/>
        </w:rPr>
        <w:t xml:space="preserve">UMAR. (2021). </w:t>
      </w:r>
      <w:r w:rsidRPr="00645B79">
        <w:rPr>
          <w:rFonts w:ascii="Calibri" w:hAnsi="Calibri" w:cs="Calibri"/>
          <w:i/>
          <w:iCs/>
        </w:rPr>
        <w:t>Pomladanska napoved gospodarskih gibanj 2021</w:t>
      </w:r>
      <w:r w:rsidRPr="00645B79">
        <w:rPr>
          <w:rFonts w:ascii="Calibri" w:hAnsi="Calibri" w:cs="Calibri"/>
        </w:rPr>
        <w:t>. Pridobljeno s https://www.umar.gov.si/fileadmin/user_upload/napovedi/pomlad/pomladanska_2021/Pomladanska_napoved_2021-splet_01.pdf</w:t>
      </w:r>
    </w:p>
    <w:p w:rsidR="008E2228" w:rsidRPr="00C56F13" w:rsidRDefault="00645B79" w:rsidP="008E2228">
      <w:pPr>
        <w:rPr>
          <w:lang w:val="sl-SI"/>
        </w:rPr>
      </w:pPr>
      <w:r>
        <w:rPr>
          <w:lang w:val="sl-SI"/>
        </w:rPr>
        <w:fldChar w:fldCharType="end"/>
      </w:r>
    </w:p>
    <w:p w:rsidR="00B303FE" w:rsidRDefault="00B303FE"/>
    <w:sectPr w:rsidR="00B30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28"/>
    <w:rsid w:val="00645B79"/>
    <w:rsid w:val="008E2228"/>
    <w:rsid w:val="00B303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CB74F-4893-40F2-9193-8265E67C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E222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A5B2C-695B-427A-94E8-EB36A565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Založnik</dc:creator>
  <cp:keywords/>
  <dc:description/>
  <cp:lastModifiedBy>Maja Založnik</cp:lastModifiedBy>
  <cp:revision>2</cp:revision>
  <dcterms:created xsi:type="dcterms:W3CDTF">2021-05-30T12:19:00Z</dcterms:created>
  <dcterms:modified xsi:type="dcterms:W3CDTF">2021-05-30T12:24:00Z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id="0vdG8A9v"/&gt;&lt;style id="http://www.zotero.org/styles/apa-6th-edition-no-ampersand" locale="sl-SI" hasBibliography="1" bibliographyStyleHasBeenSet="1"/&gt;&lt;prefs&gt;&lt;pref name="fieldType" value="Field"/</vt:lpwstr>
  </property>
  <property fmtid="{D5CDD505-2E9C-101B-9397-08002B2CF9AE}" pid="3" name="ZOTERO_PREF_2">
    <vt:lpwstr>&gt;&lt;/prefs&gt;&lt;/data&gt;</vt:lpwstr>
  </property>
</Properties>
</file>