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2.png" ContentType="image/png"/>
  <Override PartName="/word/media/rId40.png" ContentType="image/png"/>
  <Override PartName="/word/media/rId44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174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01.png" ContentType="image/png"/>
  <Override PartName="/word/media/rId77.png" ContentType="image/png"/>
  <Override PartName="/word/media/rId74.png" ContentType="image/png"/>
  <Override PartName="/word/media/rId71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SaludCita ��� Requisitos y An��lisis</w:t>
      </w:r>
    </w:p>
    <w:p>
      <w:pPr>
        <w:pStyle w:val="Subtitle"/>
      </w:pPr>
      <w:r>
        <w:t xml:space="preserve">Ingeniería</w:t>
      </w:r>
      <w:r>
        <w:t xml:space="preserve"> </w:t>
      </w:r>
      <w:r>
        <w:t xml:space="preserve">de</w:t>
      </w:r>
      <w:r>
        <w:t xml:space="preserve"> </w:t>
      </w:r>
      <w:r>
        <w:t xml:space="preserve">Requisitos</w:t>
      </w:r>
      <w:r>
        <w:t xml:space="preserve"> </w:t>
      </w:r>
      <w:r>
        <w:t xml:space="preserve">y</w:t>
      </w:r>
      <w:r>
        <w:t xml:space="preserve"> </w:t>
      </w:r>
      <w:r>
        <w:t xml:space="preserve">Modelado</w:t>
      </w:r>
      <w:r>
        <w:t xml:space="preserve"> </w:t>
      </w:r>
      <w:r>
        <w:t xml:space="preserve">·</w:t>
      </w:r>
      <w:r>
        <w:t xml:space="preserve"> </w:t>
      </w:r>
      <w:r>
        <w:t xml:space="preserve">Segundo</w:t>
      </w:r>
      <w:r>
        <w:t xml:space="preserve"> </w:t>
      </w:r>
      <w:r>
        <w:t xml:space="preserve">parcial</w:t>
      </w:r>
    </w:p>
    <w:p>
      <w:pPr>
        <w:pStyle w:val="Author"/>
      </w:pPr>
      <w:r>
        <w:t xml:space="preserve">Proyecto</w:t>
      </w:r>
      <w:r>
        <w:t xml:space="preserve"> </w:t>
      </w:r>
      <w:r>
        <w:t xml:space="preserve">académico</w:t>
      </w:r>
      <w:r>
        <w:t xml:space="preserve"> </w:t>
      </w:r>
      <w:r>
        <w:t xml:space="preserve">SaludCita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6c729e8f8b3c09620fa9a80f094b11ca2b59403"/>
    <w:p>
      <w:pPr>
        <w:pStyle w:val="Heading1"/>
      </w:pPr>
      <w:r>
        <w:t xml:space="preserve">SISTEMA WEB DE GESTIÓN DE CITAS MÉDICAS — SALUDCITA</w:t>
      </w:r>
    </w:p>
    <w:p>
      <w:pPr>
        <w:pStyle w:val="FirstParagraph"/>
      </w:pPr>
      <w:r>
        <w:rPr>
          <w:b/>
          <w:bCs/>
        </w:rPr>
        <w:t xml:space="preserve">Documento base del proyecto · Captura de requisitos y análisis · Versión 3 (23 de octubre de 2026)</w:t>
      </w:r>
    </w:p>
    <w:p>
      <w:pPr>
        <w:pStyle w:val="BodyText"/>
      </w:pPr>
      <w:r>
        <w:rPr>
          <w:b/>
          <w:bCs/>
        </w:rPr>
        <w:t xml:space="preserve">Alcance documental:</w:t>
      </w:r>
      <w:r>
        <w:t xml:space="preserve"> </w:t>
      </w:r>
      <w:r>
        <w:t xml:space="preserve">perfil, marco teórico, modelo de negocio, flujo de trabajo de captura de requisitos (1.1–1.5) y flujo de trabajo de análisis (2.1–2.4), con numeración de capítulos siguiendo la estructura de referencia aportada. El diseño físico y la implementación completa constituyen el siguiente bloque del proceso, aunque se adjunta un software ejecutable como evidencia.</w:t>
      </w:r>
    </w:p>
    <w:bookmarkEnd w:id="20"/>
    <w:bookmarkStart w:id="21" w:name="contenido-y-evidencias"/>
    <w:p>
      <w:pPr>
        <w:pStyle w:val="Heading1"/>
      </w:pPr>
      <w:r>
        <w:t xml:space="preserve">CONTENIDO Y EVIDENCIAS</w:t>
      </w:r>
    </w:p>
    <w:p>
      <w:pPr>
        <w:pStyle w:val="FirstParagraph"/>
      </w:pPr>
      <w:r>
        <w:t xml:space="preserve">Este documento contiene secciones equivalentes a las indicadas en la pizarra y en el índice del trabajo de referencia; sus datos y diagramas están adaptados al dominio médico, no copiados del proyecto de horarios académicos. Cada caso de uso cuenta con identificación, prioridad, descripción, prototipo identificado, diagrama de comunicación y clase o componente de análisis asociado.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Sección solicitada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 y 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Problema, objetivos, fronteras y reglas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teórico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Unificado, UML, arquitectura de capas, 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Cuatro diagramas de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1.1–1.5 Captura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Cuatro actores, 16 casos en dos ciclos, fichas y prototipos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Seis paquetes, trazabilidad de casos y dependencias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diagramas de comunicación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 Clases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SOLID y análisis de entidades, atributos y métodos por 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Paquetes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Relaciones, responsabilidades y justificación técnica</w:t>
            </w:r>
          </w:p>
        </w:tc>
      </w:tr>
    </w:tbl>
    <w:bookmarkEnd w:id="21"/>
    <w:bookmarkStart w:id="28" w:name="perfil"/>
    <w:p>
      <w:pPr>
        <w:pStyle w:val="Heading1"/>
      </w:pPr>
      <w:r>
        <w:t xml:space="preserve">1. PERFIL</w:t>
      </w:r>
    </w:p>
    <w:bookmarkStart w:id="22" w:name="introducción"/>
    <w:p>
      <w:pPr>
        <w:pStyle w:val="Heading2"/>
      </w:pPr>
      <w:r>
        <w:t xml:space="preserve">1.1. INTRODUCCIÓN</w:t>
      </w:r>
    </w:p>
    <w:p>
      <w:pPr>
        <w:pStyle w:val="FirstParagraph"/>
      </w:pPr>
      <w:r>
        <w:t xml:space="preserve">SaludCita es un sistema web académico diseñado para la organización de consultas médicas en centros de atención ambulatoria. Digitaliza el registro de pacientes y profesionales, la oferta de horarios, la solicitud de citas, el registro de atención médica, la emisión de comprobantes internos y las notificaciones. Se ejecuta mediante un servidor PHP/Apache y una base de datos PostgreSQL; su interfaz está construida con HTML, CSS y JavaScript.</w:t>
      </w:r>
    </w:p>
    <w:p>
      <w:pPr>
        <w:pStyle w:val="BodyText"/>
      </w:pPr>
      <w:r>
        <w:t xml:space="preserve">La propuesta surge de la necesidad de evitar reservas dobles y registros dispersos. Se desarrolla de forma incremental mediante casos de uso que permiten identificar acciones del Paciente, Recepcionista, Médico y Administrador. El proyecto no pretende cubrir internación, farmacia, prescripciones verificadas, servicios de aseguradoras ni facturación tributaria oficial.</w:t>
      </w:r>
    </w:p>
    <w:bookmarkEnd w:id="22"/>
    <w:bookmarkStart w:id="23" w:name="objetivo-general"/>
    <w:p>
      <w:pPr>
        <w:pStyle w:val="Heading2"/>
      </w:pPr>
      <w:r>
        <w:t xml:space="preserve">1.2. OBJETIVO GENERAL</w:t>
      </w:r>
    </w:p>
    <w:p>
      <w:pPr>
        <w:pStyle w:val="FirstParagraph"/>
      </w:pPr>
      <w:r>
        <w:t xml:space="preserve">Desarrollar un sistema web modular de citas médicas que permita gestionar pacientes, médicos, horarios, consultas, pagos y avisos, preservando la integridad de las reservas y separando las responsabilidades con principios SOLID, para facilitar el mantenimiento y la ampliación del software.</w:t>
      </w:r>
    </w:p>
    <w:bookmarkEnd w:id="23"/>
    <w:bookmarkStart w:id="24" w:name="objetivos-específicos"/>
    <w:p>
      <w:pPr>
        <w:pStyle w:val="Heading2"/>
      </w:pPr>
      <w:r>
        <w:t xml:space="preserve">1.3. OBJETIVOS ESPECÍFICOS</w:t>
      </w:r>
    </w:p>
    <w:p>
      <w:pPr>
        <w:pStyle w:val="Compact"/>
        <w:numPr>
          <w:ilvl w:val="0"/>
          <w:numId w:val="1001"/>
        </w:numPr>
      </w:pPr>
      <w:r>
        <w:t xml:space="preserve">Identificar actores y documentar sus casos de uso en dos ciclos de trabajo.</w:t>
      </w:r>
    </w:p>
    <w:p>
      <w:pPr>
        <w:pStyle w:val="Compact"/>
        <w:numPr>
          <w:ilvl w:val="0"/>
          <w:numId w:val="1001"/>
        </w:numPr>
      </w:pPr>
      <w:r>
        <w:t xml:space="preserve">Crear un mecanismo de autenticación y autorización por roles con acceso diferenciado.</w:t>
      </w:r>
    </w:p>
    <w:p>
      <w:pPr>
        <w:pStyle w:val="Compact"/>
        <w:numPr>
          <w:ilvl w:val="0"/>
          <w:numId w:val="1001"/>
        </w:numPr>
      </w:pPr>
      <w:r>
        <w:t xml:space="preserve">Registrar catálogos médicos, especialidades, pacientes y horarios semanales.</w:t>
      </w:r>
    </w:p>
    <w:p>
      <w:pPr>
        <w:pStyle w:val="Compact"/>
        <w:numPr>
          <w:ilvl w:val="0"/>
          <w:numId w:val="1001"/>
        </w:numPr>
      </w:pPr>
      <w:r>
        <w:t xml:space="preserve">Validar que ninguna cita activa duplique el turno de un médico o de un paciente.</w:t>
      </w:r>
    </w:p>
    <w:p>
      <w:pPr>
        <w:pStyle w:val="Compact"/>
        <w:numPr>
          <w:ilvl w:val="0"/>
          <w:numId w:val="1001"/>
        </w:numPr>
      </w:pPr>
      <w:r>
        <w:t xml:space="preserve">Registrar atenciones clínicas vinculadas a citas realizadas, respetando la visibilidad por rol.</w:t>
      </w:r>
    </w:p>
    <w:p>
      <w:pPr>
        <w:pStyle w:val="Compact"/>
        <w:numPr>
          <w:ilvl w:val="0"/>
          <w:numId w:val="1001"/>
        </w:numPr>
      </w:pPr>
      <w:r>
        <w:t xml:space="preserve">Emitir facturas internas de demostración con estrategias de cálculo extensibles y estado de pago.</w:t>
      </w:r>
    </w:p>
    <w:p>
      <w:pPr>
        <w:pStyle w:val="Compact"/>
        <w:numPr>
          <w:ilvl w:val="0"/>
          <w:numId w:val="1001"/>
        </w:numPr>
      </w:pPr>
      <w:r>
        <w:t xml:space="preserve">Notificar eventos relevantes y mantener un historial de mensajes por usuario.</w:t>
      </w:r>
    </w:p>
    <w:p>
      <w:pPr>
        <w:pStyle w:val="Compact"/>
        <w:numPr>
          <w:ilvl w:val="0"/>
          <w:numId w:val="1001"/>
        </w:numPr>
      </w:pPr>
      <w:r>
        <w:t xml:space="preserve">Preparar artefactos UML de actividad, casos de uso, comunicación, clases y paquetes, con trazabilidad al código.</w:t>
      </w:r>
    </w:p>
    <w:bookmarkEnd w:id="24"/>
    <w:bookmarkStart w:id="25" w:name="descripción-del-problema"/>
    <w:p>
      <w:pPr>
        <w:pStyle w:val="Heading2"/>
      </w:pPr>
      <w:r>
        <w:t xml:space="preserve">1.4. DESCRIPCIÓN DEL PROBLEMA</w:t>
      </w:r>
    </w:p>
    <w:p>
      <w:pPr>
        <w:pStyle w:val="FirstParagraph"/>
      </w:pPr>
      <w:r>
        <w:t xml:space="preserve">En una recepción con registro manual o agendas separadas se presentan conflictos de turnos, demoras al ubicar historiales, dificultad para conocer pagos pendientes y comunicación tardía de confirmaciones o cancelaciones. Si toda la funcionalidad se concentra en un único archivo, cualquier cambio de facturación o notificaciones puede ocasionar modificaciones accidentales en la programación de citas. SaludCita responde a estos riesgos mediante una agenda centralizada, políticas de estados, controles de acceso y componentes independientes.</w:t>
      </w:r>
    </w:p>
    <w:bookmarkEnd w:id="25"/>
    <w:bookmarkStart w:id="26" w:name="alcance"/>
    <w:p>
      <w:pPr>
        <w:pStyle w:val="Heading2"/>
      </w:pPr>
      <w:r>
        <w:t xml:space="preserve">1.5. ALCANCE</w:t>
      </w:r>
    </w:p>
    <w:p>
      <w:pPr>
        <w:pStyle w:val="FirstParagraph"/>
      </w:pPr>
      <w:r>
        <w:rPr>
          <w:b/>
          <w:bCs/>
        </w:rPr>
        <w:t xml:space="preserve">Incluido en la aplicación:</w:t>
      </w:r>
      <w:r>
        <w:t xml:space="preserve"> </w:t>
      </w:r>
      <w:r>
        <w:t xml:space="preserve">inicio de sesión, registro público de pacientes, gestión de usuarios de personal, catálogos de médicos y especialidades, horarios semanales, agenda con intervalos de treinta minutos, cancelación/confirmación/finalización según rol, historia clínica básica por consulta, facturación demostrativa normal/con descuento, registro de pago, avisos en el sistema y dashboard contextual.</w:t>
      </w:r>
      <w:r>
        <w:t xml:space="preserve"> </w:t>
      </w:r>
      <w:r>
        <w:rPr>
          <w:b/>
          <w:bCs/>
        </w:rPr>
        <w:t xml:space="preserve">No incluido:</w:t>
      </w:r>
      <w:r>
        <w:t xml:space="preserve"> </w:t>
      </w:r>
      <w:r>
        <w:t xml:space="preserve">correo electrónico o WhatsApp reales, cobros bancarios, recetas electrónicas oficiales, integración de seguros, historia clínica interoperable, gestión de hospitalización ni despliegue público en la nube.</w:t>
      </w:r>
    </w:p>
    <w:bookmarkEnd w:id="26"/>
    <w:bookmarkStart w:id="27" w:name="requisitos-y-reglas-operativas"/>
    <w:p>
      <w:pPr>
        <w:pStyle w:val="Heading2"/>
      </w:pPr>
      <w:r>
        <w:t xml:space="preserve">1.6. REQUISITOS Y REGLAS OPERATIVAS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 / regla verificable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y cuenta con rol; sin sesión no se permite usar rutas privadas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puede registrarse y reservar citas propias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registra médicos, especialidades y franjas horarias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y administración pueden registrar pacientes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cita debe ser futura, iniciar en minuto 00/30 y encajar en horario habilitado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evita la doble reserva activa por médico y por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transición entre estados se autoriza según rol y estado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médico responsable registra síntomas, diagnóstico y tratamiento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emite una factura por cita confirmada/completada; no se duplica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y administración pueden registrar un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generan y consultan notificaciones internas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rol consulta sus datos o los autorizados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de sesión, hashing de contraseñas, CSRF 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adaptativa de escritorio y móvil; formularios etiquetados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PostgreSQL con restricciones e integridad referencial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modular y extensible por contratos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reproducible con 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demostración: no introducir datos clínicos reales sin revisión de seguridad, privacidad y normativa</w:t>
            </w:r>
          </w:p>
        </w:tc>
      </w:tr>
    </w:tbl>
    <w:bookmarkEnd w:id="27"/>
    <w:bookmarkEnd w:id="28"/>
    <w:bookmarkStart w:id="31" w:name="marco-teórico"/>
    <w:p>
      <w:pPr>
        <w:pStyle w:val="Heading1"/>
      </w:pPr>
      <w:r>
        <w:t xml:space="preserve">2. MARCO TEÓRICO</w:t>
      </w:r>
    </w:p>
    <w:bookmarkStart w:id="29" w:name="marco-teórico-metodológico"/>
    <w:p>
      <w:pPr>
        <w:pStyle w:val="Heading2"/>
      </w:pPr>
      <w:r>
        <w:t xml:space="preserve">2.1. MARCO TEÓRICO METODOLÓGICO</w:t>
      </w:r>
    </w:p>
    <w:p>
      <w:pPr>
        <w:pStyle w:val="FirstParagraph"/>
      </w:pPr>
      <w:r>
        <w:rPr>
          <w:b/>
          <w:bCs/>
        </w:rPr>
        <w:t xml:space="preserve">Proceso Unificado de Desarrollo de Software (PUDS):</w:t>
      </w:r>
      <w:r>
        <w:t xml:space="preserve"> </w:t>
      </w:r>
      <w:r>
        <w:t xml:space="preserve">método iterativo dirigido por casos de uso y centrado en arquitectura. En SaludCita el primer ciclo organiza los usuarios, catálogos, horarios y reservas; el segundo añade historias clínicas, cobros y avisos. Los flujos de requisitos, análisis, diseño e implementación producen artefactos relacionados y permiten retroalimentación por iteración.</w:t>
      </w:r>
    </w:p>
    <w:p>
      <w:pPr>
        <w:pStyle w:val="BodyText"/>
      </w:pPr>
      <w:r>
        <w:rPr>
          <w:b/>
          <w:bCs/>
        </w:rPr>
        <w:t xml:space="preserve">UML (Unified Modeling Language):</w:t>
      </w:r>
      <w:r>
        <w:t xml:space="preserve"> </w:t>
      </w:r>
      <w:r>
        <w:t xml:space="preserve">notación para representar comportamiento y estructura del sistema. Los diagramas de actividades describen procesos; los casos de uso delimitan objetivos de los actores; los diagramas de comunicación representan interacción mediante mensajes numerados; los diagramas de clases reflejan atributos y operaciones; los diagramas de paquetes muestran agrupaciones y dependencias. En análisis, las clases pueden ser conceptuales y no necesariamente idénticas a las clases PHP actuales.</w:t>
      </w:r>
    </w:p>
    <w:p>
      <w:pPr>
        <w:pStyle w:val="BodyText"/>
      </w:pPr>
      <w:r>
        <w:rPr>
          <w:b/>
          <w:bCs/>
        </w:rPr>
        <w:t xml:space="preserve">SOLID:</w:t>
      </w:r>
      <w:r>
        <w:t xml:space="preserve"> </w:t>
      </w:r>
      <w:r>
        <w:t xml:space="preserve">SRP separa responsabilidad de coordinación, disponibilidad, almacenamiento y notificación; OCP permite nuevas estrategias de facturación sin cambiar el servicio de cobro; DIP hace que servicios dependan de interfaces y no de una base de datos concreta. Los cinco principios son guías de diseño, no un mecanismo automático de seguridad.</w:t>
      </w:r>
    </w:p>
    <w:bookmarkEnd w:id="29"/>
    <w:bookmarkStart w:id="30" w:name="marco-teórico-referencial"/>
    <w:p>
      <w:pPr>
        <w:pStyle w:val="Heading2"/>
      </w:pPr>
      <w:r>
        <w:t xml:space="preserve">2.2. MARCO TEÓRICO REFERENCIAL</w:t>
      </w:r>
    </w:p>
    <w:p>
      <w:pPr>
        <w:pStyle w:val="FirstParagraph"/>
      </w:pPr>
      <w:r>
        <w:rPr>
          <w:b/>
          <w:bCs/>
        </w:rPr>
        <w:t xml:space="preserve">Dominio de citas médicas:</w:t>
      </w:r>
      <w:r>
        <w:t xml:space="preserve"> </w:t>
      </w:r>
      <w:r>
        <w:t xml:space="preserve">una cita vincula un paciente y un médico en un horario con un motivo y un estado. Una consulta clínica puede registrar síntomas, diagnóstico y tratamiento, vinculándose a una cita previa. Una factura interna representa un monto por una atención, no un documento fiscal. El control de acceso restringe quién puede ver registros clínicos, modificar citas y registrar pagos. La interfaz procura comunicar claramente estados y errores para reducir acciones accidentales.</w:t>
      </w:r>
    </w:p>
    <w:bookmarkEnd w:id="30"/>
    <w:bookmarkEnd w:id="31"/>
    <w:bookmarkStart w:id="48" w:name="modelo-de-negocio"/>
    <w:p>
      <w:pPr>
        <w:pStyle w:val="Heading1"/>
      </w:pPr>
      <w:r>
        <w:t xml:space="preserve">3. MODELO DE NEGOCIO</w:t>
      </w:r>
    </w:p>
    <w:p>
      <w:pPr>
        <w:pStyle w:val="FirstParagraph"/>
      </w:pPr>
      <w:r>
        <w:t xml:space="preserve">El modelo de negocio describe los procesos principales antes de entrar en el diseño técnico. Cada figura muestra los pasos y las salidas de error más importantes; las restricciones formales también se expresan en la sección de requisitos.</w:t>
      </w:r>
    </w:p>
    <w:bookmarkStart w:id="35" w:name="X4d1bcaf6426b0e3627e08fe1c48791985e5f963"/>
    <w:p>
      <w:pPr>
        <w:pStyle w:val="Heading2"/>
      </w:pPr>
      <w:r>
        <w:t xml:space="preserve">DIAGRAMA DE ACTIVIDADES — ACCESO AL SISTEMA Y CARGA DE PERMISOS</w:t>
      </w:r>
    </w:p>
    <w:p>
      <w:pPr>
        <w:pStyle w:val="CaptionedFigure"/>
      </w:pPr>
      <w:r>
        <w:drawing>
          <wp:inline>
            <wp:extent cx="5334000" cy="760743"/>
            <wp:effectExtent b="0" l="0" r="0" t="0"/>
            <wp:docPr descr="Acceso al sistema y carga de permisos" title="" id="33" name="Picture"/>
            <a:graphic>
              <a:graphicData uri="http://schemas.openxmlformats.org/drawingml/2006/picture">
                <pic:pic>
                  <pic:nvPicPr>
                    <pic:cNvPr descr="diagramas/actividad_autenticac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0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Acceso al sistema y carga de permisos</w:t>
      </w:r>
    </w:p>
    <w:p>
      <w:pPr>
        <w:pStyle w:val="BodyText"/>
      </w:pPr>
      <w:r>
        <w:rPr>
          <w:i/>
          <w:iCs/>
        </w:rPr>
        <w:t xml:space="preserve">Figura. Acceso al sistema y carga de permisos. Elaboración propia para SaludCita.</w:t>
      </w:r>
    </w:p>
    <w:bookmarkEnd w:id="35"/>
    <w:bookmarkStart w:id="39" w:name="X378abcaf240ff3f20a3dd5503127486fa220f0f"/>
    <w:p>
      <w:pPr>
        <w:pStyle w:val="Heading2"/>
      </w:pPr>
      <w:r>
        <w:t xml:space="preserve">DIAGRAMA DE ACTIVIDADES — AGENDAMIENTO Y CONFIRMACIÓN DE CITAS</w:t>
      </w:r>
    </w:p>
    <w:p>
      <w:pPr>
        <w:pStyle w:val="CaptionedFigure"/>
      </w:pPr>
      <w:r>
        <w:drawing>
          <wp:inline>
            <wp:extent cx="5334000" cy="696771"/>
            <wp:effectExtent b="0" l="0" r="0" t="0"/>
            <wp:docPr descr="Agendamiento y confirmación de citas" title="" id="37" name="Picture"/>
            <a:graphic>
              <a:graphicData uri="http://schemas.openxmlformats.org/drawingml/2006/picture">
                <pic:pic>
                  <pic:nvPicPr>
                    <pic:cNvPr descr="diagramas/actividad_agend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6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Agendamiento y confirmación de citas</w:t>
      </w:r>
    </w:p>
    <w:p>
      <w:pPr>
        <w:pStyle w:val="BodyText"/>
      </w:pPr>
      <w:r>
        <w:rPr>
          <w:i/>
          <w:iCs/>
        </w:rPr>
        <w:t xml:space="preserve">Figura. Agendamiento y confirmación de citas. Elaboración propia para SaludCita.</w:t>
      </w:r>
    </w:p>
    <w:bookmarkEnd w:id="39"/>
    <w:bookmarkStart w:id="43" w:name="Xd7cfb9af1ab2ce9cae266d4d447d90761ce3e84"/>
    <w:p>
      <w:pPr>
        <w:pStyle w:val="Heading2"/>
      </w:pPr>
      <w:r>
        <w:t xml:space="preserve">DIAGRAMA DE ACTIVIDADES — REGISTRO DE ATENCIÓN E HISTORIA CLÍNICA</w:t>
      </w:r>
    </w:p>
    <w:p>
      <w:pPr>
        <w:pStyle w:val="CaptionedFigure"/>
      </w:pPr>
      <w:r>
        <w:drawing>
          <wp:inline>
            <wp:extent cx="5334000" cy="597269"/>
            <wp:effectExtent b="0" l="0" r="0" t="0"/>
            <wp:docPr descr="Registro de atención e historia clínica" title="" id="41" name="Picture"/>
            <a:graphic>
              <a:graphicData uri="http://schemas.openxmlformats.org/drawingml/2006/picture">
                <pic:pic>
                  <pic:nvPicPr>
                    <pic:cNvPr descr="diagramas/actividad_consult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Registro de atención e historia clínica</w:t>
      </w:r>
    </w:p>
    <w:p>
      <w:pPr>
        <w:pStyle w:val="BodyText"/>
      </w:pPr>
      <w:r>
        <w:rPr>
          <w:i/>
          <w:iCs/>
        </w:rPr>
        <w:t xml:space="preserve">Figura. Registro de atención e historia clínica. Elaboración propia para SaludCita.</w:t>
      </w:r>
    </w:p>
    <w:bookmarkEnd w:id="43"/>
    <w:bookmarkStart w:id="47" w:name="X9cdac95c0bd046eca88d6ce06e62fe17cbd1872"/>
    <w:p>
      <w:pPr>
        <w:pStyle w:val="Heading2"/>
      </w:pPr>
      <w:r>
        <w:t xml:space="preserve">DIAGRAMA DE ACTIVIDADES — FACTURACIÓN Y REGISTRO DE PAGOS</w:t>
      </w:r>
    </w:p>
    <w:p>
      <w:pPr>
        <w:pStyle w:val="CaptionedFigure"/>
      </w:pPr>
      <w:r>
        <w:drawing>
          <wp:inline>
            <wp:extent cx="5334000" cy="479118"/>
            <wp:effectExtent b="0" l="0" r="0" t="0"/>
            <wp:docPr descr="Facturación y registro de pagos" title="" id="45" name="Picture"/>
            <a:graphic>
              <a:graphicData uri="http://schemas.openxmlformats.org/drawingml/2006/picture">
                <pic:pic>
                  <pic:nvPicPr>
                    <pic:cNvPr descr="diagramas/actividad_facturac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Facturación y registro de pagos</w:t>
      </w:r>
    </w:p>
    <w:p>
      <w:pPr>
        <w:pStyle w:val="BodyText"/>
      </w:pPr>
      <w:r>
        <w:rPr>
          <w:i/>
          <w:iCs/>
        </w:rPr>
        <w:t xml:space="preserve">Figura. Facturación y registro de pagos. Elaboración propia para SaludCita.</w:t>
      </w:r>
    </w:p>
    <w:bookmarkEnd w:id="47"/>
    <w:bookmarkEnd w:id="48"/>
    <w:bookmarkStart w:id="98" w:name="flujo-de-trabajo-captura-de-requisitos"/>
    <w:p>
      <w:pPr>
        <w:pStyle w:val="Heading1"/>
      </w:pPr>
      <w:r>
        <w:t xml:space="preserve">2. FLUJO DE TRABAJO: CAPTURA DE REQUISITOS</w:t>
      </w:r>
    </w:p>
    <w:bookmarkStart w:id="51" w:name="diseñar-casos-de-uso"/>
    <w:p>
      <w:pPr>
        <w:pStyle w:val="Heading2"/>
      </w:pPr>
      <w:r>
        <w:t xml:space="preserve">2.1. DISEÑAR CASOS DE USO</w:t>
      </w:r>
    </w:p>
    <w:bookmarkStart w:id="49" w:name="actores"/>
    <w:p>
      <w:pPr>
        <w:pStyle w:val="Heading3"/>
      </w:pPr>
      <w:r>
        <w:t xml:space="preserve">2.1.1. ACTORES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y 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registra, consulta médicos, agenda y cancela sus citas; revisa sus propios registros, pagos y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pacientes, consulta y confirma citas, emite facturas internas y marca pagos.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su agenda, registra la atención de sus propias citas e identifica historias permitidas.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 usuarios, médicos, especialidades, horarios y operaciones permitidas de agenda y facturación.</w:t>
            </w:r>
          </w:p>
        </w:tc>
      </w:tr>
    </w:tbl>
    <w:bookmarkEnd w:id="49"/>
    <w:bookmarkStart w:id="50" w:name="casos-de-uso"/>
    <w:p>
      <w:pPr>
        <w:pStyle w:val="Heading3"/>
      </w:pPr>
      <w:r>
        <w:t xml:space="preserve">2.1.2. CASOS DE USO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Actor/es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cuenta de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 usuarios y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médicos y especialidades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horarios de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 una cita médica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Paciente, Recepcionista,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agenda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estado de una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Paciente, Recepcionista, Médico,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consulta e 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Paciente,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Emitir factura de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Recepcionista,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pago de factura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Recepcionista,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facturas y saldos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Paciente, Recepcionista,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y marcar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paciente desde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Recepcionista,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panel de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</w:tbl>
    <w:bookmarkEnd w:id="50"/>
    <w:bookmarkEnd w:id="51"/>
    <w:bookmarkStart w:id="52" w:name="priorizar-casos-de-uso-y-estado"/>
    <w:p>
      <w:pPr>
        <w:pStyle w:val="Heading2"/>
      </w:pPr>
      <w:r>
        <w:t xml:space="preserve">2.2. PRIORIZAR CASOS DE USO Y ESTADO</w:t>
      </w:r>
    </w:p>
    <w:p>
      <w:pPr>
        <w:pStyle w:val="FirstParagraph"/>
      </w:pPr>
      <w:r>
        <w:t xml:space="preserve">La prioridad se define como Alta, Crítica o Media en función de impacto y dependencia; el riesgo (Bajo, Medio o Alto) estima dificultad técnica o seguridad. El estado</w:t>
      </w:r>
      <w:r>
        <w:t xml:space="preserve"> </w:t>
      </w:r>
      <w:r>
        <w:t xml:space="preserve">“</w:t>
      </w:r>
      <w:r>
        <w:t xml:space="preserve">Aprobado</w:t>
      </w:r>
      <w:r>
        <w:t xml:space="preserve">”</w:t>
      </w:r>
      <w:r>
        <w:t xml:space="preserve"> </w:t>
      </w:r>
      <w:r>
        <w:t xml:space="preserve">indica incluido en el alcance del prototipo académico, no certifica una prueba de integración exhaustiva.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</w:tbl>
    <w:bookmarkEnd w:id="52"/>
    <w:bookmarkStart w:id="84" w:name="detallar-un-caso-de-uso"/>
    <w:p>
      <w:pPr>
        <w:pStyle w:val="Heading2"/>
      </w:pPr>
      <w:r>
        <w:t xml:space="preserve">2.3. DETALLAR UN CASO DE USO</w:t>
      </w:r>
    </w:p>
    <w:p>
      <w:pPr>
        <w:pStyle w:val="FirstParagraph"/>
      </w:pPr>
      <w:r>
        <w:t xml:space="preserve">Cada ficha contiene propósito, iniciador, precondiciones, escenario principal, postcondiciones, excepciones y referencia a módulo implementado. Las acciones descritas siguen la interfaz actual y las rutas del proyecto; no se incluyen funciones de producción inexistentes.</w:t>
      </w:r>
    </w:p>
    <w:bookmarkStart w:id="61" w:name="ciclo-1"/>
    <w:p>
      <w:pPr>
        <w:pStyle w:val="Heading3"/>
      </w:pPr>
      <w:r>
        <w:t xml:space="preserve">CICLO #1</w:t>
      </w:r>
    </w:p>
    <w:bookmarkStart w:id="53" w:name="cu01-iniciar-sesión"/>
    <w:p>
      <w:pPr>
        <w:pStyle w:val="Heading4"/>
      </w:pPr>
      <w:r>
        <w:t xml:space="preserve">CU01 — INICIAR SESIÓN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activo registrado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Ingresar correo y contraseña. 2. El usuario recibe su panel según el rol; las credenciales se comprueban en el servidor.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iniciada con rol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erróneas, cuenta inactiva, fallo del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AuthController.login; Auth.login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CU01:</w:t>
      </w:r>
      <w:r>
        <w:t xml:space="preserve"> </w:t>
      </w:r>
      <w:r>
        <w:t xml:space="preserve">/paciente, /recepcionista, /medico, /administrador.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53"/>
    <w:bookmarkStart w:id="54" w:name="cu02-registrar-cuenta-de-paciente"/>
    <w:p>
      <w:pPr>
        <w:pStyle w:val="Heading4"/>
      </w:pPr>
      <w:r>
        <w:t xml:space="preserve">CU02 — REGISTRAR CUENTA DE PACIENTE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cuenta de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y correo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crear cuenta y llenar datos personales. 2. El sistema comprueba duplicados, crea usuario y perfil de paciente.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 registrado; puede iniciar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Correo/CI duplicado, contraseña inválida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AuthController.register; RegistroUsuarios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CU02:</w:t>
      </w:r>
      <w:r>
        <w:t xml:space="preserve"> </w:t>
      </w:r>
      <w:r>
        <w:t xml:space="preserve">Login → Crear cuenta de paciente.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54"/>
    <w:bookmarkStart w:id="55" w:name="cu03-administrar-usuarios-y-roles"/>
    <w:p>
      <w:pPr>
        <w:pStyle w:val="Heading4"/>
      </w:pPr>
      <w:r>
        <w:t xml:space="preserve">CU03 — ADMINISTRAR USUARIOS Y 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 usuarios 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Acceder a Usuarios y crear personal. 2. Asignar un rol autorizado y guardar un usuario nuevo.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registrada con rol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duplicado o rol no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UsuarioController.crearUsuario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CU03:</w:t>
      </w:r>
      <w:r>
        <w:t xml:space="preserve"> </w:t>
      </w:r>
      <w:r>
        <w:t xml:space="preserve">Panel → Usuarios.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55"/>
    <w:bookmarkStart w:id="56" w:name="cu04-gestionar-médicos-y-especialidades"/>
    <w:p>
      <w:pPr>
        <w:pStyle w:val="Heading4"/>
      </w:pPr>
      <w:r>
        <w:t xml:space="preserve">CU04 — GESTIONAR MÉDICOS Y ESPECIALIDADES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médicos y especialidades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autenticado; catálogo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Registrar especialidad y médico. 2. Guardar datos profesionales, precio y especialidad válida.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 vinculado a usuario y especialidad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Especialidad inexistente, correo repetido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CatalogoController.crearMedico/crearEspecialidad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CU04:</w:t>
      </w:r>
      <w:r>
        <w:t xml:space="preserve"> </w:t>
      </w:r>
      <w:r>
        <w:t xml:space="preserve">Panel → Especialidades / Médicos.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56"/>
    <w:bookmarkStart w:id="57" w:name="cu05-configurar-horarios-de-médicos"/>
    <w:p>
      <w:pPr>
        <w:pStyle w:val="Heading4"/>
      </w:pPr>
      <w:r>
        <w:t xml:space="preserve">CU05 — CONFIGURAR HORARIOS DE MÉDICOS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horarios de médicos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 registrado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Seleccionar médico, día e intervalo. 2. Comprobar rango de horas y crear horario semanal del médico.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 de atención disponible para reservas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final anterior, duplicado, médico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CatalogoController.crearHorario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CU05:</w:t>
      </w:r>
      <w:r>
        <w:t xml:space="preserve"> </w:t>
      </w:r>
      <w:r>
        <w:t xml:space="preserve">Panel → Horarios.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57"/>
    <w:bookmarkStart w:id="58" w:name="cu06-agendar-una-cita-médica"/>
    <w:p>
      <w:pPr>
        <w:pStyle w:val="Heading4"/>
      </w:pPr>
      <w:r>
        <w:t xml:space="preserve">CU06 — AGENDAR UNA CITA MÉDICA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 una cita médica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Paciente, Recepcionista,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 y médico existentes; sesión 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Seleccionar paciente (si corresponde), médico, fecha y motivo. 2. Validar fecha futura y disponibilidad; persistir cita pendiente; notificar.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pendiente almacenada y aviso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Horario ocupado, fuera de jornada, fecha pasada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 /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CitaController.agendar; GestorCitas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CU06:</w:t>
      </w:r>
      <w:r>
        <w:t xml:space="preserve"> </w:t>
      </w:r>
      <w:r>
        <w:t xml:space="preserve">Panel → Citas médicas → Agendar.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58"/>
    <w:bookmarkStart w:id="59" w:name="cu07-consultar-agenda-de-citas"/>
    <w:p>
      <w:pPr>
        <w:pStyle w:val="Heading4"/>
      </w:pPr>
      <w:r>
        <w:t xml:space="preserve">CU07 — CONSULTAR AGENDA DE CITAS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agenda de citas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Citas médicas. 2. El sistema consulta únicamente las citas permitidas para el rol.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consultada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citas, fallo de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CitaController.index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CU07:</w:t>
      </w:r>
      <w:r>
        <w:t xml:space="preserve"> </w:t>
      </w:r>
      <w:r>
        <w:t xml:space="preserve">Panel → Citas médicas.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59"/>
    <w:bookmarkStart w:id="60" w:name="cu08-gestionar-estado-de-una-cita"/>
    <w:p>
      <w:pPr>
        <w:pStyle w:val="Heading4"/>
      </w:pPr>
      <w:r>
        <w:t xml:space="preserve">CU08 — GESTIONAR ESTADO DE UNA CITA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estado de una 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Paciente, Recepcionista, Médico,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existente, rol autorizado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Confirmar, cancelar o completar cita según rol. 2. Validar transición de estados y actualizar registro, generando aviso.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actualizado y paciente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Transición prohibida, cita cambiada por otro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 /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CitaController.cambiarEstado; PoliticaEstadosCita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CU08:</w:t>
      </w:r>
      <w:r>
        <w:t xml:space="preserve"> </w:t>
      </w:r>
      <w:r>
        <w:t xml:space="preserve">Panel → Citas médicas → Acciones.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0"/>
    <w:bookmarkEnd w:id="61"/>
    <w:bookmarkStart w:id="70" w:name="ciclo-2"/>
    <w:p>
      <w:pPr>
        <w:pStyle w:val="Heading3"/>
      </w:pPr>
      <w:r>
        <w:t xml:space="preserve">CICLO #2</w:t>
      </w:r>
    </w:p>
    <w:bookmarkStart w:id="62" w:name="X35d9bce57a1dc5ecb29688a40fa7e0727447944"/>
    <w:p>
      <w:pPr>
        <w:pStyle w:val="Heading4"/>
      </w:pPr>
      <w:r>
        <w:t xml:space="preserve">CU09 — REGISTRAR CONSULTA E HISTORIA CLÍNICA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consulta e historia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 autenticado; cita confirmada y pasada/actual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Elegir cita atendida y escribir datos clínicos. 2. Validar que sea cita propia y válida; guardar síntomas, diagnóstico y tratamiento.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clínica registrada y cita completada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ajena, historia duplicada, datos faltantes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 /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HistoriaClinicaController.registrar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CU09:</w:t>
      </w:r>
      <w:r>
        <w:t xml:space="preserve"> </w:t>
      </w:r>
      <w:r>
        <w:t xml:space="preserve">Panel → Historias clínicas.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2"/>
    <w:bookmarkStart w:id="63" w:name="cu10-consultar-historia-clínica"/>
    <w:p>
      <w:pPr>
        <w:pStyle w:val="Heading4"/>
      </w:pPr>
      <w:r>
        <w:t xml:space="preserve">CU10 — CONSULTAR HISTORIA CLÍNICA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historia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Paciente, Médico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autenticada y registro 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Historias clínicas. 2. La consulta devuelve solo registros autorizados por el perfil.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visualizada sin modificación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no autorizado, inexistencia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HistoriaClinicaController.index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CU10:</w:t>
      </w:r>
      <w:r>
        <w:t xml:space="preserve"> </w:t>
      </w:r>
      <w:r>
        <w:t xml:space="preserve">Panel → Historias clínicas.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3"/>
    <w:bookmarkStart w:id="64" w:name="cu11-emitir-factura-de-consulta"/>
    <w:p>
      <w:pPr>
        <w:pStyle w:val="Heading4"/>
      </w:pPr>
      <w:r>
        <w:t xml:space="preserve">CU11 — EMITIR FACTURA DE CONSULTA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Emitir factura de consulta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Recepcionista,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 confirmada o completada sin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Seleccionar cita y modalidad normal/seguro. 2. Seleccionar clase de facturador, calcular valores y guardar factura.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emitida con subtotal, descuento y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duplicada, tipo desconocido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FacturaController.emitir; ServicioCobros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CU11:</w:t>
      </w:r>
      <w:r>
        <w:t xml:space="preserve"> </w:t>
      </w:r>
      <w:r>
        <w:t xml:space="preserve">Panel → Facturación → Emitir.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4"/>
    <w:bookmarkStart w:id="65" w:name="cu12-registrar-pago-de-factura"/>
    <w:p>
      <w:pPr>
        <w:pStyle w:val="Heading4"/>
      </w:pPr>
      <w:r>
        <w:t xml:space="preserve">CU12 — REGISTRAR PAGO DE FACTURA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pago de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Recepcionista,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existente en estado emitida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Seleccionar factura emitida y registrar pago. 2. Cambiar estado a pagada y registrar fecha de pago.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marcada pagada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 inexistente o ya pagada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FacturaController.pagar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CU12:</w:t>
      </w:r>
      <w:r>
        <w:t xml:space="preserve"> </w:t>
      </w:r>
      <w:r>
        <w:t xml:space="preserve">Panel → Facturación → Registrar pago.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5"/>
    <w:bookmarkStart w:id="66" w:name="cu13-consultar-facturas-y-saldos"/>
    <w:p>
      <w:pPr>
        <w:pStyle w:val="Heading4"/>
      </w:pPr>
      <w:r>
        <w:t xml:space="preserve">CU13 — CONSULTAR FACTURAS Y SALDOS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facturas y saldos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Paciente, Recepcionista,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Facturación. 2. Mostrar registros visibles, total pendiente y estado de pagos.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Facturas y saldos consultados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facturas o fallo del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/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FacturaController.index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CU13:</w:t>
      </w:r>
      <w:r>
        <w:t xml:space="preserve"> </w:t>
      </w:r>
      <w:r>
        <w:t xml:space="preserve">Panel → Facturación.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6"/>
    <w:bookmarkStart w:id="67" w:name="cu14-consultar-y-marcar-notificaciones"/>
    <w:p>
      <w:pPr>
        <w:pStyle w:val="Heading4"/>
      </w:pPr>
      <w:r>
        <w:t xml:space="preserve">CU14 — CONSULTAR Y MARCAR NOTIFICACIONES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y marcar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campana o sección Notificaciones. 2. Listar mensajes y registrar fecha de lectura al marcarlos.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consultada y marcada leída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inexistente o ajena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/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NotificacionController.index/marcarLeida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CU14:</w:t>
      </w:r>
      <w:r>
        <w:t xml:space="preserve"> </w:t>
      </w:r>
      <w:r>
        <w:t xml:space="preserve">Barra superior → Campana / Notificaciones.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7"/>
    <w:bookmarkStart w:id="68" w:name="cu15-registrar-paciente-desde-recepción"/>
    <w:p>
      <w:pPr>
        <w:pStyle w:val="Heading4"/>
      </w:pPr>
      <w:r>
        <w:t xml:space="preserve">CU15 — REGISTRAR PACIENTE DESDE RECEPCIÓN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paciente desde recepción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Recepcionista,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autorizado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Pacientes, ingresar datos y guardar. 2. Validar identidad, correo y contraseña; crear registro.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 disponible para agendar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o correo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UsuarioController.crearPaciente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CU15:</w:t>
      </w:r>
      <w:r>
        <w:t xml:space="preserve"> </w:t>
      </w:r>
      <w:r>
        <w:t xml:space="preserve">Panel → Pacientes.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8"/>
    <w:bookmarkStart w:id="69" w:name="cu16-consultar-panel-de-indicadores"/>
    <w:p>
      <w:pPr>
        <w:pStyle w:val="Heading4"/>
      </w:pPr>
      <w:r>
        <w:t xml:space="preserve">CU16 — CONSULTAR PANEL DE INDICADORES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panel de indicadores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iniciador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autenticada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Entrar al panel principal. 2. Obtener indicadores de citas visibles, recientes y no leídas. 3. Se presenta la respuesta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contextual al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 / 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registros; error de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 /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/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DashboardController.index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PROTOTIPO CU16:</w:t>
      </w:r>
      <w:r>
        <w:t xml:space="preserve"> </w:t>
      </w:r>
      <w:r>
        <w:t xml:space="preserve">Panel → Resumen. La pantalla está implementada mediante vistas generadas desde</w:t>
      </w:r>
      <w:r>
        <w:t xml:space="preserve"> </w:t>
      </w:r>
      <w:r>
        <w:rPr>
          <w:rStyle w:val="VerbatimChar"/>
        </w:rPr>
        <w:t xml:space="preserve">public/assets/app.js</w:t>
      </w:r>
      <w:r>
        <w:t xml:space="preserve">, y datos del servidor PHP. Su disponibilidad depende del rol.</w:t>
      </w:r>
    </w:p>
    <w:bookmarkEnd w:id="69"/>
    <w:bookmarkEnd w:id="70"/>
    <w:bookmarkStart w:id="83" w:name="X80a93b6d81e02d8bf6b64e46d012df559e40c2d"/>
    <w:p>
      <w:pPr>
        <w:pStyle w:val="Heading3"/>
      </w:pPr>
      <w:r>
        <w:t xml:space="preserve">PROTOTIPOS VISUALES DE INTERFAZ DE USUARIO</w:t>
      </w:r>
    </w:p>
    <w:p>
      <w:pPr>
        <w:pStyle w:val="FirstParagraph"/>
      </w:pPr>
      <w:r>
        <w:t xml:space="preserve">Los siguientes prototipos se capturaron sobre la interfaz HTML/CSS/JavaScript de SaludCita v3. Para las vistas autenticadas se utilizaron respuestas de demostración simuladas durante la comprobación visual; las imágenes muestran diseño y navegación,</w:t>
      </w:r>
      <w:r>
        <w:t xml:space="preserve"> </w:t>
      </w:r>
      <w:r>
        <w:rPr>
          <w:b/>
          <w:bCs/>
        </w:rPr>
        <w:t xml:space="preserve">no prueban por sí solas el funcionamiento de PostgreSQL</w:t>
      </w:r>
      <w:r>
        <w:t xml:space="preserve">.</w:t>
      </w:r>
    </w:p>
    <w:p>
      <w:pPr>
        <w:pStyle w:val="CaptionedFigure"/>
      </w:pPr>
      <w:r>
        <w:drawing>
          <wp:inline>
            <wp:extent cx="5334000" cy="3481916"/>
            <wp:effectExtent b="0" l="0" r="0" t="0"/>
            <wp:docPr descr="Pantalla de ingreso y selección de perfil" title="" id="72" name="Picture"/>
            <a:graphic>
              <a:graphicData uri="http://schemas.openxmlformats.org/drawingml/2006/picture">
                <pic:pic>
                  <pic:nvPicPr>
                    <pic:cNvPr descr="prototipos/logi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ingreso y selección de perfil</w:t>
      </w:r>
    </w:p>
    <w:p>
      <w:pPr>
        <w:pStyle w:val="BodyText"/>
      </w:pPr>
      <w:r>
        <w:rPr>
          <w:i/>
          <w:iCs/>
        </w:rPr>
        <w:t xml:space="preserve">Prototipo de acceso para los cuatro actores.</w:t>
      </w:r>
    </w:p>
    <w:p>
      <w:pPr>
        <w:pStyle w:val="CaptionedFigure"/>
      </w:pPr>
      <w:r>
        <w:drawing>
          <wp:inline>
            <wp:extent cx="5334000" cy="3989387"/>
            <wp:effectExtent b="0" l="0" r="0" t="0"/>
            <wp:docPr descr="Panel de control y métricas" title="" id="75" name="Picture"/>
            <a:graphic>
              <a:graphicData uri="http://schemas.openxmlformats.org/drawingml/2006/picture">
                <pic:pic>
                  <pic:nvPicPr>
                    <pic:cNvPr descr="prototipos/dashboar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control y métricas</w:t>
      </w:r>
    </w:p>
    <w:p>
      <w:pPr>
        <w:pStyle w:val="BodyText"/>
      </w:pPr>
      <w:r>
        <w:rPr>
          <w:i/>
          <w:iCs/>
        </w:rPr>
        <w:t xml:space="preserve">Prototipo de panel contextual del Paciente (datos simulados en prueba visual).</w:t>
      </w:r>
    </w:p>
    <w:p>
      <w:pPr>
        <w:pStyle w:val="CaptionedFigure"/>
      </w:pPr>
      <w:r>
        <w:drawing>
          <wp:inline>
            <wp:extent cx="5334000" cy="3481916"/>
            <wp:effectExtent b="0" l="0" r="0" t="0"/>
            <wp:docPr descr="Agenda con buscador y filtros" title="" id="78" name="Picture"/>
            <a:graphic>
              <a:graphicData uri="http://schemas.openxmlformats.org/drawingml/2006/picture">
                <pic:pic>
                  <pic:nvPicPr>
                    <pic:cNvPr descr="prototipos/cita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Agenda con buscador y filtros</w:t>
      </w:r>
    </w:p>
    <w:p>
      <w:pPr>
        <w:pStyle w:val="BodyText"/>
      </w:pPr>
      <w:r>
        <w:rPr>
          <w:i/>
          <w:iCs/>
        </w:rPr>
        <w:t xml:space="preserve">Prototipo de agendamiento y filtro de citas.</w:t>
      </w:r>
    </w:p>
    <w:p>
      <w:pPr>
        <w:pStyle w:val="CaptionedFigure"/>
      </w:pPr>
      <w:r>
        <w:drawing>
          <wp:inline>
            <wp:extent cx="4953000" cy="12509500"/>
            <wp:effectExtent b="0" l="0" r="0" t="0"/>
            <wp:docPr descr="Pantalla adaptada para teléfono" title="" id="81" name="Picture"/>
            <a:graphic>
              <a:graphicData uri="http://schemas.openxmlformats.org/drawingml/2006/picture">
                <pic:pic>
                  <pic:nvPicPr>
                    <pic:cNvPr descr="prototipos/login_movil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50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adaptada para teléfono</w:t>
      </w:r>
    </w:p>
    <w:p>
      <w:pPr>
        <w:pStyle w:val="BodyText"/>
      </w:pPr>
      <w:r>
        <w:rPr>
          <w:i/>
          <w:iCs/>
        </w:rPr>
        <w:t xml:space="preserve">Prototipo responsive de acceso en teléfono.</w:t>
      </w:r>
    </w:p>
    <w:bookmarkEnd w:id="83"/>
    <w:bookmarkEnd w:id="84"/>
    <w:bookmarkStart w:id="97" w:name="estructurar-modelos-de-casos-de-uso"/>
    <w:p>
      <w:pPr>
        <w:pStyle w:val="Heading2"/>
      </w:pPr>
      <w:r>
        <w:t xml:space="preserve">2.4. ESTRUCTURAR MODELOS DE CASOS DE USO</w:t>
      </w:r>
    </w:p>
    <w:bookmarkStart w:id="88" w:name="ciclo-1-1"/>
    <w:p>
      <w:pPr>
        <w:pStyle w:val="Heading3"/>
      </w:pPr>
      <w:r>
        <w:t xml:space="preserve">CICLO #1</w:t>
      </w:r>
    </w:p>
    <w:p>
      <w:pPr>
        <w:pStyle w:val="CaptionedFigure"/>
      </w:pPr>
      <w:r>
        <w:drawing>
          <wp:inline>
            <wp:extent cx="5334000" cy="6729317"/>
            <wp:effectExtent b="0" l="0" r="0" t="0"/>
            <wp:docPr descr="Modelo de casos de uso del ciclo 1 (acceso, catálogos y citas)" title="" id="86" name="Picture"/>
            <a:graphic>
              <a:graphicData uri="http://schemas.openxmlformats.org/drawingml/2006/picture">
                <pic:pic>
                  <pic:nvPicPr>
                    <pic:cNvPr descr="diagramas/casos_ciclo_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9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casos de uso del ciclo 1 (acceso, catálogos y citas)</w:t>
      </w:r>
    </w:p>
    <w:p>
      <w:pPr>
        <w:pStyle w:val="BodyText"/>
      </w:pPr>
      <w:r>
        <w:rPr>
          <w:i/>
          <w:iCs/>
        </w:rPr>
        <w:t xml:space="preserve">Figura. Modelo de casos de uso del ciclo 1 (acceso, catálogos y citas). Elaboración propia para SaludCita.</w:t>
      </w:r>
    </w:p>
    <w:bookmarkEnd w:id="88"/>
    <w:bookmarkStart w:id="92" w:name="ciclo-2-1"/>
    <w:p>
      <w:pPr>
        <w:pStyle w:val="Heading3"/>
      </w:pPr>
      <w:r>
        <w:t xml:space="preserve">CICLO #2</w:t>
      </w:r>
    </w:p>
    <w:p>
      <w:pPr>
        <w:pStyle w:val="CaptionedFigure"/>
      </w:pPr>
      <w:r>
        <w:drawing>
          <wp:inline>
            <wp:extent cx="5334000" cy="6831105"/>
            <wp:effectExtent b="0" l="0" r="0" t="0"/>
            <wp:docPr descr="Modelo de casos de uso del ciclo 2 (atención, facturas y avisos)" title="" id="90" name="Picture"/>
            <a:graphic>
              <a:graphicData uri="http://schemas.openxmlformats.org/drawingml/2006/picture">
                <pic:pic>
                  <pic:nvPicPr>
                    <pic:cNvPr descr="diagramas/casos_ciclo_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1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casos de uso del ciclo 2 (atención, facturas y avisos)</w:t>
      </w:r>
    </w:p>
    <w:p>
      <w:pPr>
        <w:pStyle w:val="BodyText"/>
      </w:pPr>
      <w:r>
        <w:rPr>
          <w:i/>
          <w:iCs/>
        </w:rPr>
        <w:t xml:space="preserve">Figura. Modelo de casos de uso del ciclo 2 (atención, facturas y avisos). Elaboración propia para SaludCita.</w:t>
      </w:r>
    </w:p>
    <w:bookmarkEnd w:id="92"/>
    <w:bookmarkStart w:id="96" w:name="diagrama-general"/>
    <w:p>
      <w:pPr>
        <w:pStyle w:val="Heading3"/>
      </w:pPr>
      <w:r>
        <w:t xml:space="preserve">DIAGRAMA GENERAL</w:t>
      </w:r>
    </w:p>
    <w:p>
      <w:pPr>
        <w:pStyle w:val="CaptionedFigure"/>
      </w:pPr>
      <w:r>
        <w:drawing>
          <wp:inline>
            <wp:extent cx="5334000" cy="13229026"/>
            <wp:effectExtent b="0" l="0" r="0" t="0"/>
            <wp:docPr descr="Modelo general de casos de uso de SaludCita" title="" id="94" name="Picture"/>
            <a:graphic>
              <a:graphicData uri="http://schemas.openxmlformats.org/drawingml/2006/picture">
                <pic:pic>
                  <pic:nvPicPr>
                    <pic:cNvPr descr="diagramas/casos_general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2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general de casos de uso de SaludCita</w:t>
      </w:r>
    </w:p>
    <w:p>
      <w:pPr>
        <w:pStyle w:val="BodyText"/>
      </w:pPr>
      <w:r>
        <w:rPr>
          <w:i/>
          <w:iCs/>
        </w:rPr>
        <w:t xml:space="preserve">Figura. Modelo general de casos de uso de SaludCita. Elaboración propia para SaludCita.</w:t>
      </w:r>
    </w:p>
    <w:bookmarkEnd w:id="96"/>
    <w:bookmarkEnd w:id="97"/>
    <w:bookmarkEnd w:id="98"/>
    <w:bookmarkStart w:id="202" w:name="flujo-de-trabajo-análisis"/>
    <w:p>
      <w:pPr>
        <w:pStyle w:val="Heading1"/>
      </w:pPr>
      <w:r>
        <w:t xml:space="preserve">3. FLUJO DE TRABAJO: ANÁLISIS</w:t>
      </w:r>
    </w:p>
    <w:bookmarkStart w:id="105" w:name="análisis-de-arquitectura"/>
    <w:p>
      <w:pPr>
        <w:pStyle w:val="Heading2"/>
      </w:pPr>
      <w:r>
        <w:t xml:space="preserve">3.1. ANÁLISIS DE ARQUITECTURA</w:t>
      </w:r>
    </w:p>
    <w:bookmarkStart w:id="99" w:name="identificar-paquetes"/>
    <w:p>
      <w:pPr>
        <w:pStyle w:val="Heading3"/>
      </w:pPr>
      <w:r>
        <w:t xml:space="preserve">3.1.1. IDENTIFICAR PAQUETES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 de 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· Acceso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Credenciales, roles, sesión y 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AuthController, Auth, RegistroUsuarios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· Catálogo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Pacientes, médicos, especialidades y 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CatalogoController, UsuarioController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· Gestión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Reservas, disponibilidad y política de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GestorCitas, ValidadorDisponibilidad, PoliticaEstadosCita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· Atención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Historias y registros de atención por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HistoriaClinicaController, tabla clinical_records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· Cobros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independiente, facturación y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ServicioCobros, Facturadores, FacturaRepository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 ·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avisos y envío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NotificadorInterface, NotificadorEnSistema</w:t>
            </w:r>
          </w:p>
        </w:tc>
      </w:tr>
    </w:tbl>
    <w:bookmarkEnd w:id="99"/>
    <w:bookmarkStart w:id="100" w:name="relacionar-paquetes-y-casos-de-uso"/>
    <w:p>
      <w:pPr>
        <w:pStyle w:val="Heading3"/>
      </w:pPr>
      <w:r>
        <w:t xml:space="preserve">3.1.2. RELACIONAR PAQUETES Y CASOS DE USO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uso que implementa principalmente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Relaciones transversales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CU01, CU02, CU03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consultan P1 para autorización; P3 y P5 activan avisos P6 cuando corresponde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CU04, CU05, CU15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consultan P1 para autorización; P3 y P5 activan avisos P6 cuando corresponde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CU06, CU07, CU08, CU16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consultan P1 para autorización; P3 y P5 activan avisos P6 cuando corresponde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CU09, CU10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consultan P1 para autorización; P3 y P5 activan avisos P6 cuando corresponde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CU11, CU12, CU13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consultan P1 para autorización; P3 y P5 activan avisos P6 cuando corresponde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consultan P1 para autorización; P3 y P5 activan avisos P6 cuando corresponde</w:t>
            </w:r>
          </w:p>
        </w:tc>
      </w:tr>
    </w:tbl>
    <w:bookmarkEnd w:id="100"/>
    <w:bookmarkStart w:id="104" w:name="vista-de-paquete"/>
    <w:p>
      <w:pPr>
        <w:pStyle w:val="Heading3"/>
      </w:pPr>
      <w:r>
        <w:t xml:space="preserve">3.1.3. VISTA DE PAQUETE</w:t>
      </w:r>
    </w:p>
    <w:p>
      <w:pPr>
        <w:pStyle w:val="CaptionedFigure"/>
      </w:pPr>
      <w:r>
        <w:drawing>
          <wp:inline>
            <wp:extent cx="5334000" cy="1629021"/>
            <wp:effectExtent b="0" l="0" r="0" t="0"/>
            <wp:docPr descr="Paquetes de análisis y dependencias de SaludCita" title="" id="102" name="Picture"/>
            <a:graphic>
              <a:graphicData uri="http://schemas.openxmlformats.org/drawingml/2006/picture">
                <pic:pic>
                  <pic:nvPicPr>
                    <pic:cNvPr descr="diagramas/paquetes_dependencia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Paquetes de análisis y dependencias de SaludCita</w:t>
      </w:r>
    </w:p>
    <w:p>
      <w:pPr>
        <w:pStyle w:val="BodyText"/>
      </w:pPr>
      <w:r>
        <w:rPr>
          <w:i/>
          <w:iCs/>
        </w:rPr>
        <w:t xml:space="preserve">Figura. Paquetes de análisis y dependencias de SaludCita. Elaboración propia para SaludCita.</w:t>
      </w:r>
    </w:p>
    <w:p>
      <w:pPr>
        <w:pStyle w:val="BodyText"/>
      </w:pPr>
      <w:r>
        <w:rPr>
          <w:b/>
          <w:bCs/>
        </w:rPr>
        <w:t xml:space="preserve">Lectura de flechas:</w:t>
      </w:r>
      <w:r>
        <w:t xml:space="preserve"> </w:t>
      </w:r>
      <w:r>
        <w:t xml:space="preserve">la dependencia de origen necesita capacidades del paquete destino, pero las dependencias de código pueden resolverse mediante contratos. El diagrama es lógico y no describe necesariamente todas las dependencias internas de infraestructura.</w:t>
      </w:r>
    </w:p>
    <w:bookmarkEnd w:id="104"/>
    <w:bookmarkEnd w:id="105"/>
    <w:bookmarkStart w:id="173" w:name="análisis-de-casos-de-uso"/>
    <w:p>
      <w:pPr>
        <w:pStyle w:val="Heading2"/>
      </w:pPr>
      <w:r>
        <w:t xml:space="preserve">3.2. ANÁLISIS DE CASOS DE USO</w:t>
      </w:r>
    </w:p>
    <w:bookmarkStart w:id="172" w:name="diagramas-de-comunicación"/>
    <w:p>
      <w:pPr>
        <w:pStyle w:val="Heading3"/>
      </w:pPr>
      <w:r>
        <w:t xml:space="preserve">3.2.1. DIAGRAMAS DE COMUNICACIÓN</w:t>
      </w:r>
    </w:p>
    <w:p>
      <w:pPr>
        <w:pStyle w:val="FirstParagraph"/>
      </w:pPr>
      <w:r>
        <w:t xml:space="preserve">Cada diagrama tiene actor, objeto límite («boundary»: formulario o vista), controlador («control») y entidad/contrato («entity»). Las flechas numeradas simplifican el intercambio; la operación concreta depende de los métodos y las reglas del servidor.</w:t>
      </w:r>
    </w:p>
    <w:bookmarkStart w:id="138" w:name="ciclo-1-2"/>
    <w:p>
      <w:pPr>
        <w:pStyle w:val="Heading4"/>
      </w:pPr>
      <w:r>
        <w:t xml:space="preserve">CICLO #1</w:t>
      </w:r>
    </w:p>
    <w:bookmarkStart w:id="109" w:name="cu01-iniciar-sesión-1"/>
    <w:p>
      <w:pPr>
        <w:pStyle w:val="Heading5"/>
      </w:pPr>
      <w:r>
        <w:t xml:space="preserve">CU01 · Iniciar sesión</w:t>
      </w:r>
    </w:p>
    <w:p>
      <w:pPr>
        <w:pStyle w:val="CaptionedFigure"/>
      </w:pPr>
      <w:r>
        <w:drawing>
          <wp:inline>
            <wp:extent cx="5334000" cy="585632"/>
            <wp:effectExtent b="0" l="0" r="0" t="0"/>
            <wp:docPr descr="Comunicación del caso CU01: Iniciar sesión" title="" id="107" name="Picture"/>
            <a:graphic>
              <a:graphicData uri="http://schemas.openxmlformats.org/drawingml/2006/picture">
                <pic:pic>
                  <pic:nvPicPr>
                    <pic:cNvPr descr="diagramas/comunicacion_cu0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CU01: Iniciar sesión</w:t>
      </w:r>
    </w:p>
    <w:p>
      <w:pPr>
        <w:pStyle w:val="BodyText"/>
      </w:pPr>
      <w:r>
        <w:rPr>
          <w:i/>
          <w:iCs/>
        </w:rPr>
        <w:t xml:space="preserve">Figura. Comunicación del caso CU01: Iniciar sesión. Elaboración propia para SaludCita.</w:t>
      </w:r>
    </w:p>
    <w:bookmarkEnd w:id="109"/>
    <w:bookmarkStart w:id="113" w:name="cu02-registrar-cuenta-de-paciente-1"/>
    <w:p>
      <w:pPr>
        <w:pStyle w:val="Heading5"/>
      </w:pPr>
      <w:r>
        <w:t xml:space="preserve">CU02 · Registrar cuenta de paciente</w:t>
      </w:r>
    </w:p>
    <w:p>
      <w:pPr>
        <w:pStyle w:val="CaptionedFigure"/>
      </w:pPr>
      <w:r>
        <w:drawing>
          <wp:inline>
            <wp:extent cx="5334000" cy="602493"/>
            <wp:effectExtent b="0" l="0" r="0" t="0"/>
            <wp:docPr descr="Comunicación del caso CU02: Registrar cuenta de paciente" title="" id="111" name="Picture"/>
            <a:graphic>
              <a:graphicData uri="http://schemas.openxmlformats.org/drawingml/2006/picture">
                <pic:pic>
                  <pic:nvPicPr>
                    <pic:cNvPr descr="diagramas/comunicacion_cu0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CU02: Registrar cuenta de paciente</w:t>
      </w:r>
    </w:p>
    <w:p>
      <w:pPr>
        <w:pStyle w:val="BodyText"/>
      </w:pPr>
      <w:r>
        <w:rPr>
          <w:i/>
          <w:iCs/>
        </w:rPr>
        <w:t xml:space="preserve">Figura. Comunicación del caso CU02: Registrar cuenta de paciente. Elaboración propia para SaludCita.</w:t>
      </w:r>
    </w:p>
    <w:bookmarkEnd w:id="113"/>
    <w:bookmarkStart w:id="117" w:name="cu03-administrar-usuarios-y-roles-1"/>
    <w:p>
      <w:pPr>
        <w:pStyle w:val="Heading5"/>
      </w:pPr>
      <w:r>
        <w:t xml:space="preserve">CU03 · Administrar usuarios y roles</w:t>
      </w:r>
    </w:p>
    <w:p>
      <w:pPr>
        <w:pStyle w:val="CaptionedFigure"/>
      </w:pPr>
      <w:r>
        <w:drawing>
          <wp:inline>
            <wp:extent cx="5334000" cy="625840"/>
            <wp:effectExtent b="0" l="0" r="0" t="0"/>
            <wp:docPr descr="Comunicación del caso CU03: Administrar usuarios y roles" title="" id="115" name="Picture"/>
            <a:graphic>
              <a:graphicData uri="http://schemas.openxmlformats.org/drawingml/2006/picture">
                <pic:pic>
                  <pic:nvPicPr>
                    <pic:cNvPr descr="diagramas/comunicacion_cu0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CU03: Administrar usuarios y roles</w:t>
      </w:r>
    </w:p>
    <w:p>
      <w:pPr>
        <w:pStyle w:val="BodyText"/>
      </w:pPr>
      <w:r>
        <w:rPr>
          <w:i/>
          <w:iCs/>
        </w:rPr>
        <w:t xml:space="preserve">Figura. Comunicación del caso CU03: Administrar usuarios y roles. Elaboración propia para SaludCita.</w:t>
      </w:r>
    </w:p>
    <w:bookmarkEnd w:id="117"/>
    <w:bookmarkStart w:id="121" w:name="X58b23927cc1b99eefdafe5b60d27e83e0f55d77"/>
    <w:p>
      <w:pPr>
        <w:pStyle w:val="Heading5"/>
      </w:pPr>
      <w:r>
        <w:t xml:space="preserve">CU04 · Gestionar médicos y especialidades</w:t>
      </w:r>
    </w:p>
    <w:p>
      <w:pPr>
        <w:pStyle w:val="CaptionedFigure"/>
      </w:pPr>
      <w:r>
        <w:drawing>
          <wp:inline>
            <wp:extent cx="5334000" cy="570005"/>
            <wp:effectExtent b="0" l="0" r="0" t="0"/>
            <wp:docPr descr="Comunicación del caso CU04: Gestionar médicos y especialidades" title="" id="119" name="Picture"/>
            <a:graphic>
              <a:graphicData uri="http://schemas.openxmlformats.org/drawingml/2006/picture">
                <pic:pic>
                  <pic:nvPicPr>
                    <pic:cNvPr descr="diagramas/comunicacion_cu0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CU04: Gestionar médicos y especialidades</w:t>
      </w:r>
    </w:p>
    <w:p>
      <w:pPr>
        <w:pStyle w:val="BodyText"/>
      </w:pPr>
      <w:r>
        <w:rPr>
          <w:i/>
          <w:iCs/>
        </w:rPr>
        <w:t xml:space="preserve">Figura. Comunicación del caso CU04: Gestionar médicos y especialidades. Elaboración propia para SaludCita.</w:t>
      </w:r>
    </w:p>
    <w:bookmarkEnd w:id="121"/>
    <w:bookmarkStart w:id="125" w:name="cu05-configurar-horarios-de-médicos-1"/>
    <w:p>
      <w:pPr>
        <w:pStyle w:val="Heading5"/>
      </w:pPr>
      <w:r>
        <w:t xml:space="preserve">CU05 · Configurar horarios de médicos</w:t>
      </w:r>
    </w:p>
    <w:p>
      <w:pPr>
        <w:pStyle w:val="CaptionedFigure"/>
      </w:pPr>
      <w:r>
        <w:drawing>
          <wp:inline>
            <wp:extent cx="5334000" cy="600006"/>
            <wp:effectExtent b="0" l="0" r="0" t="0"/>
            <wp:docPr descr="Comunicación del caso CU05: Configurar horarios de médicos" title="" id="123" name="Picture"/>
            <a:graphic>
              <a:graphicData uri="http://schemas.openxmlformats.org/drawingml/2006/picture">
                <pic:pic>
                  <pic:nvPicPr>
                    <pic:cNvPr descr="diagramas/comunicacion_cu0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CU05: Configurar horarios de médicos</w:t>
      </w:r>
    </w:p>
    <w:p>
      <w:pPr>
        <w:pStyle w:val="BodyText"/>
      </w:pPr>
      <w:r>
        <w:rPr>
          <w:i/>
          <w:iCs/>
        </w:rPr>
        <w:t xml:space="preserve">Figura. Comunicación del caso CU05: Configurar horarios de médicos. Elaboración propia para SaludCita.</w:t>
      </w:r>
    </w:p>
    <w:bookmarkEnd w:id="125"/>
    <w:bookmarkStart w:id="129" w:name="cu06-agendar-una-cita-médica-1"/>
    <w:p>
      <w:pPr>
        <w:pStyle w:val="Heading5"/>
      </w:pPr>
      <w:r>
        <w:t xml:space="preserve">CU06 · Agendar una cita médica</w:t>
      </w:r>
    </w:p>
    <w:p>
      <w:pPr>
        <w:pStyle w:val="CaptionedFigure"/>
      </w:pPr>
      <w:r>
        <w:drawing>
          <wp:inline>
            <wp:extent cx="5334000" cy="534872"/>
            <wp:effectExtent b="0" l="0" r="0" t="0"/>
            <wp:docPr descr="Comunicación del caso CU06: Agendar una cita médica" title="" id="127" name="Picture"/>
            <a:graphic>
              <a:graphicData uri="http://schemas.openxmlformats.org/drawingml/2006/picture">
                <pic:pic>
                  <pic:nvPicPr>
                    <pic:cNvPr descr="diagramas/comunicacion_cu0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CU06: Agendar una cita médica</w:t>
      </w:r>
    </w:p>
    <w:p>
      <w:pPr>
        <w:pStyle w:val="BodyText"/>
      </w:pPr>
      <w:r>
        <w:rPr>
          <w:i/>
          <w:iCs/>
        </w:rPr>
        <w:t xml:space="preserve">Figura. Comunicación del caso CU06: Agendar una cita médica. Elaboración propia para SaludCita.</w:t>
      </w:r>
    </w:p>
    <w:bookmarkEnd w:id="129"/>
    <w:bookmarkStart w:id="133" w:name="cu07-consultar-agenda-de-citas-1"/>
    <w:p>
      <w:pPr>
        <w:pStyle w:val="Heading5"/>
      </w:pPr>
      <w:r>
        <w:t xml:space="preserve">CU07 · Consultar agenda de citas</w:t>
      </w:r>
    </w:p>
    <w:p>
      <w:pPr>
        <w:pStyle w:val="CaptionedFigure"/>
      </w:pPr>
      <w:r>
        <w:drawing>
          <wp:inline>
            <wp:extent cx="5334000" cy="618517"/>
            <wp:effectExtent b="0" l="0" r="0" t="0"/>
            <wp:docPr descr="Comunicación del caso CU07: Consultar agenda de citas" title="" id="131" name="Picture"/>
            <a:graphic>
              <a:graphicData uri="http://schemas.openxmlformats.org/drawingml/2006/picture">
                <pic:pic>
                  <pic:nvPicPr>
                    <pic:cNvPr descr="diagramas/comunicacion_cu0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CU07: Consultar agenda de citas</w:t>
      </w:r>
    </w:p>
    <w:p>
      <w:pPr>
        <w:pStyle w:val="BodyText"/>
      </w:pPr>
      <w:r>
        <w:rPr>
          <w:i/>
          <w:iCs/>
        </w:rPr>
        <w:t xml:space="preserve">Figura. Comunicación del caso CU07: Consultar agenda de citas. Elaboración propia para SaludCita.</w:t>
      </w:r>
    </w:p>
    <w:bookmarkEnd w:id="133"/>
    <w:bookmarkStart w:id="137" w:name="cu08-gestionar-estado-de-una-cita-1"/>
    <w:p>
      <w:pPr>
        <w:pStyle w:val="Heading5"/>
      </w:pPr>
      <w:r>
        <w:t xml:space="preserve">CU08 · Gestionar estado de una cita</w:t>
      </w:r>
    </w:p>
    <w:p>
      <w:pPr>
        <w:pStyle w:val="CaptionedFigure"/>
      </w:pPr>
      <w:r>
        <w:drawing>
          <wp:inline>
            <wp:extent cx="5334000" cy="540842"/>
            <wp:effectExtent b="0" l="0" r="0" t="0"/>
            <wp:docPr descr="Comunicación del caso CU08: Gestionar estado de una cita" title="" id="135" name="Picture"/>
            <a:graphic>
              <a:graphicData uri="http://schemas.openxmlformats.org/drawingml/2006/picture">
                <pic:pic>
                  <pic:nvPicPr>
                    <pic:cNvPr descr="diagramas/comunicacion_cu0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CU08: Gestionar estado de una cita</w:t>
      </w:r>
    </w:p>
    <w:p>
      <w:pPr>
        <w:pStyle w:val="BodyText"/>
      </w:pPr>
      <w:r>
        <w:rPr>
          <w:i/>
          <w:iCs/>
        </w:rPr>
        <w:t xml:space="preserve">Figura. Comunicación del caso CU08: Gestionar estado de una cita. Elaboración propia para SaludCita.</w:t>
      </w:r>
    </w:p>
    <w:bookmarkEnd w:id="137"/>
    <w:bookmarkEnd w:id="138"/>
    <w:bookmarkStart w:id="171" w:name="ciclo-2-2"/>
    <w:p>
      <w:pPr>
        <w:pStyle w:val="Heading4"/>
      </w:pPr>
      <w:r>
        <w:t xml:space="preserve">CICLO #2</w:t>
      </w:r>
    </w:p>
    <w:bookmarkStart w:id="142" w:name="Xfad8630b4806b33af5c7e6fe5a72acd46fa88fc"/>
    <w:p>
      <w:pPr>
        <w:pStyle w:val="Heading5"/>
      </w:pPr>
      <w:r>
        <w:t xml:space="preserve">CU09 · Registrar consulta e historia clínica</w:t>
      </w:r>
    </w:p>
    <w:p>
      <w:pPr>
        <w:pStyle w:val="CaptionedFigure"/>
      </w:pPr>
      <w:r>
        <w:drawing>
          <wp:inline>
            <wp:extent cx="5334000" cy="541850"/>
            <wp:effectExtent b="0" l="0" r="0" t="0"/>
            <wp:docPr descr="Comunicación del caso CU09: Registrar consulta e historia clínica" title="" id="140" name="Picture"/>
            <a:graphic>
              <a:graphicData uri="http://schemas.openxmlformats.org/drawingml/2006/picture">
                <pic:pic>
                  <pic:nvPicPr>
                    <pic:cNvPr descr="diagramas/comunicacion_cu0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CU09: Registrar consulta e historia clínica</w:t>
      </w:r>
    </w:p>
    <w:p>
      <w:pPr>
        <w:pStyle w:val="BodyText"/>
      </w:pPr>
      <w:r>
        <w:rPr>
          <w:i/>
          <w:iCs/>
        </w:rPr>
        <w:t xml:space="preserve">Figura. Comunicación del caso CU09: Registrar consulta e historia clínica. Elaboración propia para SaludCita.</w:t>
      </w:r>
    </w:p>
    <w:bookmarkEnd w:id="142"/>
    <w:bookmarkStart w:id="146" w:name="cu10-consultar-historia-clínica-1"/>
    <w:p>
      <w:pPr>
        <w:pStyle w:val="Heading5"/>
      </w:pPr>
      <w:r>
        <w:t xml:space="preserve">CU10 · Consultar historia clínica</w:t>
      </w:r>
    </w:p>
    <w:p>
      <w:pPr>
        <w:pStyle w:val="CaptionedFigure"/>
      </w:pPr>
      <w:r>
        <w:drawing>
          <wp:inline>
            <wp:extent cx="5334000" cy="554776"/>
            <wp:effectExtent b="0" l="0" r="0" t="0"/>
            <wp:docPr descr="Comunicación del caso CU10: Consultar historia clínica" title="" id="144" name="Picture"/>
            <a:graphic>
              <a:graphicData uri="http://schemas.openxmlformats.org/drawingml/2006/picture">
                <pic:pic>
                  <pic:nvPicPr>
                    <pic:cNvPr descr="diagramas/comunicacion_cu1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CU10: Consultar historia clínica</w:t>
      </w:r>
    </w:p>
    <w:p>
      <w:pPr>
        <w:pStyle w:val="BodyText"/>
      </w:pPr>
      <w:r>
        <w:rPr>
          <w:i/>
          <w:iCs/>
        </w:rPr>
        <w:t xml:space="preserve">Figura. Comunicación del caso CU10: Consultar historia clínica. Elaboración propia para SaludCita.</w:t>
      </w:r>
    </w:p>
    <w:bookmarkEnd w:id="146"/>
    <w:bookmarkStart w:id="150" w:name="cu11-emitir-factura-de-consulta-1"/>
    <w:p>
      <w:pPr>
        <w:pStyle w:val="Heading5"/>
      </w:pPr>
      <w:r>
        <w:t xml:space="preserve">CU11 · Emitir factura de consulta</w:t>
      </w:r>
    </w:p>
    <w:p>
      <w:pPr>
        <w:pStyle w:val="CaptionedFigure"/>
      </w:pPr>
      <w:r>
        <w:drawing>
          <wp:inline>
            <wp:extent cx="5334000" cy="493972"/>
            <wp:effectExtent b="0" l="0" r="0" t="0"/>
            <wp:docPr descr="Comunicación del caso CU11: Emitir factura de consulta" title="" id="148" name="Picture"/>
            <a:graphic>
              <a:graphicData uri="http://schemas.openxmlformats.org/drawingml/2006/picture">
                <pic:pic>
                  <pic:nvPicPr>
                    <pic:cNvPr descr="diagramas/comunicacion_cu1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CU11: Emitir factura de consulta</w:t>
      </w:r>
    </w:p>
    <w:p>
      <w:pPr>
        <w:pStyle w:val="BodyText"/>
      </w:pPr>
      <w:r>
        <w:rPr>
          <w:i/>
          <w:iCs/>
        </w:rPr>
        <w:t xml:space="preserve">Figura. Comunicación del caso CU11: Emitir factura de consulta. Elaboración propia para SaludCita.</w:t>
      </w:r>
    </w:p>
    <w:bookmarkEnd w:id="150"/>
    <w:bookmarkStart w:id="154" w:name="cu12-registrar-pago-de-factura-1"/>
    <w:p>
      <w:pPr>
        <w:pStyle w:val="Heading5"/>
      </w:pPr>
      <w:r>
        <w:t xml:space="preserve">CU12 · Registrar pago de factura</w:t>
      </w:r>
    </w:p>
    <w:p>
      <w:pPr>
        <w:pStyle w:val="CaptionedFigure"/>
      </w:pPr>
      <w:r>
        <w:drawing>
          <wp:inline>
            <wp:extent cx="5334000" cy="587872"/>
            <wp:effectExtent b="0" l="0" r="0" t="0"/>
            <wp:docPr descr="Comunicación del caso CU12: Registrar pago de factura" title="" id="152" name="Picture"/>
            <a:graphic>
              <a:graphicData uri="http://schemas.openxmlformats.org/drawingml/2006/picture">
                <pic:pic>
                  <pic:nvPicPr>
                    <pic:cNvPr descr="diagramas/comunicacion_cu12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CU12: Registrar pago de factura</w:t>
      </w:r>
    </w:p>
    <w:p>
      <w:pPr>
        <w:pStyle w:val="BodyText"/>
      </w:pPr>
      <w:r>
        <w:rPr>
          <w:i/>
          <w:iCs/>
        </w:rPr>
        <w:t xml:space="preserve">Figura. Comunicación del caso CU12: Registrar pago de factura. Elaboración propia para SaludCita.</w:t>
      </w:r>
    </w:p>
    <w:bookmarkEnd w:id="154"/>
    <w:bookmarkStart w:id="158" w:name="cu13-consultar-facturas-y-saldos-1"/>
    <w:p>
      <w:pPr>
        <w:pStyle w:val="Heading5"/>
      </w:pPr>
      <w:r>
        <w:t xml:space="preserve">CU13 · Consultar facturas y saldos</w:t>
      </w:r>
    </w:p>
    <w:p>
      <w:pPr>
        <w:pStyle w:val="CaptionedFigure"/>
      </w:pPr>
      <w:r>
        <w:drawing>
          <wp:inline>
            <wp:extent cx="5334000" cy="600006"/>
            <wp:effectExtent b="0" l="0" r="0" t="0"/>
            <wp:docPr descr="Comunicación del caso CU13: Consultar facturas y saldos" title="" id="156" name="Picture"/>
            <a:graphic>
              <a:graphicData uri="http://schemas.openxmlformats.org/drawingml/2006/picture">
                <pic:pic>
                  <pic:nvPicPr>
                    <pic:cNvPr descr="diagramas/comunicacion_cu1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CU13: Consultar facturas y saldos</w:t>
      </w:r>
    </w:p>
    <w:p>
      <w:pPr>
        <w:pStyle w:val="BodyText"/>
      </w:pPr>
      <w:r>
        <w:rPr>
          <w:i/>
          <w:iCs/>
        </w:rPr>
        <w:t xml:space="preserve">Figura. Comunicación del caso CU13: Consultar facturas y saldos. Elaboración propia para SaludCita.</w:t>
      </w:r>
    </w:p>
    <w:bookmarkEnd w:id="158"/>
    <w:bookmarkStart w:id="162" w:name="cu14-consultar-y-marcar-notificaciones-1"/>
    <w:p>
      <w:pPr>
        <w:pStyle w:val="Heading5"/>
      </w:pPr>
      <w:r>
        <w:t xml:space="preserve">CU14 · Consultar y marcar notificaciones</w:t>
      </w:r>
    </w:p>
    <w:p>
      <w:pPr>
        <w:pStyle w:val="CaptionedFigure"/>
      </w:pPr>
      <w:r>
        <w:drawing>
          <wp:inline>
            <wp:extent cx="5334000" cy="589063"/>
            <wp:effectExtent b="0" l="0" r="0" t="0"/>
            <wp:docPr descr="Comunicación del caso CU14: Consultar y marcar notificaciones" title="" id="160" name="Picture"/>
            <a:graphic>
              <a:graphicData uri="http://schemas.openxmlformats.org/drawingml/2006/picture">
                <pic:pic>
                  <pic:nvPicPr>
                    <pic:cNvPr descr="diagramas/comunicacion_cu1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CU14: Consultar y marcar notificaciones</w:t>
      </w:r>
    </w:p>
    <w:p>
      <w:pPr>
        <w:pStyle w:val="BodyText"/>
      </w:pPr>
      <w:r>
        <w:rPr>
          <w:i/>
          <w:iCs/>
        </w:rPr>
        <w:t xml:space="preserve">Figura. Comunicación del caso CU14: Consultar y marcar notificaciones. Elaboración propia para SaludCita.</w:t>
      </w:r>
    </w:p>
    <w:bookmarkEnd w:id="162"/>
    <w:bookmarkStart w:id="166" w:name="X4f726a3d81a44e15a37b7d1f05483809d007959"/>
    <w:p>
      <w:pPr>
        <w:pStyle w:val="Heading5"/>
      </w:pPr>
      <w:r>
        <w:t xml:space="preserve">CU15 · Registrar paciente desde recepción</w:t>
      </w:r>
    </w:p>
    <w:p>
      <w:pPr>
        <w:pStyle w:val="CaptionedFigure"/>
      </w:pPr>
      <w:r>
        <w:drawing>
          <wp:inline>
            <wp:extent cx="5334000" cy="578513"/>
            <wp:effectExtent b="0" l="0" r="0" t="0"/>
            <wp:docPr descr="Comunicación del caso CU15: Registrar paciente desde recepción" title="" id="164" name="Picture"/>
            <a:graphic>
              <a:graphicData uri="http://schemas.openxmlformats.org/drawingml/2006/picture">
                <pic:pic>
                  <pic:nvPicPr>
                    <pic:cNvPr descr="diagramas/comunicacion_cu15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CU15: Registrar paciente desde recepción</w:t>
      </w:r>
    </w:p>
    <w:p>
      <w:pPr>
        <w:pStyle w:val="BodyText"/>
      </w:pPr>
      <w:r>
        <w:rPr>
          <w:i/>
          <w:iCs/>
        </w:rPr>
        <w:t xml:space="preserve">Figura. Comunicación del caso CU15: Registrar paciente desde recepción. Elaboración propia para SaludCita.</w:t>
      </w:r>
    </w:p>
    <w:bookmarkEnd w:id="166"/>
    <w:bookmarkStart w:id="170" w:name="cu16-consultar-panel-de-indicadores-1"/>
    <w:p>
      <w:pPr>
        <w:pStyle w:val="Heading5"/>
      </w:pPr>
      <w:r>
        <w:t xml:space="preserve">CU16 · Consultar panel de indicadores</w:t>
      </w:r>
    </w:p>
    <w:p>
      <w:pPr>
        <w:pStyle w:val="CaptionedFigure"/>
      </w:pPr>
      <w:r>
        <w:drawing>
          <wp:inline>
            <wp:extent cx="5334000" cy="569447"/>
            <wp:effectExtent b="0" l="0" r="0" t="0"/>
            <wp:docPr descr="Comunicación del caso CU16: Consultar panel de indicadores" title="" id="168" name="Picture"/>
            <a:graphic>
              <a:graphicData uri="http://schemas.openxmlformats.org/drawingml/2006/picture">
                <pic:pic>
                  <pic:nvPicPr>
                    <pic:cNvPr descr="diagramas/comunicacion_cu16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Comunicación del caso CU16: Consultar panel de indicadores</w:t>
      </w:r>
    </w:p>
    <w:p>
      <w:pPr>
        <w:pStyle w:val="BodyText"/>
      </w:pPr>
      <w:r>
        <w:rPr>
          <w:i/>
          <w:iCs/>
        </w:rPr>
        <w:t xml:space="preserve">Figura. Comunicación del caso CU16: Consultar panel de indicadores. Elaboración propia para SaludCita.</w:t>
      </w:r>
    </w:p>
    <w:bookmarkEnd w:id="170"/>
    <w:bookmarkEnd w:id="171"/>
    <w:bookmarkEnd w:id="172"/>
    <w:bookmarkEnd w:id="173"/>
    <w:bookmarkStart w:id="196" w:name="analizar-una-clase"/>
    <w:p>
      <w:pPr>
        <w:pStyle w:val="Heading2"/>
      </w:pPr>
      <w:r>
        <w:t xml:space="preserve">3.3. ANALIZAR UNA CLASE</w:t>
      </w:r>
    </w:p>
    <w:p>
      <w:pPr>
        <w:pStyle w:val="FirstParagraph"/>
      </w:pPr>
      <w:r>
        <w:t xml:space="preserve">En análisis se identifican objetos que representan al dominio y el comportamiento de cada CU. La tabla siguiente separa las clases PHP existentes de conceptos modelados mediante tablas y controladores. Se evita afirmar que un concepto de análisis ya está implementado como una clase PHP independiente cuando no lo está.</w:t>
      </w:r>
    </w:p>
    <w:bookmarkStart w:id="177" w:name="Xbd0ec2ef6fbd2b94cde2570c336525061246af1"/>
    <w:p>
      <w:pPr>
        <w:pStyle w:val="Heading3"/>
      </w:pPr>
      <w:r>
        <w:t xml:space="preserve">DIAGRAMA GENERAL DE CLASES Y CONTRATOS SOLID</w:t>
      </w:r>
    </w:p>
    <w:p>
      <w:pPr>
        <w:pStyle w:val="CaptionedFigure"/>
      </w:pPr>
      <w:r>
        <w:drawing>
          <wp:inline>
            <wp:extent cx="5334000" cy="1321114"/>
            <wp:effectExtent b="0" l="0" r="0" t="0"/>
            <wp:docPr descr="Colaboración de servicios, interfaces e infraestructura (modelo implementado)" title="" id="175" name="Picture"/>
            <a:graphic>
              <a:graphicData uri="http://schemas.openxmlformats.org/drawingml/2006/picture">
                <pic:pic>
                  <pic:nvPicPr>
                    <pic:cNvPr descr="diagramas/clases_solid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Colaboración de servicios, interfaces e infraestructura (modelo implementado)</w:t>
      </w:r>
    </w:p>
    <w:p>
      <w:pPr>
        <w:pStyle w:val="BodyText"/>
      </w:pPr>
      <w:r>
        <w:rPr>
          <w:i/>
          <w:iCs/>
        </w:rPr>
        <w:t xml:space="preserve">Figura. Colaboración de servicios, interfaces e infraestructura (modelo implementado). Elaboración propia para SaludCita.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Clase o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 y 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en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pacienteId, medicoId, fechaHora, motivo, creadoPor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constructor; acceso a propiedades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PHP</w:t>
            </w:r>
            <w:r>
              <w:t xml:space="preserve"> </w:t>
            </w:r>
            <w:r>
              <w:rPr>
                <w:rStyle w:val="VerbatimChar"/>
              </w:rPr>
              <w:t xml:space="preserve">app/Models/Cita.php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GestorCitas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repositorio, notificador, validador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agendar(cita,usuarioPacienteId)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PHP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ValidadorDisponibilidad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verificar(cita)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PHP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PoliticaEstadosCita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transición (política)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validar(actual,nuevo,rol,fecha)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PHP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FacturadorNormal / FacturadorSeguro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de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tipo(), calcular(precio)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PHP implementan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ServicioCobros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facturador, repositorioFactura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generar(citaId,precio)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PHP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NotificadorEnSistema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a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enviar(usuario,título,mensaje)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PHP implementa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Paciente, Médico, 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usuario_id, atributos de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/ consultar (conceptual)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SQL + controladores; no todas son clases de dominio PHP separadas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HistoriaClinica, Factura, 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cita_id, contenido,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/ consultar / pagar (conceptual)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SQL + controladores; no todas son clases de dominio PHP separadas</w:t>
            </w:r>
          </w:p>
        </w:tc>
      </w:tr>
    </w:tbl>
    <w:bookmarkEnd w:id="177"/>
    <w:bookmarkStart w:id="186" w:name="ciclo-1-clases-de-análisis-por-caso"/>
    <w:p>
      <w:pPr>
        <w:pStyle w:val="Heading3"/>
      </w:pPr>
      <w:r>
        <w:t xml:space="preserve">CICLO #1 — CLASES DE ANÁLISIS POR CASO</w:t>
      </w:r>
    </w:p>
    <w:bookmarkStart w:id="178" w:name="cu01-iniciar-sesión-2"/>
    <w:p>
      <w:pPr>
        <w:pStyle w:val="Heading4"/>
      </w:pPr>
      <w:r>
        <w:t xml:space="preserve">CU01 — Iniciar sesión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Validar credenciales y rol.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78"/>
    <w:bookmarkStart w:id="179" w:name="cu02-registrar-cuenta-de-paciente-2"/>
    <w:p>
      <w:pPr>
        <w:pStyle w:val="Heading4"/>
      </w:pPr>
      <w:r>
        <w:t xml:space="preserve">CU02 — Registrar cuenta de paciente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Crear paciente.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79"/>
    <w:bookmarkStart w:id="180" w:name="cu03-administrar-usuarios-y-roles-2"/>
    <w:p>
      <w:pPr>
        <w:pStyle w:val="Heading4"/>
      </w:pPr>
      <w:r>
        <w:t xml:space="preserve">CU03 — Administrar usuarios y 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Asignar rol.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0"/>
    <w:bookmarkStart w:id="181" w:name="X590fdbe1d53fdb9d44deb409bd14be22197d773"/>
    <w:p>
      <w:pPr>
        <w:pStyle w:val="Heading4"/>
      </w:pPr>
      <w:r>
        <w:t xml:space="preserve">CU04 — Gestionar médicos y especialidades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VistaMedicos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 doctors / specialties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Guardar médico.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1"/>
    <w:bookmarkStart w:id="182" w:name="cu05-configurar-horarios-de-médicos-2"/>
    <w:p>
      <w:pPr>
        <w:pStyle w:val="Heading4"/>
      </w:pPr>
      <w:r>
        <w:t xml:space="preserve">CU05 — Configurar horarios de médicos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Registrar horario.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2"/>
    <w:bookmarkStart w:id="183" w:name="cu06-agendar-una-cita-médica-2"/>
    <w:p>
      <w:pPr>
        <w:pStyle w:val="Heading4"/>
      </w:pPr>
      <w:r>
        <w:t xml:space="preserve">CU06 — Agendar una cita médica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CitaController / GestorCitas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+ Notificador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Validar y crear cita.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3"/>
    <w:bookmarkStart w:id="184" w:name="cu07-consultar-agenda-de-citas-2"/>
    <w:p>
      <w:pPr>
        <w:pStyle w:val="Heading4"/>
      </w:pPr>
      <w:r>
        <w:t xml:space="preserve">CU07 — Consultar agenda de citas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Consultar por rol.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4"/>
    <w:bookmarkStart w:id="185" w:name="cu08-gestionar-estado-de-una-cita-2"/>
    <w:p>
      <w:pPr>
        <w:pStyle w:val="Heading4"/>
      </w:pPr>
      <w:r>
        <w:t xml:space="preserve">CU08 — Gestionar estado de una cita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CitaController / PoliticaEstadosCita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Cambiar estado.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5"/>
    <w:bookmarkEnd w:id="186"/>
    <w:bookmarkStart w:id="195" w:name="ciclo-2-clases-de-análisis-por-caso"/>
    <w:p>
      <w:pPr>
        <w:pStyle w:val="Heading3"/>
      </w:pPr>
      <w:r>
        <w:t xml:space="preserve">CICLO #2 — CLASES DE ANÁLISIS POR CASO</w:t>
      </w:r>
    </w:p>
    <w:bookmarkStart w:id="187" w:name="X9a2a7a6e94ed4daabe5e6b9e4a2135b65480dc9"/>
    <w:p>
      <w:pPr>
        <w:pStyle w:val="Heading4"/>
      </w:pPr>
      <w:r>
        <w:t xml:space="preserve">CU09 — Registrar consulta e historia clínica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HistoriaClinicaController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clinical_records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Registrar consulta.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7"/>
    <w:bookmarkStart w:id="188" w:name="cu10-consultar-historia-clínica-2"/>
    <w:p>
      <w:pPr>
        <w:pStyle w:val="Heading4"/>
      </w:pPr>
      <w:r>
        <w:t xml:space="preserve">CU10 — Consultar historia clínica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HistoriaClinicaController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clinical_records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Consultar por usuario.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8"/>
    <w:bookmarkStart w:id="189" w:name="cu11-emitir-factura-de-consulta-2"/>
    <w:p>
      <w:pPr>
        <w:pStyle w:val="Heading4"/>
      </w:pPr>
      <w:r>
        <w:t xml:space="preserve">CU11 — Emitir factura de consulta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FormularioFactura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FacturaController / ServicioCobros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Facturador + FacturaRepository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Calcular y emitir.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89"/>
    <w:bookmarkStart w:id="190" w:name="cu12-registrar-pago-de-factura-2"/>
    <w:p>
      <w:pPr>
        <w:pStyle w:val="Heading4"/>
      </w:pPr>
      <w:r>
        <w:t xml:space="preserve">CU12 — Registrar pago de factura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BotónRegistrarPago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Marcar pagada.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90"/>
    <w:bookmarkStart w:id="191" w:name="cu13-consultar-facturas-y-saldos-2"/>
    <w:p>
      <w:pPr>
        <w:pStyle w:val="Heading4"/>
      </w:pPr>
      <w:r>
        <w:t xml:space="preserve">CU13 — Consultar facturas y saldos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ResumenFacturas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Filtrar y sumar.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91"/>
    <w:bookmarkStart w:id="192" w:name="cu14-consultar-y-marcar-notificaciones-2"/>
    <w:p>
      <w:pPr>
        <w:pStyle w:val="Heading4"/>
      </w:pPr>
      <w:r>
        <w:t xml:space="preserve">CU14 — Consultar y marcar notificaciones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CampanaAvisos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Leer y marcar.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92"/>
    <w:bookmarkStart w:id="193" w:name="Xe07045f34e187362a037109b817e42b7c3d9929"/>
    <w:p>
      <w:pPr>
        <w:pStyle w:val="Heading4"/>
      </w:pPr>
      <w:r>
        <w:t xml:space="preserve">CU15 — Registrar paciente desde recepción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Registrar paciente.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93"/>
    <w:bookmarkStart w:id="194" w:name="cu16-consultar-panel-de-indicadores-2"/>
    <w:p>
      <w:pPr>
        <w:pStyle w:val="Heading4"/>
      </w:pPr>
      <w:r>
        <w:t xml:space="preserve">CU16 — Consultar panel de indicadores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«boundary»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las entradas, mostrar errores y resultados sin decidir autorizaciones.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«control»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flujo, permisos, reglas y coordinar persistencia.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«entity»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o recuperar datos según contrato/tabla.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Operación central:</w:t>
      </w:r>
      <w:r>
        <w:t xml:space="preserve"> </w:t>
      </w:r>
      <w:r>
        <w:t xml:space="preserve">Agrupar indicadores.</w:t>
      </w:r>
      <w:r>
        <w:t xml:space="preserve"> </w:t>
      </w:r>
      <w:r>
        <w:rPr>
          <w:b/>
          <w:bCs/>
        </w:rPr>
        <w:t xml:space="preserve">Restricción:</w:t>
      </w:r>
      <w:r>
        <w:t xml:space="preserve"> </w:t>
      </w:r>
      <w:r>
        <w:t xml:space="preserve">permisos y reglas se verifican en PHP, no solamente ocultando botones de la interfaz.</w:t>
      </w:r>
    </w:p>
    <w:bookmarkEnd w:id="194"/>
    <w:bookmarkEnd w:id="195"/>
    <w:bookmarkEnd w:id="196"/>
    <w:bookmarkStart w:id="199" w:name="analizar-un-paquete"/>
    <w:p>
      <w:pPr>
        <w:pStyle w:val="Heading2"/>
      </w:pPr>
      <w:r>
        <w:t xml:space="preserve">3.4. ANALIZAR UN PAQUETE</w:t>
      </w:r>
    </w:p>
    <w:p>
      <w:pPr>
        <w:pStyle w:val="CaptionedFigure"/>
      </w:pPr>
      <w:r>
        <w:drawing>
          <wp:inline>
            <wp:extent cx="5334000" cy="1629021"/>
            <wp:effectExtent b="0" l="0" r="0" t="0"/>
            <wp:docPr descr="Dependencias entre paquetes para evaluación del análisis" title="" id="197" name="Picture"/>
            <a:graphic>
              <a:graphicData uri="http://schemas.openxmlformats.org/drawingml/2006/picture">
                <pic:pic>
                  <pic:nvPicPr>
                    <pic:cNvPr descr="diagramas/paquetes_dependencia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Dependencias entre paquetes para evaluación del análisis</w:t>
      </w:r>
    </w:p>
    <w:p>
      <w:pPr>
        <w:pStyle w:val="BodyText"/>
      </w:pPr>
      <w:r>
        <w:rPr>
          <w:i/>
          <w:iCs/>
        </w:rPr>
        <w:t xml:space="preserve">Figura. Dependencias entre paquetes para evaluación del análisis. Elaboración propia para SaludCita.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Dependencia 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→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creación de médicos, especialidades y pacientes exige saber quién tiene permisos.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→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 necesita médico, paciente y horarios existentes.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→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reservas y transiciones consultan identidad y 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→ 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y cambios generan avisos para el paciente.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→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atención clínica solo puede vincularse a una cita válida.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→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registro clínico comprueba identidad y médico asignado.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→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factura pertenece a una cita confirmada o completada.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→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emisión y el pago requieren roles autorizados.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→ 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emisión puede generar un mensaje al paciente.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 →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mensajes están asociados al usuario destinatario.</w:t>
            </w:r>
          </w:p>
        </w:tc>
      </w:tr>
    </w:tbl>
    <w:bookmarkEnd w:id="199"/>
    <w:bookmarkStart w:id="200" w:name="X6b64545b5e3fea8d52073f8ad28cc27e266b9c0"/>
    <w:p>
      <w:pPr>
        <w:pStyle w:val="Heading2"/>
      </w:pPr>
      <w:r>
        <w:t xml:space="preserve">3.5. TRAZABILIDAD ENTRE DOCUMENTACIÓN Y SOFTWARE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Artefacto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en 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app/Services/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app/Infrastructure/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operaciones de los 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Interfaces SOLID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app/Contracts/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Extensibilidad y sustitución de adaptadores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 solicitud a controlador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y persistencia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database/schema.sql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y restricciones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Interfaz y prototipos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resources/views/app.html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public/assets/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formularios y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tests/run.php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Comprueba reglas aisladas y ruta/controlador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PHP/Apache y PostgreSQL locales</w:t>
            </w:r>
          </w:p>
        </w:tc>
      </w:tr>
    </w:tbl>
    <w:bookmarkEnd w:id="200"/>
    <w:bookmarkStart w:id="201" w:name="limitaciones-y-criterios-de-validación"/>
    <w:p>
      <w:pPr>
        <w:pStyle w:val="Heading2"/>
      </w:pPr>
      <w:r>
        <w:t xml:space="preserve">3.6. LIMITACIONES Y CRITERIOS DE VALIDACIÓN</w:t>
      </w:r>
    </w:p>
    <w:p>
      <w:pPr>
        <w:pStyle w:val="FirstParagraph"/>
      </w:pPr>
      <w:r>
        <w:t xml:space="preserve">La documentación de análisis está completa a nivel académico para el alcance señalado, pero</w:t>
      </w:r>
      <w:r>
        <w:t xml:space="preserve"> </w:t>
      </w:r>
      <w:r>
        <w:rPr>
          <w:b/>
          <w:bCs/>
        </w:rPr>
        <w:t xml:space="preserve">no constituye validación formal por el docente ni certificación del despliegue completo</w:t>
      </w:r>
      <w:r>
        <w:t xml:space="preserve">. Las pruebas automatizadas disponibles verifican principalmente lógica de negocio y rutas; las pruebas de integración, permisos en todos los escenarios, usabilidad y seguridad con la base PostgreSQL en ejecución deben efectuarse en Docker y documentarse con evidencias.</w:t>
      </w:r>
    </w:p>
    <w:p>
      <w:pPr>
        <w:pStyle w:val="BodyText"/>
      </w:pPr>
      <w:r>
        <w:t xml:space="preserve">El repositorio es un prototipo: las facturas no son fiscales y el descuento de seguro es ficticio. No deben utilizarse datos de pacientes reales. Los diagramas son especificaciones de análisis elaboradas para el caso de estudio; los nombres conceptuales pueden diferir de los archivos PHP cuando no existe un objeto de dominio físico.</w:t>
      </w:r>
    </w:p>
    <w:bookmarkEnd w:id="201"/>
    <w:bookmarkEnd w:id="202"/>
    <w:bookmarkStart w:id="203" w:name="anexo-a.-matriz-de-permisos-por-actor"/>
    <w:p>
      <w:pPr>
        <w:pStyle w:val="Heading1"/>
      </w:pPr>
      <w:r>
        <w:t xml:space="preserve">ANEXO A. MATRIZ DE PERMISOS POR ACTOR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bookmarkEnd w:id="203"/>
    <w:bookmarkStart w:id="204" w:name="anexo-b.-guion-de-pruebas-y-presentación"/>
    <w:p>
      <w:pPr>
        <w:pStyle w:val="Heading1"/>
      </w:pPr>
      <w:r>
        <w:t xml:space="preserve">ANEXO B. GUION DE PRUEBAS Y PRESENTACIÓN</w:t>
      </w:r>
    </w:p>
    <w:p>
      <w:pPr>
        <w:pStyle w:val="Compact"/>
        <w:numPr>
          <w:ilvl w:val="0"/>
          <w:numId w:val="1002"/>
        </w:numPr>
      </w:pPr>
      <w:r>
        <w:t xml:space="preserve">Iniciar sesión con un usuario de cada rol y observar que las secciones visibles difieren.</w:t>
      </w:r>
    </w:p>
    <w:p>
      <w:pPr>
        <w:pStyle w:val="Compact"/>
        <w:numPr>
          <w:ilvl w:val="0"/>
          <w:numId w:val="1002"/>
        </w:numPr>
      </w:pPr>
      <w:r>
        <w:t xml:space="preserve">Ingresar como Administrador: registrar una especialidad y un médico, y asignar horario.</w:t>
      </w:r>
    </w:p>
    <w:p>
      <w:pPr>
        <w:pStyle w:val="Compact"/>
        <w:numPr>
          <w:ilvl w:val="0"/>
          <w:numId w:val="1002"/>
        </w:numPr>
      </w:pPr>
      <w:r>
        <w:t xml:space="preserve">Ingresar como Paciente: reservar una cita válida, luego intentar reservar el mismo turno para comprobar rechazo.</w:t>
      </w:r>
    </w:p>
    <w:p>
      <w:pPr>
        <w:pStyle w:val="Compact"/>
        <w:numPr>
          <w:ilvl w:val="0"/>
          <w:numId w:val="1002"/>
        </w:numPr>
      </w:pPr>
      <w:r>
        <w:t xml:space="preserve">Ingresar como Recepcionista: confirmar la cita. Verificar que el paciente reciba aviso interno.</w:t>
      </w:r>
    </w:p>
    <w:p>
      <w:pPr>
        <w:pStyle w:val="Compact"/>
        <w:numPr>
          <w:ilvl w:val="0"/>
          <w:numId w:val="1002"/>
        </w:numPr>
      </w:pPr>
      <w:r>
        <w:t xml:space="preserve">Ingresar como Médico: consultar su agenda y registrar consulta de una cita confirmada cuyo horario haya llegado.</w:t>
      </w:r>
    </w:p>
    <w:p>
      <w:pPr>
        <w:pStyle w:val="Compact"/>
        <w:numPr>
          <w:ilvl w:val="0"/>
          <w:numId w:val="1002"/>
        </w:numPr>
      </w:pPr>
      <w:r>
        <w:t xml:space="preserve">Ingresar como Recepcionista: emitir factura normal y registrar pago; mostrar cambio de estado.</w:t>
      </w:r>
    </w:p>
    <w:p>
      <w:pPr>
        <w:pStyle w:val="Compact"/>
        <w:numPr>
          <w:ilvl w:val="0"/>
          <w:numId w:val="1002"/>
        </w:numPr>
      </w:pPr>
      <w:r>
        <w:t xml:space="preserve">Volver a Paciente: comprobar historia, factura y notificaciones.</w:t>
      </w:r>
    </w:p>
    <w:p>
      <w:pPr>
        <w:pStyle w:val="Compact"/>
        <w:numPr>
          <w:ilvl w:val="0"/>
          <w:numId w:val="1002"/>
        </w:numPr>
      </w:pPr>
      <w:r>
        <w:t xml:space="preserve">Demostrar SOLID: mostrar FacturadorInterface con las clases Normal y Seguro; luego repositorio y notificador mediante sus contratos.</w:t>
      </w:r>
    </w:p>
    <w:p>
      <w:pPr>
        <w:pStyle w:val="Compact"/>
        <w:numPr>
          <w:ilvl w:val="0"/>
          <w:numId w:val="1002"/>
        </w:numPr>
      </w:pPr>
      <w:r>
        <w:t xml:space="preserve">Mostrar los diagramas en secuencia: actividad → casos de uso → comunicación → clases → paquetes.</w:t>
      </w:r>
    </w:p>
    <w:p>
      <w:pPr>
        <w:pStyle w:val="FirstParagraph"/>
      </w:pPr>
      <w:r>
        <w:rPr>
          <w:b/>
          <w:bCs/>
        </w:rPr>
        <w:t xml:space="preserve">Instalación de demostración:</w:t>
      </w:r>
      <w:r>
        <w:t xml:space="preserve"> </w:t>
      </w:r>
      <w:r>
        <w:t xml:space="preserve">ejecutar</w:t>
      </w:r>
      <w:r>
        <w:t xml:space="preserve"> </w:t>
      </w:r>
      <w:r>
        <w:rPr>
          <w:rStyle w:val="VerbatimChar"/>
        </w:rPr>
        <w:t xml:space="preserve">docker compose up -d --build</w:t>
      </w:r>
      <w:r>
        <w:t xml:space="preserve">; después</w:t>
      </w:r>
      <w:r>
        <w:t xml:space="preserve"> </w:t>
      </w:r>
      <w:r>
        <w:rPr>
          <w:rStyle w:val="VerbatimChar"/>
        </w:rPr>
        <w:t xml:space="preserve">docker compose exec app php scripts/install.php</w:t>
      </w:r>
      <w:r>
        <w:t xml:space="preserve">; abrir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 Para ejecutarlo, Docker Desktop debe estar activo. Comprobar versiones y que PostgreSQL haya iniciado correctamente antes de la exposición.</w:t>
      </w:r>
    </w:p>
    <w:bookmarkEnd w:id="204"/>
    <w:bookmarkStart w:id="205" w:name="referencia-de-formato"/>
    <w:p>
      <w:pPr>
        <w:pStyle w:val="Heading1"/>
      </w:pPr>
      <w:r>
        <w:t xml:space="preserve">REFERENCIA DE FORMATO</w:t>
      </w:r>
    </w:p>
    <w:p>
      <w:pPr>
        <w:pStyle w:val="FirstParagraph"/>
      </w:pPr>
      <w:r>
        <w:t xml:space="preserve">La organización de secciones (Perfil, Marco teórico, Modelo de negocio, Captura de requisitos, Análisis) fue inspirada en el documento universitario de referencia proporcionado por el usuario (</w:t>
      </w:r>
      <w:r>
        <w:t xml:space="preserve">“</w:t>
      </w:r>
      <w:r>
        <w:t xml:space="preserve">SEGUNDO PARCIAL SI1_PRESENTACION #2</w:t>
      </w:r>
      <w:r>
        <w:t xml:space="preserve">”</w:t>
      </w:r>
      <w:r>
        <w:t xml:space="preserve">), cuyo proyecto temático es asignación de horarios académicos. Las descripciones, tablas y diagramas de este documento fueron redactados específicamente para SaludCita. La estructura técnica se contrastó con el código real de SaludCita versión 2.</w:t>
      </w:r>
    </w:p>
    <w:bookmarkEnd w:id="2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B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174" Target="media/rId174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01" Target="media/rId101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71" Target="media/rId71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SaludCita ��� Requisitos y An��lisis</dc:title>
  <dc:creator>Proyecto académico SaludCita</dc:creator>
  <dc:language>es-BO</dc:language>
  <cp:keywords/>
  <dcterms:created xsi:type="dcterms:W3CDTF">2026-10-23T17:40:53Z</dcterms:created>
  <dcterms:modified xsi:type="dcterms:W3CDTF">2026-10-23T17:40:53Z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margin=2.3cm</vt:lpwstr>
  </property>
  <property fmtid="{D5CDD505-2E9C-101B-9397-08002B2CF9AE}" pid="3" name="subtitle">
    <vt:lpwstr>Ingeniería de Requisitos y Modelado · Segundo parcial</vt:lpwstr>
  </property>
</Properties>
</file>