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 xmlns:w14="http://schemas.microsoft.com/office/word/2010/wordml" xmlns:mc="http://schemas.openxmlformats.org/markup-compatibility/2006" mc:Ignorable="w14">
  <w:body>
    <w:p w14:paraId="71BF3C73">
      <w:pPr>
        <w:spacing w:before="1814" w:after="108" w:line="420"/>
        <w:ind w:left="108" w:right="108"/>
        <w:jc w:val="center"/>
        <w:rPr>
          <w:color w:val="1f5fbf"/>
        </w:rPr>
      </w:pPr>
      <w:r>
        <w:rPr>
          <w:rFonts w:hint="eastAsia" w:ascii="SimHei" w:hAnsi="SimHei" w:eastAsia="SimHei" w:cs="SimHei"/>
          <w:color w:val="1f5fbf"/>
          <w:spacing w:val="90"/>
          <w:sz w:val="30"/>
        </w:rPr>
        <w:t>用 户 手 册</w:t>
      </w:r>
    </w:p>
    <w:p w14:paraId="45496497">
      <w:pPr>
        <w:spacing w:before="144" w:after="144" w:line="420"/>
        <w:ind w:left="144" w:right="144"/>
        <w:jc w:val="center"/>
        <w:rPr>
          <w:color w:val="10233c"/>
        </w:rPr>
      </w:pPr>
      <w:r>
        <w:rPr>
          <w:rFonts w:ascii="SimHei" w:hAnsi="SimHei" w:eastAsia="SimHei" w:cs="SimHei"/>
          <w:b w:val="1"/>
          <w:color w:val="10233c"/>
          <w:sz w:val="60"/>
        </w:rPr>
        <w:t>DX-20S</w:t>
      </w:r>
    </w:p>
    <w:p w14:paraId="4E001E2D">
      <w:pPr>
        <w:spacing w:before="24" w:after="24" w:line="420"/>
        <w:ind w:left="24" w:right="24"/>
        <w:jc w:val="center"/>
        <w:rPr>
          <w:color w:val="1a4a7a"/>
        </w:rPr>
      </w:pPr>
      <w:r>
        <w:rPr>
          <w:rFonts w:hint="eastAsia" w:ascii="SimHei" w:hAnsi="SimHei" w:eastAsia="SimHei" w:cs="SimHei"/>
          <w:color w:val="1a4a7a"/>
          <w:sz w:val="44"/>
        </w:rPr>
        <w:t>行车安全信息终端用户手册</w:t>
      </w:r>
    </w:p>
    <w:p w14:paraId="0FBF8C04">
      <w:pPr>
        <w:spacing w:before="384" w:after="108" w:line="420"/>
        <w:ind w:left="108" w:right="108"/>
        <w:jc w:val="center"/>
        <w:rPr>
          <w:color w:val="4a5568"/>
        </w:rPr>
      </w:pPr>
      <w:r>
        <w:rPr>
          <w:rFonts w:hint="eastAsia" w:ascii="SimSun" w:hAnsi="SimSun" w:eastAsia="SimSun" w:cs="SimSun"/>
          <w:color w:val="4a5568"/>
          <w:sz w:val="26"/>
        </w:rPr>
        <w:t>型号 DX-20S ｜ 固件 20S_V2.2.1 ｜ 屏幕 320×240 ｜ 历史容量 2000 条</w:t>
      </w:r>
    </w:p>
    <w:p w14:paraId="48724049">
      <w:pPr>
        <w:spacing w:before="2551" w:after="108" w:line="420"/>
        <w:ind w:left="108" w:right="108"/>
        <w:jc w:val="center"/>
        <w:rPr>
          <w:color w:val="8492a8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8492a8"/>
          <w:sz w:val="24"/>
        </w:rPr>
        <w:t>本手册讲解设备的操作方法与本项功能的设置方法</w:t>
      </w:r>
      <w:r>
        <w:br w:type="textWrapping"/>
      </w:r>
      <w:r>
        <w:rPr>
          <w:rFonts w:hint="eastAsia" w:ascii="SimSun" w:hAnsi="SimSun" w:eastAsia="SimSun" w:cs="SimSun"/>
          <w:color w:val="8492a8"/>
          <w:sz w:val="24"/>
        </w:rPr>
        <w:t>全部界面图片取自设备实际屏幕显示</w:t>
      </w:r>
    </w:p>
    <w:p w14:paraId="415B2E43">
      <w:pPr>
        <w:spacing w:before="240" w:after="120"/>
      </w:pPr>
      <w:r>
        <w:rPr>
          <w:rFonts w:hint="eastAsia"/>
          <w:b w:val="1"/>
        </w:rPr>
        <w:t>目 录</w:t>
      </w:r>
    </w:p>
    <w:p w14:paraId="42DB82F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一、认识本设备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A4936F5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二、开机、关机与充电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62F52F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三、主屏幕怎么看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B24D68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 顶部状态栏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AA4756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 三种消息版式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FEBE93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"section-3-3" </w:instrText>
      </w:r>
      <w:r>
        <w:fldChar w:fldCharType="separate" w:fldLock="0" w:dirty="0"/>
      </w:r>
      <w:r>
        <w:rPr>
          <w:rFonts w:hint="eastAsia"/>
        </w:rPr>
        <w:t>3.3 底部操作栏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22545C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"section-3-4" </w:instrText>
      </w:r>
      <w:r>
        <w:fldChar w:fldCharType="separate" w:fldLock="0" w:dirty="0"/>
      </w:r>
      <w:r>
        <w:rPr>
          <w:rFonts w:hint="eastAsia"/>
        </w:rPr>
        <w:t>3.4 图标含义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D80CDE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四、消息来了怎么处理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9961184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五、功能菜单总览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37289F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六、提示模式与音效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DBAE3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6.1 四种提示模式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C6448C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6.2 提示长短与提示音规范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1A526F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"section-6-3" </w:instrText>
      </w:r>
      <w:r>
        <w:fldChar w:fldCharType="separate" w:fldLock="0" w:dirty="0"/>
      </w:r>
      <w:r>
        <w:rPr>
          <w:rFonts w:hint="eastAsia"/>
        </w:rPr>
        <w:t>6.3 音效设置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FD7D26D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"section-6-4" </w:instrText>
      </w:r>
      <w:r>
        <w:fldChar w:fldCharType="separate" w:fldLock="0" w:dirty="0"/>
      </w:r>
      <w:r>
        <w:rPr>
          <w:rFonts w:hint="eastAsia"/>
        </w:rPr>
        <w:t>6.4 两种蜂鸣器与功能差异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9E160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七、屏幕与主题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E4D3B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7.1 屏幕与息屏时间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4B9F2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7.2 主题与显示元素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24A90D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"section-7-3" </w:instrText>
      </w:r>
      <w:r>
        <w:fldChar w:fldCharType="separate" w:fldLock="0" w:dirty="0"/>
      </w:r>
      <w:r>
        <w:rPr>
          <w:rFonts w:hint="eastAsia"/>
        </w:rPr>
        <w:t>7.3 列车类型显示：旧版与新版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356B65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八、时间设置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8AED32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九、历史消息与回看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200BC8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十、过滤与告警距离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C83828B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"section-10-1" </w:instrText>
      </w:r>
      <w:r>
        <w:fldChar w:fldCharType="separate" w:fldLock="0" w:dirty="0"/>
      </w:r>
      <w:r>
        <w:rPr>
          <w:rFonts w:hint="eastAsia"/>
        </w:rPr>
        <w:t>10.1 条件过滤与通用设置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3A6DE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"section-10-2" </w:instrText>
      </w:r>
      <w:r>
        <w:fldChar w:fldCharType="separate" w:fldLock="0" w:dirty="0"/>
      </w:r>
      <w:r>
        <w:rPr>
          <w:rFonts w:hint="eastAsia"/>
        </w:rPr>
        <w:t>10.2 公里标过滤与设置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F2E45D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十一、系统工具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AF7B94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十二、常见问题 FAQ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3B645A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"section-13" </w:instrText>
      </w:r>
      <w:r>
        <w:fldChar w:fldCharType="separate" w:fldLock="0" w:dirty="0"/>
      </w:r>
      <w:r>
        <w:rPr>
          <w:rFonts w:hint="eastAsia"/>
        </w:rPr>
        <w:t>十三、安全与保养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95C1A7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"section-14" </w:instrText>
      </w:r>
      <w:r>
        <w:fldChar w:fldCharType="separate" w:fldLock="0" w:dirty="0"/>
      </w:r>
      <w:r>
        <w:rPr>
          <w:rFonts w:hint="eastAsia"/>
        </w:rPr>
        <w:t>十四、用模拟器练手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7BB5411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"section-15" </w:instrText>
      </w:r>
      <w:r>
        <w:fldChar w:fldCharType="separate" w:fldLock="0" w:dirty="0"/>
      </w:r>
      <w:r>
        <w:rPr>
          <w:rFonts w:hint="eastAsia"/>
        </w:rPr>
        <w:t>十五、设置项速查表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section-15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35EC70BD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27B32C81">
      <w:pPr>
        <w:pStyle w:val="000005"/>
        <w:keepNext w:val="1"/>
        <w:keepLines w:val="1"/>
        <w:spacing w:before="312" w:beforeAutospacing="1" w:after="312" w:afterAutospacing="1" w:line="420"/>
        <w:ind w:left="312" w:right="312"/>
        <w:outlineLvl w:val="0"/>
        <w:rPr>
          <w:color w:val="14385e"/>
          <w:kern w:val="44"/>
          <w:sz w:val="44"/>
          <w:szCs w:val="44"/>
        </w:rPr>
      </w:pPr>
      <w:bookmarkStart w:id="1" w:name="section-1"/>
      <w:r>
        <w:rPr>
          <w:rFonts w:hint="eastAsia" w:ascii="SimHei" w:hAnsi="SimHei" w:eastAsia="SimHei" w:cs="SimHei"/>
          <w:b w:val="1"/>
          <w:color w:val="14385e"/>
          <w:sz w:val="40"/>
        </w:rPr>
        <w:t>一、认识本设备</w:t>
      </w:r>
      <w:bookmarkEnd w:id="1"/>
    </w:p>
    <w:p w14:paraId="5FBD15FA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它是什么：</w:t>
      </w:r>
      <w:r>
        <w:rPr>
          <w:rFonts w:hint="eastAsia" w:ascii="SimSun" w:hAnsi="SimSun" w:eastAsia="SimSun" w:cs="SimSun"/>
          <w:color w:val="1a2233"/>
          <w:sz w:val="24"/>
        </w:rPr>
        <w:t>一台随身携带的</w:t>
      </w:r>
      <w:r>
        <w:rPr>
          <w:rFonts w:hint="eastAsia" w:ascii="SimSun" w:hAnsi="SimSun" w:eastAsia="SimSun" w:cs="SimSun"/>
          <w:b w:val="1"/>
          <w:color w:val="10233c"/>
          <w:sz w:val="24"/>
        </w:rPr>
        <w:t>行车安全信息终端</w:t>
      </w:r>
      <w:r>
        <w:rPr>
          <w:rFonts w:hint="eastAsia" w:ascii="SimSun" w:hAnsi="SimSun" w:eastAsia="SimSun" w:cs="SimSun"/>
          <w:color w:val="1a2233"/>
          <w:sz w:val="24"/>
        </w:rPr>
        <w:t>。它持续监听周围车头电台发出的行车信息，收到后自动在屏幕上显示车次、速度、所在线路、里程位置等内容，并按您选择的方式发出声音或振动提醒。它</w:t>
      </w:r>
      <w:r>
        <w:rPr>
          <w:rFonts w:hint="eastAsia" w:ascii="SimSun" w:hAnsi="SimSun" w:eastAsia="SimSun" w:cs="SimSun"/>
          <w:b w:val="1"/>
          <w:color w:val="10233c"/>
          <w:sz w:val="24"/>
        </w:rPr>
        <w:t>只接收、不发射</w:t>
      </w:r>
      <w:r>
        <w:rPr>
          <w:rFonts w:hint="eastAsia" w:ascii="SimSun" w:hAnsi="SimSun" w:eastAsia="SimSun" w:cs="SimSun"/>
          <w:color w:val="1a2233"/>
          <w:sz w:val="24"/>
        </w:rPr>
        <w:t>，不需要任何操作即可自动工作。</w:t>
      </w:r>
    </w:p>
    <w:p w14:paraId="1200D5D3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2869845"/>
            <wp:docPr id="2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50F23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1-1　机身正面：左侧四枚功能键，右侧电源键，下方两枚指示灯</w:t>
      </w:r>
    </w:p>
    <w:p w14:paraId="34A47C78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4a7a"/>
          <w:sz w:val="30"/>
        </w:rPr>
        <w:t>按键与作用</w:t>
      </w:r>
    </w:p>
    <w:tbl>
      <w:tblPr>
        <w:tblW w:w="8306" w:type="dxa"/>
        <w:shd w:color="1a22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0"/>
        <w:gridCol w:w="2250"/>
        <w:gridCol w:w="4706"/>
      </w:tblGrid>
      <w:tr>
        <w:trPr>
          <w:tblHeader w:val="1"/>
        </w:trPr>
        <w:tc>
          <w:tcPr>
            <w:tcW w:w="13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FD89E3E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按键</w:t>
            </w:r>
          </w:p>
        </w:tc>
        <w:tc>
          <w:tcPr>
            <w:tcW w:w="22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A83511B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主界面下</w:t>
            </w:r>
          </w:p>
        </w:tc>
        <w:tc>
          <w:tcPr>
            <w:tcW w:w="470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603D186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菜单界面下</w:t>
            </w:r>
          </w:p>
        </w:tc>
      </w:tr>
      <w:tr>
        <w:trPr/>
        <w:tc>
          <w:tcPr>
            <w:tcW w:w="13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B9509BC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b w:val="1"/>
                <w:color w:val="10233c"/>
                <w:sz w:val="21"/>
              </w:rPr>
              <w:t>K1</w:t>
            </w:r>
            <w:r>
              <w:rPr>
                <w:rFonts w:hint="eastAsia" w:ascii="SimSun" w:hAnsi="SimSun" w:eastAsia="SimSun" w:cs="SimSun"/>
                <w:color w:val="1a2233"/>
                <w:sz w:val="21"/>
              </w:rPr>
              <w:t>（菜单/返回）</w:t>
            </w:r>
          </w:p>
        </w:tc>
        <w:tc>
          <w:tcPr>
            <w:tcW w:w="22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A49EAB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进入功能菜单</w:t>
            </w:r>
          </w:p>
        </w:tc>
        <w:tc>
          <w:tcPr>
            <w:tcW w:w="470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35F93C4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返回上一级；在菜单最外层长按效果为退出菜单</w:t>
            </w:r>
          </w:p>
        </w:tc>
      </w:tr>
      <w:tr>
        <w:trPr/>
        <w:tc>
          <w:tcPr>
            <w:tcW w:w="13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326CA2F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b w:val="1"/>
                <w:color w:val="10233c"/>
                <w:sz w:val="21"/>
              </w:rPr>
              <w:t>K2</w:t>
            </w:r>
            <w:r>
              <w:rPr>
                <w:rFonts w:hint="eastAsia" w:ascii="SimSun" w:hAnsi="SimSun" w:eastAsia="SimSun" w:cs="SimSun"/>
                <w:color w:val="1a2233"/>
                <w:sz w:val="21"/>
              </w:rPr>
              <w:t>（上翻）</w:t>
            </w:r>
          </w:p>
        </w:tc>
        <w:tc>
          <w:tcPr>
            <w:tcW w:w="22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32D02A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回看更早的消息</w:t>
            </w:r>
          </w:p>
        </w:tc>
        <w:tc>
          <w:tcPr>
            <w:tcW w:w="470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DCA69B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选项向上移动</w:t>
            </w:r>
          </w:p>
        </w:tc>
      </w:tr>
      <w:tr>
        <w:trPr/>
        <w:tc>
          <w:tcPr>
            <w:tcW w:w="13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DC8913B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b w:val="1"/>
                <w:color w:val="10233c"/>
                <w:sz w:val="21"/>
              </w:rPr>
              <w:t>K3</w:t>
            </w:r>
            <w:r>
              <w:rPr>
                <w:rFonts w:hint="eastAsia" w:ascii="SimSun" w:hAnsi="SimSun" w:eastAsia="SimSun" w:cs="SimSun"/>
                <w:color w:val="1a2233"/>
                <w:sz w:val="21"/>
              </w:rPr>
              <w:t>（下翻）</w:t>
            </w:r>
          </w:p>
        </w:tc>
        <w:tc>
          <w:tcPr>
            <w:tcW w:w="22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DFBB88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回看更新的消息</w:t>
            </w:r>
          </w:p>
        </w:tc>
        <w:tc>
          <w:tcPr>
            <w:tcW w:w="470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FA4E4B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选项向下移动</w:t>
            </w:r>
          </w:p>
        </w:tc>
      </w:tr>
      <w:tr>
        <w:trPr/>
        <w:tc>
          <w:tcPr>
            <w:tcW w:w="13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11197E5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b w:val="1"/>
                <w:color w:val="10233c"/>
                <w:sz w:val="21"/>
              </w:rPr>
              <w:t>K4</w:t>
            </w:r>
            <w:r>
              <w:rPr>
                <w:rFonts w:hint="eastAsia" w:ascii="SimSun" w:hAnsi="SimSun" w:eastAsia="SimSun" w:cs="SimSun"/>
                <w:color w:val="1a2233"/>
                <w:sz w:val="21"/>
              </w:rPr>
              <w:t>（确认/监听）</w:t>
            </w:r>
          </w:p>
        </w:tc>
        <w:tc>
          <w:tcPr>
            <w:tcW w:w="22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E7690D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回到“等待接收”监听界面</w:t>
            </w:r>
          </w:p>
        </w:tc>
        <w:tc>
          <w:tcPr>
            <w:tcW w:w="470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8A7D45B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确认当前选项</w:t>
            </w:r>
          </w:p>
        </w:tc>
      </w:tr>
      <w:tr>
        <w:trPr/>
        <w:tc>
          <w:tcPr>
            <w:tcW w:w="13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776B130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0233c"/>
                <w:sz w:val="21"/>
              </w:rPr>
              <w:t>电源键</w:t>
            </w:r>
          </w:p>
        </w:tc>
        <w:tc>
          <w:tcPr>
            <w:tcW w:w="6956" w:type="dxa"/>
            <w:gridSpan w:val="2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E59EA7C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开关机；点亮/熄灭屏幕</w:t>
            </w:r>
          </w:p>
        </w:tc>
      </w:tr>
    </w:tbl>
    <w:p w14:paraId="7AC86AEE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4a7a"/>
          <w:sz w:val="30"/>
        </w:rPr>
        <w:t>指示灯</w:t>
      </w:r>
    </w:p>
    <w:p w14:paraId="6EB2B4AD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充电指示灯</w:t>
      </w:r>
      <w:r>
        <w:rPr>
          <w:rFonts w:hint="eastAsia" w:ascii="SimSun" w:hAnsi="SimSun" w:eastAsia="SimSun" w:cs="SimSun"/>
          <w:color w:val="1a2233"/>
          <w:sz w:val="24"/>
        </w:rPr>
        <w:t>：充电时亮起，充满后熄灭或变色（以实物为准）。</w:t>
      </w:r>
    </w:p>
    <w:p w14:paraId="356EB151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充满指示灯</w:t>
      </w:r>
      <w:r>
        <w:rPr>
          <w:rFonts w:hint="eastAsia" w:ascii="SimSun" w:hAnsi="SimSun" w:eastAsia="SimSun" w:cs="SimSun"/>
          <w:color w:val="1a2233"/>
          <w:sz w:val="24"/>
        </w:rPr>
        <w:t>：电量充满时亮起。</w:t>
      </w:r>
    </w:p>
    <w:p w14:paraId="2C80C1D8">
      <w:pPr>
        <w:pBdr>
          <w:left w:val="single" w:color="1f5fbf" w:sz="24"/>
        </w:pBdr>
        <w:shd w:val="clear" w:fill="f2f6fb"/>
        <w:spacing w:before="108" w:after="108" w:line="420"/>
        <w:ind w:left="108" w:right="108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小知识</w:t>
      </w:r>
    </w:p>
    <w:p w14:paraId="75DAB9A4">
      <w:pPr>
        <w:pBdr>
          <w:left w:val="single" w:color="1f5fbf" w:sz="24"/>
        </w:pBdr>
        <w:shd w:val="clear" w:fill="f2f6fb"/>
        <w:spacing w:before="108" w:after="108" w:line="420"/>
        <w:ind w:left="108" w:right="108"/>
        <w:rPr>
          <w:color w:val="1a2233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1a2233"/>
          <w:sz w:val="24"/>
        </w:rPr>
        <w:t>设备只接收信号、不具备发射功能，因此使用时不需申请、不打扰他人，也不会暴露您的位置。但请仍远离心脏起搏器等医疗设备与电磁敏感区域。</w:t>
      </w:r>
    </w:p>
    <w:p w14:paraId="46014573">
      <w:pPr>
        <w:pStyle w:val="000005"/>
        <w:keepNext w:val="1"/>
        <w:keepLines w:val="1"/>
        <w:spacing w:before="312" w:beforeAutospacing="1" w:after="312" w:afterAutospacing="1" w:line="420"/>
        <w:ind w:left="312" w:right="312"/>
        <w:outlineLvl w:val="0"/>
        <w:rPr>
          <w:color w:val="14385e"/>
          <w:kern w:val="44"/>
          <w:sz w:val="44"/>
          <w:szCs w:val="44"/>
        </w:rPr>
      </w:pPr>
      <w:bookmarkStart w:id="2" w:name="section-2"/>
      <w:r>
        <w:rPr>
          <w:rFonts w:hint="eastAsia" w:ascii="SimHei" w:hAnsi="SimHei" w:eastAsia="SimHei" w:cs="SimHei"/>
          <w:b w:val="1"/>
          <w:color w:val="14385e"/>
          <w:sz w:val="40"/>
        </w:rPr>
        <w:t>二、开机、关机与充电</w:t>
      </w:r>
      <w:bookmarkEnd w:id="2"/>
    </w:p>
    <w:p w14:paraId="1CE568B2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4a7a"/>
          <w:sz w:val="30"/>
        </w:rPr>
        <w:t>开机</w:t>
      </w:r>
    </w:p>
    <w:p w14:paraId="136F7BF6">
      <w:pPr>
        <w:numPr>
          <w:ilvl w:val="0"/>
          <w:numId w:val="2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长按右侧</w:t>
      </w:r>
      <w:r>
        <w:rPr>
          <w:rFonts w:hint="eastAsia" w:ascii="SimSun" w:hAnsi="SimSun" w:eastAsia="SimSun" w:cs="SimSun"/>
          <w:b w:val="1"/>
          <w:color w:val="10233c"/>
          <w:sz w:val="24"/>
        </w:rPr>
        <w:t>电源键</w:t>
      </w:r>
      <w:r>
        <w:rPr>
          <w:rFonts w:hint="eastAsia" w:ascii="SimSun" w:hAnsi="SimSun" w:eastAsia="SimSun" w:cs="SimSun"/>
          <w:color w:val="1a2233"/>
          <w:sz w:val="24"/>
        </w:rPr>
        <w:t>，屏幕点亮并播放开机音效。</w:t>
      </w:r>
    </w:p>
    <w:p w14:paraId="2983D615">
      <w:pPr>
        <w:numPr>
          <w:ilvl w:val="0"/>
          <w:numId w:val="2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设备先进入</w:t>
      </w:r>
      <w:r>
        <w:rPr>
          <w:rFonts w:hint="eastAsia" w:ascii="SimSun" w:hAnsi="SimSun" w:eastAsia="SimSun" w:cs="SimSun"/>
          <w:b w:val="1"/>
          <w:color w:val="10233c"/>
          <w:sz w:val="24"/>
        </w:rPr>
        <w:t>校时尝试</w:t>
      </w:r>
      <w:r>
        <w:rPr>
          <w:rFonts w:hint="eastAsia" w:ascii="SimSun" w:hAnsi="SimSun" w:eastAsia="SimSun" w:cs="SimSun"/>
          <w:color w:val="1a2233"/>
          <w:sz w:val="24"/>
        </w:rPr>
        <w:t xml:space="preserve">阶段，此时屏幕左下角显示 </w:t>
      </w:r>
      <w:r>
        <w:rPr>
          <w:rFonts w:ascii="SimSun" w:hAnsi="SimSun" w:eastAsia="SimSun" w:cs="SimSun"/>
          <w:b w:val="1"/>
          <w:color w:val="10233c"/>
          <w:sz w:val="24"/>
        </w:rPr>
        <w:t>NTP</w:t>
      </w:r>
      <w:r>
        <w:rPr>
          <w:rFonts w:hint="eastAsia" w:ascii="SimSun" w:hAnsi="SimSun" w:eastAsia="SimSun" w:cs="SimSun"/>
          <w:color w:val="1a2233"/>
          <w:sz w:val="24"/>
        </w:rPr>
        <w:t>（见第八章“时间设置”）。</w:t>
      </w:r>
    </w:p>
    <w:p w14:paraId="57074F42">
      <w:pPr>
        <w:numPr>
          <w:ilvl w:val="0"/>
          <w:numId w:val="2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数秒至一分钟后自动转入正常接收状态，左下角变为 </w:t>
      </w:r>
      <w:r>
        <w:rPr>
          <w:rFonts w:ascii="SimSun" w:hAnsi="SimSun" w:eastAsia="SimSun" w:cs="SimSun"/>
          <w:b w:val="1"/>
          <w:color w:val="10233c"/>
          <w:sz w:val="24"/>
        </w:rPr>
        <w:t>RX</w:t>
      </w:r>
      <w:r>
        <w:rPr>
          <w:rFonts w:hint="eastAsia" w:ascii="SimSun" w:hAnsi="SimSun" w:eastAsia="SimSun" w:cs="SimSun"/>
          <w:color w:val="1a2233"/>
          <w:sz w:val="24"/>
        </w:rPr>
        <w:t>，开始持续监听。</w:t>
      </w:r>
    </w:p>
    <w:p w14:paraId="2A6FA75B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4a7a"/>
          <w:sz w:val="30"/>
        </w:rPr>
        <w:t>关机</w:t>
      </w:r>
    </w:p>
    <w:p w14:paraId="3BD9D5B7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在开机状态下长按电源键即可关机。屏幕熄灭即已关机。</w:t>
      </w:r>
    </w:p>
    <w:p w14:paraId="1E244D15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4a7a"/>
          <w:sz w:val="30"/>
        </w:rPr>
        <w:t>充电</w:t>
      </w:r>
    </w:p>
    <w:p w14:paraId="400350FE">
      <w:pPr>
        <w:pBdr>
          <w:left w:val="single" w:color="b7791f" w:sz="24"/>
        </w:pBdr>
        <w:shd w:val="clear" w:fill="fdf4e7"/>
        <w:spacing w:before="108" w:after="108" w:line="420"/>
        <w:ind w:left="108" w:right="108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必须使用小电流充电</w:t>
      </w:r>
    </w:p>
    <w:p w14:paraId="7DC857BB">
      <w:pPr>
        <w:pBdr>
          <w:left w:val="single" w:color="b7791f" w:sz="24"/>
        </w:pBdr>
        <w:shd w:val="clear" w:fill="fdf4e7"/>
        <w:spacing w:before="108" w:after="108" w:line="420"/>
        <w:ind w:left="108" w:right="108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请使用原装充电线，并连接电脑 USB 口、普通充电头或移动电源等</w:t>
      </w:r>
      <w:r>
        <w:rPr>
          <w:rFonts w:hint="eastAsia" w:ascii="SimSun" w:hAnsi="SimSun" w:eastAsia="SimSun" w:cs="SimSun"/>
          <w:b w:val="1"/>
          <w:color w:val="10233c"/>
          <w:sz w:val="24"/>
        </w:rPr>
        <w:t>小电流</w:t>
      </w:r>
      <w:r>
        <w:rPr>
          <w:rFonts w:hint="eastAsia" w:ascii="SimSun" w:hAnsi="SimSun" w:eastAsia="SimSun" w:cs="SimSun"/>
          <w:color w:val="1a2233"/>
          <w:sz w:val="24"/>
        </w:rPr>
        <w:t>输出设备。</w:t>
      </w:r>
      <w:r>
        <w:rPr>
          <w:rFonts w:hint="eastAsia" w:ascii="SimSun" w:hAnsi="SimSun" w:eastAsia="SimSun" w:cs="SimSun"/>
          <w:b w:val="1"/>
          <w:color w:val="10233c"/>
          <w:sz w:val="24"/>
        </w:rPr>
        <w:t>切勿使用 67W/100W/120W 等大功率快充</w:t>
      </w:r>
      <w:r>
        <w:rPr>
          <w:rFonts w:hint="eastAsia" w:ascii="SimSun" w:hAnsi="SimSun" w:eastAsia="SimSun" w:cs="SimSun"/>
          <w:color w:val="1a2233"/>
          <w:sz w:val="24"/>
        </w:rPr>
        <w:t>，否则有烧毁设备的风险。</w:t>
      </w:r>
    </w:p>
    <w:p w14:paraId="22DC4E59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充电时屏幕右上角电池图标内显示充电标志，同时</w:t>
      </w:r>
      <w:r>
        <w:rPr>
          <w:rFonts w:hint="eastAsia" w:ascii="SimSun" w:hAnsi="SimSun" w:eastAsia="SimSun" w:cs="SimSun"/>
          <w:b w:val="1"/>
          <w:color w:val="10233c"/>
          <w:sz w:val="24"/>
        </w:rPr>
        <w:t>充电指示灯</w:t>
      </w:r>
      <w:r>
        <w:rPr>
          <w:rFonts w:hint="eastAsia" w:ascii="SimSun" w:hAnsi="SimSun" w:eastAsia="SimSun" w:cs="SimSun"/>
          <w:color w:val="1a2233"/>
          <w:sz w:val="24"/>
        </w:rPr>
        <w:t>亮起。</w:t>
      </w:r>
    </w:p>
    <w:p w14:paraId="1157DAD1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充电时温度适当升高属正常现象；</w:t>
      </w:r>
      <w:r>
        <w:rPr>
          <w:rFonts w:hint="eastAsia" w:ascii="SimSun" w:hAnsi="SimSun" w:eastAsia="SimSun" w:cs="SimSun"/>
          <w:b w:val="1"/>
          <w:color w:val="10233c"/>
          <w:sz w:val="24"/>
        </w:rPr>
        <w:t>充电时请留人值守</w:t>
      </w:r>
      <w:r>
        <w:rPr>
          <w:rFonts w:hint="eastAsia" w:ascii="SimSun" w:hAnsi="SimSun" w:eastAsia="SimSun" w:cs="SimSun"/>
          <w:color w:val="1a2233"/>
          <w:sz w:val="24"/>
        </w:rPr>
        <w:t>。</w:t>
      </w:r>
    </w:p>
    <w:p w14:paraId="51B2BC0E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长期满电存放会诱发电池鼓包。长期不用时请勿满电存放，并</w:t>
      </w:r>
      <w:r>
        <w:rPr>
          <w:rFonts w:hint="eastAsia" w:ascii="SimSun" w:hAnsi="SimSun" w:eastAsia="SimSun" w:cs="SimSun"/>
          <w:b w:val="1"/>
          <w:color w:val="10233c"/>
          <w:sz w:val="24"/>
        </w:rPr>
        <w:t>每月补充一次电</w:t>
      </w:r>
      <w:r>
        <w:rPr>
          <w:rFonts w:hint="eastAsia" w:ascii="SimSun" w:hAnsi="SimSun" w:eastAsia="SimSun" w:cs="SimSun"/>
          <w:color w:val="1a2233"/>
          <w:sz w:val="24"/>
        </w:rPr>
        <w:t>。</w:t>
      </w:r>
    </w:p>
    <w:p w14:paraId="4565F6D2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电池过放后需连接充电器重新激活，激活过程不建议同时使用。</w:t>
      </w:r>
    </w:p>
    <w:p w14:paraId="556D2F40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4a7a"/>
          <w:sz w:val="30"/>
        </w:rPr>
        <w:t>低电量与自动关机</w:t>
      </w:r>
    </w:p>
    <w:p w14:paraId="58DA8A07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电量偏低时，屏幕左下角会显示 </w:t>
      </w:r>
      <w:r>
        <w:rPr>
          <w:rFonts w:hint="eastAsia" w:ascii="SimSun" w:hAnsi="SimSun" w:eastAsia="SimSun" w:cs="SimSun"/>
          <w:b w:val="1"/>
          <w:color w:val="10233c"/>
          <w:sz w:val="24"/>
        </w:rPr>
        <w:t>低电量!</w:t>
      </w:r>
      <w:r>
        <w:rPr>
          <w:rFonts w:hint="eastAsia" w:ascii="SimSun" w:hAnsi="SimSun" w:eastAsia="SimSun" w:cs="SimSun"/>
          <w:color w:val="1a2233"/>
          <w:sz w:val="24"/>
        </w:rPr>
        <w:t>，同时振动功能被自动关闭（避免反复重启），请立即充电。</w:t>
      </w:r>
    </w:p>
    <w:p w14:paraId="3196E2CA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电量极低时，设备发出几声提示后</w:t>
      </w:r>
      <w:r>
        <w:rPr>
          <w:rFonts w:hint="eastAsia" w:ascii="SimSun" w:hAnsi="SimSun" w:eastAsia="SimSun" w:cs="SimSun"/>
          <w:b w:val="1"/>
          <w:color w:val="10233c"/>
          <w:sz w:val="24"/>
        </w:rPr>
        <w:t>自动关机</w:t>
      </w:r>
      <w:r>
        <w:rPr>
          <w:rFonts w:hint="eastAsia" w:ascii="SimSun" w:hAnsi="SimSun" w:eastAsia="SimSun" w:cs="SimSun"/>
          <w:color w:val="1a2233"/>
          <w:sz w:val="24"/>
        </w:rPr>
        <w:t>；此项行为可在菜单中关闭（见 10.1）。</w:t>
      </w:r>
    </w:p>
    <w:p w14:paraId="2D4E1D74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温度过高时设备会</w:t>
      </w:r>
      <w:r>
        <w:rPr>
          <w:rFonts w:hint="eastAsia" w:ascii="SimSun" w:hAnsi="SimSun" w:eastAsia="SimSun" w:cs="SimSun"/>
          <w:b w:val="1"/>
          <w:color w:val="10233c"/>
          <w:sz w:val="24"/>
        </w:rPr>
        <w:t>自动关机保护</w:t>
      </w:r>
      <w:r>
        <w:rPr>
          <w:rFonts w:hint="eastAsia" w:ascii="SimSun" w:hAnsi="SimSun" w:eastAsia="SimSun" w:cs="SimSun"/>
          <w:color w:val="1a2233"/>
          <w:sz w:val="24"/>
        </w:rPr>
        <w:t>，降温后可重新开机。</w:t>
      </w:r>
    </w:p>
    <w:p w14:paraId="61384C97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878169"/>
            <wp:docPr id="5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C6766">
      <w:pPr>
        <w:spacing w:before="60" w:after="60" w:line="420"/>
        <w:ind w:left="60" w:right="60"/>
        <w:jc w:val="center"/>
        <w:rPr>
          <w:color w:val="5a6a7d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5a6a7d"/>
          <w:sz w:val="20"/>
        </w:rPr>
        <w:t>图 2-1　电量偏低时，左下角显示“低电量!”，电池图标变红</w:t>
      </w:r>
    </w:p>
    <w:p w14:paraId="187A30F4">
      <w:pPr>
        <w:pStyle w:val="000005"/>
        <w:keepNext w:val="1"/>
        <w:keepLines w:val="1"/>
        <w:spacing w:before="312" w:beforeAutospacing="1" w:after="312" w:afterAutospacing="1" w:line="420"/>
        <w:ind w:left="312" w:right="312"/>
        <w:outlineLvl w:val="0"/>
        <w:rPr>
          <w:color w:val="14385e"/>
          <w:kern w:val="44"/>
          <w:sz w:val="44"/>
          <w:szCs w:val="44"/>
        </w:rPr>
      </w:pPr>
      <w:bookmarkStart w:id="3" w:name="section-3"/>
      <w:r>
        <w:rPr>
          <w:rFonts w:hint="eastAsia" w:ascii="SimHei" w:hAnsi="SimHei" w:eastAsia="SimHei" w:cs="SimHei"/>
          <w:b w:val="1"/>
          <w:color w:val="14385e"/>
          <w:sz w:val="40"/>
        </w:rPr>
        <w:t>三、主屏幕怎么看</w:t>
      </w:r>
      <w:bookmarkEnd w:id="3"/>
    </w:p>
    <w:p w14:paraId="033C64E2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主屏幕自上而下分为三个区域：</w:t>
      </w:r>
      <w:r>
        <w:rPr>
          <w:rFonts w:hint="eastAsia" w:ascii="SimSun" w:hAnsi="SimSun" w:eastAsia="SimSun" w:cs="SimSun"/>
          <w:b w:val="1"/>
          <w:color w:val="10233c"/>
          <w:sz w:val="24"/>
        </w:rPr>
        <w:t>顶部状态栏</w:t>
      </w:r>
      <w:r>
        <w:rPr>
          <w:rFonts w:hint="eastAsia" w:ascii="SimSun" w:hAnsi="SimSun" w:eastAsia="SimSun" w:cs="SimSun"/>
          <w:color w:val="1a2233"/>
          <w:sz w:val="24"/>
        </w:rPr>
        <w:t>、</w:t>
      </w:r>
      <w:r>
        <w:rPr>
          <w:rFonts w:hint="eastAsia" w:ascii="SimSun" w:hAnsi="SimSun" w:eastAsia="SimSun" w:cs="SimSun"/>
          <w:b w:val="1"/>
          <w:color w:val="10233c"/>
          <w:sz w:val="24"/>
        </w:rPr>
        <w:t>中间信息区</w:t>
      </w:r>
      <w:r>
        <w:rPr>
          <w:rFonts w:hint="eastAsia" w:ascii="SimSun" w:hAnsi="SimSun" w:eastAsia="SimSun" w:cs="SimSun"/>
          <w:color w:val="1a2233"/>
          <w:sz w:val="24"/>
        </w:rPr>
        <w:t>、</w:t>
      </w:r>
      <w:r>
        <w:rPr>
          <w:rFonts w:hint="eastAsia" w:ascii="SimSun" w:hAnsi="SimSun" w:eastAsia="SimSun" w:cs="SimSun"/>
          <w:b w:val="1"/>
          <w:color w:val="10233c"/>
          <w:sz w:val="24"/>
        </w:rPr>
        <w:t>底部操作栏</w:t>
      </w:r>
      <w:r>
        <w:rPr>
          <w:rFonts w:hint="eastAsia" w:ascii="SimSun" w:hAnsi="SimSun" w:eastAsia="SimSun" w:cs="SimSun"/>
          <w:color w:val="1a2233"/>
          <w:sz w:val="24"/>
        </w:rPr>
        <w:t>。</w:t>
      </w:r>
    </w:p>
    <w:p w14:paraId="47CE14A3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412788"/>
            <wp:docPr id="8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1BF9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3-1　主屏幕三区结构</w:t>
      </w:r>
    </w:p>
    <w:p w14:paraId="1272A886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bookmarkStart w:id="4" w:name="section-3-1"/>
      <w:r>
        <w:rPr>
          <w:rFonts w:hint="eastAsia" w:ascii="SimHei" w:hAnsi="SimHei" w:eastAsia="SimHei" w:cs="SimHei"/>
          <w:b w:val="1"/>
          <w:color w:val="1a4a7a"/>
          <w:sz w:val="30"/>
        </w:rPr>
        <w:t>3.1 顶部状态栏</w:t>
      </w:r>
      <w:bookmarkEnd w:id="4"/>
    </w:p>
    <w:p w14:paraId="4B7CE1F9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左侧显示</w:t>
      </w:r>
      <w:r>
        <w:rPr>
          <w:rFonts w:hint="eastAsia" w:ascii="SimSun" w:hAnsi="SimSun" w:eastAsia="SimSun" w:cs="SimSun"/>
          <w:b w:val="1"/>
          <w:color w:val="10233c"/>
          <w:sz w:val="24"/>
        </w:rPr>
        <w:t>日期、时间、星期</w:t>
      </w:r>
      <w:r>
        <w:rPr>
          <w:rFonts w:hint="eastAsia" w:ascii="SimSun" w:hAnsi="SimSun" w:eastAsia="SimSun" w:cs="SimSun"/>
          <w:color w:val="1a2233"/>
          <w:sz w:val="24"/>
        </w:rPr>
        <w:t>；右侧显示</w:t>
      </w:r>
      <w:r>
        <w:rPr>
          <w:rFonts w:hint="eastAsia" w:ascii="SimSun" w:hAnsi="SimSun" w:eastAsia="SimSun" w:cs="SimSun"/>
          <w:b w:val="1"/>
          <w:color w:val="10233c"/>
          <w:sz w:val="24"/>
        </w:rPr>
        <w:t>机身温度</w:t>
      </w:r>
      <w:r>
        <w:rPr>
          <w:rFonts w:hint="eastAsia" w:ascii="SimSun" w:hAnsi="SimSun" w:eastAsia="SimSun" w:cs="SimSun"/>
          <w:color w:val="1a2233"/>
          <w:sz w:val="24"/>
        </w:rPr>
        <w:t>。</w:t>
      </w:r>
    </w:p>
    <w:p w14:paraId="24668879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回看历史消息时，左侧改为显示该条消息的收到时间，并以 </w:t>
      </w:r>
      <w:r>
        <w:rPr>
          <w:rFonts w:ascii="SimSun" w:hAnsi="SimSun" w:eastAsia="SimSun" w:cs="SimSun"/>
          <w:b w:val="1"/>
          <w:color w:val="10233c"/>
          <w:sz w:val="24"/>
        </w:rPr>
        <w:t>@</w:t>
      </w:r>
      <w:r>
        <w:rPr>
          <w:rFonts w:hint="eastAsia" w:ascii="SimSun" w:hAnsi="SimSun" w:eastAsia="SimSun" w:cs="SimSun"/>
          <w:color w:val="1a2233"/>
          <w:sz w:val="24"/>
        </w:rPr>
        <w:t xml:space="preserve"> 开头（见图 3-4）。</w:t>
      </w:r>
    </w:p>
    <w:p w14:paraId="77811698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bookmarkStart w:id="5" w:name="section-3-2"/>
      <w:r>
        <w:rPr>
          <w:rFonts w:hint="eastAsia" w:ascii="SimHei" w:hAnsi="SimHei" w:eastAsia="SimHei" w:cs="SimHei"/>
          <w:b w:val="1"/>
          <w:color w:val="1a4a7a"/>
          <w:sz w:val="30"/>
        </w:rPr>
        <w:t>3.2 三种消息版式</w:t>
      </w:r>
      <w:bookmarkEnd w:id="5"/>
    </w:p>
    <w:p w14:paraId="59E59BCE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根据收到的信息类型，屏幕自动切换三种版式。</w:t>
      </w:r>
      <w:r>
        <w:rPr>
          <w:rFonts w:hint="eastAsia" w:ascii="SimSun" w:hAnsi="SimSun" w:eastAsia="SimSun" w:cs="SimSun"/>
          <w:b w:val="1"/>
          <w:color w:val="10233c"/>
          <w:sz w:val="24"/>
        </w:rPr>
        <w:t>显示什么内容由发送方决定</w:t>
      </w:r>
      <w:r>
        <w:rPr>
          <w:rFonts w:hint="eastAsia" w:ascii="SimSun" w:hAnsi="SimSun" w:eastAsia="SimSun" w:cs="SimSun"/>
          <w:color w:val="1a2233"/>
          <w:sz w:val="24"/>
        </w:rPr>
        <w:t>，与设备设置和品质无关。</w:t>
      </w:r>
    </w:p>
    <w:p w14:paraId="612E92B6">
      <w:pPr>
        <w:pStyle w:val="00000c"/>
        <w:keepNext w:val="1"/>
        <w:keepLines w:val="1"/>
        <w:spacing w:before="228" w:beforeAutospacing="1" w:after="228" w:afterAutospacing="1" w:line="420"/>
        <w:ind w:left="228" w:right="228"/>
        <w:outlineLvl w:val="2"/>
        <w:rPr>
          <w:color w:val="24303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303f"/>
          <w:sz w:val="26"/>
        </w:rPr>
        <w:t>① 新版信息（内容最全）</w:t>
      </w:r>
    </w:p>
    <w:p w14:paraId="24BF44D7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878169"/>
            <wp:docPr id="11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0FE16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3-2　新版信息：车次、速度、里程位置、车头编号、线路、类型一屏尽览</w:t>
      </w:r>
    </w:p>
    <w:tbl>
      <w:tblPr>
        <w:tblW w:w="8306" w:type="dxa"/>
        <w:shd w:color="1a22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0"/>
        <w:gridCol w:w="6056"/>
      </w:tblGrid>
      <w:tr>
        <w:trPr>
          <w:tblHeader w:val="1"/>
        </w:trPr>
        <w:tc>
          <w:tcPr>
            <w:tcW w:w="22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BFAB0B2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行</w:t>
            </w:r>
          </w:p>
        </w:tc>
        <w:tc>
          <w:tcPr>
            <w:tcW w:w="60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3030778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含义</w:t>
            </w:r>
          </w:p>
        </w:tc>
      </w:tr>
      <w:tr>
        <w:trPr/>
        <w:tc>
          <w:tcPr>
            <w:tcW w:w="22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6ACAF2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日期-时间-温度</w:t>
            </w:r>
          </w:p>
        </w:tc>
        <w:tc>
          <w:tcPr>
            <w:tcW w:w="60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22596C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设备当前时间与机身温度</w:t>
            </w:r>
          </w:p>
        </w:tc>
      </w:tr>
      <w:tr>
        <w:trPr/>
        <w:tc>
          <w:tcPr>
            <w:tcW w:w="22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9385C44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车次</w:t>
            </w:r>
          </w:p>
        </w:tc>
        <w:tc>
          <w:tcPr>
            <w:tcW w:w="60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596CAF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车次识别符 + 车次号数字 + 运行方向（右上角色块）</w:t>
            </w:r>
          </w:p>
        </w:tc>
      </w:tr>
      <w:tr>
        <w:trPr/>
        <w:tc>
          <w:tcPr>
            <w:tcW w:w="22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3B5F300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速度 / 里程</w:t>
            </w:r>
          </w:p>
        </w:tc>
        <w:tc>
          <w:tcPr>
            <w:tcW w:w="60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8C822E4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本车速度（千米每小时）与所处里程位置（千米）</w:t>
            </w:r>
          </w:p>
        </w:tc>
      </w:tr>
      <w:tr>
        <w:trPr/>
        <w:tc>
          <w:tcPr>
            <w:tcW w:w="22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C48E27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车头编号</w:t>
            </w:r>
          </w:p>
        </w:tc>
        <w:tc>
          <w:tcPr>
            <w:tcW w:w="60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DB82F9C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车头类型-编号；类型无法识别时显示 3 位类型编码 + 5 位编号</w:t>
            </w:r>
          </w:p>
        </w:tc>
      </w:tr>
      <w:tr>
        <w:trPr/>
        <w:tc>
          <w:tcPr>
            <w:tcW w:w="22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1C827E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运行线路</w:t>
            </w:r>
          </w:p>
        </w:tc>
        <w:tc>
          <w:tcPr>
            <w:tcW w:w="60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113C53E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多数为车头注册的运行线路，有时为车头运行状态（如直通模式、库检测试）</w:t>
            </w:r>
          </w:p>
        </w:tc>
      </w:tr>
      <w:tr>
        <w:trPr/>
        <w:tc>
          <w:tcPr>
            <w:tcW w:w="22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8030D72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类型</w:t>
            </w:r>
          </w:p>
        </w:tc>
        <w:tc>
          <w:tcPr>
            <w:tcW w:w="60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16E636D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由车次号推算的列车类别，属扩展显示，可在“显示元素”中关闭</w:t>
            </w:r>
          </w:p>
        </w:tc>
      </w:tr>
    </w:tbl>
    <w:p w14:paraId="54ECEA95">
      <w:pPr>
        <w:pStyle w:val="00000c"/>
        <w:keepNext w:val="1"/>
        <w:keepLines w:val="1"/>
        <w:spacing w:before="228" w:beforeAutospacing="1" w:after="228" w:afterAutospacing="1" w:line="420"/>
        <w:ind w:left="228" w:right="228"/>
        <w:outlineLvl w:val="2"/>
        <w:rPr>
          <w:color w:val="24303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303f"/>
          <w:sz w:val="26"/>
        </w:rPr>
        <w:t>② 旧版信息（内容较少）</w:t>
      </w:r>
    </w:p>
    <w:p w14:paraId="11813078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878169"/>
            <wp:docPr id="14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ACE0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3-3　旧版信息：仅车次、速度、里程位置、方向</w:t>
      </w:r>
    </w:p>
    <w:p w14:paraId="54872E23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发送方未升级时只能收到旧版内容，显示车次、速度、里程位置与方向，字段更少，属正常现象。</w:t>
      </w:r>
    </w:p>
    <w:p w14:paraId="271F69AE">
      <w:pPr>
        <w:pStyle w:val="00000c"/>
        <w:keepNext w:val="1"/>
        <w:keepLines w:val="1"/>
        <w:spacing w:before="228" w:beforeAutospacing="1" w:after="228" w:afterAutospacing="1" w:line="420"/>
        <w:ind w:left="228" w:right="228"/>
        <w:outlineLvl w:val="2"/>
        <w:rPr>
          <w:color w:val="24303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303f"/>
          <w:sz w:val="26"/>
        </w:rPr>
        <w:t>③ 时间信息</w:t>
      </w:r>
    </w:p>
    <w:p w14:paraId="64AF558F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878169"/>
            <wp:docPr id="17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5BED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3-4　时间信息：以“LBJ时间”显示收到的网络时间</w:t>
      </w:r>
    </w:p>
    <w:p w14:paraId="0E5A422C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bookmarkStart w:id="6" w:name="section-3-3"/>
      <w:r>
        <w:rPr>
          <w:rFonts w:hint="eastAsia" w:ascii="SimHei" w:hAnsi="SimHei" w:eastAsia="SimHei" w:cs="SimHei"/>
          <w:b w:val="1"/>
          <w:color w:val="1a4a7a"/>
          <w:sz w:val="30"/>
        </w:rPr>
        <w:t>3.3 底部操作栏</w:t>
      </w:r>
      <w:bookmarkEnd w:id="6"/>
    </w:p>
    <w:tbl>
      <w:tblPr>
        <w:tblW w:w="8306" w:type="dxa"/>
        <w:shd w:color="1a22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0"/>
        <w:gridCol w:w="5756"/>
      </w:tblGrid>
      <w:tr>
        <w:trPr>
          <w:tblHeader w:val="1"/>
        </w:trPr>
        <w:tc>
          <w:tcPr>
            <w:tcW w:w="25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7BA54D2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显示</w:t>
            </w:r>
          </w:p>
        </w:tc>
        <w:tc>
          <w:tcPr>
            <w:tcW w:w="57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082EAC8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含义</w:t>
            </w:r>
          </w:p>
        </w:tc>
      </w:tr>
      <w:tr>
        <w:trPr/>
        <w:tc>
          <w:tcPr>
            <w:tcW w:w="25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54A4146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b w:val="1"/>
                <w:color w:val="10233c"/>
                <w:sz w:val="21"/>
              </w:rPr>
              <w:t>NTP</w:t>
            </w:r>
          </w:p>
        </w:tc>
        <w:tc>
          <w:tcPr>
            <w:tcW w:w="57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58EE788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开机后的校时阶段，正在尝试自动对时；周围无可用的校时热点时会自动跳过</w:t>
            </w:r>
          </w:p>
        </w:tc>
      </w:tr>
      <w:tr>
        <w:trPr/>
        <w:tc>
          <w:tcPr>
            <w:tcW w:w="25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C956F00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b w:val="1"/>
                <w:color w:val="10233c"/>
                <w:sz w:val="21"/>
              </w:rPr>
              <w:t>RX</w:t>
            </w:r>
          </w:p>
        </w:tc>
        <w:tc>
          <w:tcPr>
            <w:tcW w:w="57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A6AB6A5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正常接收模式，持续监听并显示新消息</w:t>
            </w:r>
          </w:p>
        </w:tc>
      </w:tr>
      <w:tr>
        <w:trPr/>
        <w:tc>
          <w:tcPr>
            <w:tcW w:w="25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15A75F2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0233c"/>
                <w:sz w:val="21"/>
              </w:rPr>
              <w:t>回看: 0000/2K</w:t>
            </w:r>
          </w:p>
        </w:tc>
        <w:tc>
          <w:tcPr>
            <w:tcW w:w="57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CFCB3A1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历史消息回看模式，格式为“条目序号/2000 条容量”</w:t>
            </w:r>
          </w:p>
        </w:tc>
      </w:tr>
      <w:tr>
        <w:trPr/>
        <w:tc>
          <w:tcPr>
            <w:tcW w:w="25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067932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0233c"/>
                <w:sz w:val="21"/>
              </w:rPr>
              <w:t>低电量!</w:t>
            </w:r>
          </w:p>
        </w:tc>
        <w:tc>
          <w:tcPr>
            <w:tcW w:w="57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D16FB0C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电量偏低，需尽快充电</w:t>
            </w:r>
          </w:p>
        </w:tc>
      </w:tr>
      <w:tr>
        <w:trPr/>
        <w:tc>
          <w:tcPr>
            <w:tcW w:w="25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5FAC83D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0233c"/>
                <w:sz w:val="21"/>
              </w:rPr>
              <w:t>[静音]/[声音]/[震动]/[联动]</w:t>
            </w:r>
          </w:p>
        </w:tc>
        <w:tc>
          <w:tcPr>
            <w:tcW w:w="57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AEA5ED2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当前播报模式（见第六章）</w:t>
            </w:r>
          </w:p>
        </w:tc>
      </w:tr>
    </w:tbl>
    <w:p w14:paraId="6AF4B740">
      <w:pPr>
        <w:pStyle w:val="00000c"/>
        <w:keepNext w:val="1"/>
        <w:keepLines w:val="1"/>
        <w:spacing w:before="228" w:beforeAutospacing="1" w:after="228" w:afterAutospacing="1" w:line="420"/>
        <w:ind w:left="228" w:right="228"/>
        <w:outlineLvl w:val="2"/>
        <w:rPr>
          <w:color w:val="24303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303f"/>
          <w:sz w:val="26"/>
        </w:rPr>
        <w:t>三个小标志</w:t>
      </w:r>
    </w:p>
    <w:tbl>
      <w:tblPr>
        <w:tblW w:w="8306" w:type="dxa"/>
        <w:shd w:color="1a22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0"/>
        <w:gridCol w:w="6656"/>
      </w:tblGrid>
      <w:tr>
        <w:trPr>
          <w:tblHeader w:val="1"/>
        </w:trPr>
        <w:tc>
          <w:tcPr>
            <w:tcW w:w="16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59167DA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标志</w:t>
            </w:r>
          </w:p>
        </w:tc>
        <w:tc>
          <w:tcPr>
            <w:tcW w:w="66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CB5F7DC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含义</w:t>
            </w:r>
          </w:p>
        </w:tc>
      </w:tr>
      <w:tr>
        <w:trPr/>
        <w:tc>
          <w:tcPr>
            <w:tcW w:w="16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395767E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b w:val="1"/>
                <w:color w:val="10233c"/>
                <w:sz w:val="21"/>
              </w:rPr>
              <w:t>[K]</w:t>
            </w:r>
          </w:p>
        </w:tc>
        <w:tc>
          <w:tcPr>
            <w:tcW w:w="66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958060A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“公里标过滤”已启用，只提醒设定范围内的消息</w:t>
            </w:r>
          </w:p>
        </w:tc>
      </w:tr>
      <w:tr>
        <w:trPr/>
        <w:tc>
          <w:tcPr>
            <w:tcW w:w="16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C01550D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b w:val="1"/>
                <w:color w:val="10233c"/>
                <w:sz w:val="21"/>
              </w:rPr>
              <w:t>[C]</w:t>
            </w:r>
          </w:p>
        </w:tc>
        <w:tc>
          <w:tcPr>
            <w:tcW w:w="66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8CAB366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“条件过滤”中至少启用了一项消息过滤</w:t>
            </w:r>
          </w:p>
        </w:tc>
      </w:tr>
      <w:tr>
        <w:trPr/>
        <w:tc>
          <w:tcPr>
            <w:tcW w:w="16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F93BBD5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b w:val="1"/>
                <w:color w:val="10233c"/>
                <w:sz w:val="21"/>
              </w:rPr>
              <w:t>[X]</w:t>
            </w:r>
          </w:p>
        </w:tc>
        <w:tc>
          <w:tcPr>
            <w:tcW w:w="66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30132DD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“自动频率校正”处于关闭状态</w:t>
            </w:r>
          </w:p>
        </w:tc>
      </w:tr>
    </w:tbl>
    <w:p w14:paraId="7C7D9856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bookmarkStart w:id="7" w:name="section-3-4"/>
      <w:r>
        <w:rPr>
          <w:rFonts w:hint="eastAsia" w:ascii="SimHei" w:hAnsi="SimHei" w:eastAsia="SimHei" w:cs="SimHei"/>
          <w:b w:val="1"/>
          <w:color w:val="1a4a7a"/>
          <w:sz w:val="30"/>
        </w:rPr>
        <w:t>3.4 图标含义</w:t>
      </w:r>
      <w:bookmarkEnd w:id="7"/>
    </w:p>
    <w:tbl>
      <w:tblPr>
        <w:tblW w:w="8306" w:type="dxa"/>
        <w:shd w:color="1a22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50"/>
        <w:gridCol w:w="6056"/>
      </w:tblGrid>
      <w:tr>
        <w:trPr>
          <w:tblHeader w:val="1"/>
        </w:trPr>
        <w:tc>
          <w:tcPr>
            <w:tcW w:w="22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49139A4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图标</w:t>
            </w:r>
          </w:p>
        </w:tc>
        <w:tc>
          <w:tcPr>
            <w:tcW w:w="60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FBEDDE2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含义</w:t>
            </w:r>
          </w:p>
        </w:tc>
      </w:tr>
      <w:tr>
        <w:trPr/>
        <w:tc>
          <w:tcPr>
            <w:tcW w:w="22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8DFBE8C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方向色块（绿/红）</w:t>
            </w:r>
          </w:p>
        </w:tc>
        <w:tc>
          <w:tcPr>
            <w:tcW w:w="60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1DBC63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默认主题下</w:t>
            </w:r>
            <w:r>
              <w:rPr>
                <w:rFonts w:hint="eastAsia" w:ascii="SimSun" w:hAnsi="SimSun" w:eastAsia="SimSun" w:cs="SimSun"/>
                <w:b w:val="1"/>
                <w:color w:val="10233c"/>
                <w:sz w:val="21"/>
              </w:rPr>
              <w:t>绿色=上行</w:t>
            </w:r>
            <w:r>
              <w:rPr>
                <w:rFonts w:hint="eastAsia" w:ascii="SimSun" w:hAnsi="SimSun" w:eastAsia="SimSun" w:cs="SimSun"/>
                <w:color w:val="1a2233"/>
                <w:sz w:val="21"/>
              </w:rPr>
              <w:t>、</w:t>
            </w:r>
            <w:r>
              <w:rPr>
                <w:rFonts w:hint="eastAsia" w:ascii="SimSun" w:hAnsi="SimSun" w:eastAsia="SimSun" w:cs="SimSun"/>
                <w:b w:val="1"/>
                <w:color w:val="10233c"/>
                <w:sz w:val="21"/>
              </w:rPr>
              <w:t>红色=下行</w:t>
            </w:r>
            <w:r>
              <w:rPr>
                <w:rFonts w:hint="eastAsia" w:ascii="SimSun" w:hAnsi="SimSun" w:eastAsia="SimSun" w:cs="SimSun"/>
                <w:color w:val="1a2233"/>
                <w:sz w:val="21"/>
              </w:rPr>
              <w:t>；换主题后颜色随之改变（见图 3-2 右上角）</w:t>
            </w:r>
          </w:p>
        </w:tc>
      </w:tr>
      <w:tr>
        <w:trPr/>
        <w:tc>
          <w:tcPr>
            <w:tcW w:w="22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D02DDC5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信号塔（5 格）</w:t>
            </w:r>
          </w:p>
        </w:tc>
        <w:tc>
          <w:tcPr>
            <w:tcW w:w="60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96D828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收到该条消息时的信号强度：格越少越弱；颜色由红→橙→绿表示由弱到强。可在“显示元素”中关闭</w:t>
            </w:r>
          </w:p>
        </w:tc>
      </w:tr>
      <w:tr>
        <w:trPr/>
        <w:tc>
          <w:tcPr>
            <w:tcW w:w="22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D95823A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电池图标</w:t>
            </w:r>
          </w:p>
        </w:tc>
        <w:tc>
          <w:tcPr>
            <w:tcW w:w="60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9664FE5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 xml:space="preserve">剩余电量。电量低时变红并出现红叉；显示 </w:t>
            </w:r>
            <w:r>
              <w:rPr>
                <w:rFonts w:ascii="SimSun" w:hAnsi="SimSun" w:eastAsia="SimSun" w:cs="SimSun"/>
                <w:b w:val="1"/>
                <w:color w:val="10233c"/>
                <w:sz w:val="21"/>
              </w:rPr>
              <w:t>*</w:t>
            </w:r>
            <w:r>
              <w:rPr>
                <w:rFonts w:hint="eastAsia" w:ascii="SimSun" w:hAnsi="SimSun" w:eastAsia="SimSun" w:cs="SimSun"/>
                <w:color w:val="1a2233"/>
                <w:sz w:val="21"/>
              </w:rPr>
              <w:t xml:space="preserve"> 表示开启了低功耗模式；充电时显示充电标志与电压</w:t>
            </w:r>
          </w:p>
        </w:tc>
      </w:tr>
      <w:tr>
        <w:trPr/>
        <w:tc>
          <w:tcPr>
            <w:tcW w:w="22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0BF349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等级徽标（彩色小块）</w:t>
            </w:r>
          </w:p>
        </w:tc>
        <w:tc>
          <w:tcPr>
            <w:tcW w:w="60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D3C94A0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 xml:space="preserve">位于“类型”右侧，用数字或文字标注车次等级（如 </w:t>
            </w:r>
            <w:r>
              <w:rPr>
                <w:rFonts w:ascii="SimSun" w:hAnsi="SimSun" w:eastAsia="SimSun" w:cs="SimSun"/>
                <w:b w:val="1"/>
                <w:color w:val="10233c"/>
                <w:sz w:val="21"/>
              </w:rPr>
              <w:t>350</w:t>
            </w:r>
            <w:r>
              <w:rPr>
                <w:rFonts w:hint="eastAsia" w:ascii="SimSun" w:hAnsi="SimSun" w:eastAsia="SimSun" w:cs="SimSun"/>
                <w:color w:val="1a2233"/>
                <w:sz w:val="21"/>
              </w:rPr>
              <w:t>、</w:t>
            </w:r>
            <w:r>
              <w:rPr>
                <w:rFonts w:ascii="SimSun" w:hAnsi="SimSun" w:eastAsia="SimSun" w:cs="SimSun"/>
                <w:b w:val="1"/>
                <w:color w:val="10233c"/>
                <w:sz w:val="21"/>
              </w:rPr>
              <w:t>120</w:t>
            </w:r>
            <w:r>
              <w:rPr>
                <w:rFonts w:hint="eastAsia" w:ascii="SimSun" w:hAnsi="SimSun" w:eastAsia="SimSun" w:cs="SimSun"/>
                <w:color w:val="1a2233"/>
                <w:sz w:val="21"/>
              </w:rPr>
              <w:t>、</w:t>
            </w:r>
            <w:r>
              <w:rPr>
                <w:rFonts w:hint="eastAsia" w:ascii="SimSun" w:hAnsi="SimSun" w:eastAsia="SimSun" w:cs="SimSun"/>
                <w:b w:val="1"/>
                <w:color w:val="10233c"/>
                <w:sz w:val="21"/>
              </w:rPr>
              <w:t>货</w:t>
            </w:r>
            <w:r>
              <w:rPr>
                <w:rFonts w:hint="eastAsia" w:ascii="SimSun" w:hAnsi="SimSun" w:eastAsia="SimSun" w:cs="SimSun"/>
                <w:color w:val="1a2233"/>
                <w:sz w:val="21"/>
              </w:rPr>
              <w:t>、</w:t>
            </w:r>
            <w:r>
              <w:rPr>
                <w:rFonts w:hint="eastAsia" w:ascii="SimSun" w:hAnsi="SimSun" w:eastAsia="SimSun" w:cs="SimSun"/>
                <w:b w:val="1"/>
                <w:color w:val="10233c"/>
                <w:sz w:val="21"/>
              </w:rPr>
              <w:t>行包</w:t>
            </w:r>
            <w:r>
              <w:rPr>
                <w:rFonts w:hint="eastAsia" w:ascii="SimSun" w:hAnsi="SimSun" w:eastAsia="SimSun" w:cs="SimSun"/>
                <w:color w:val="1a2233"/>
                <w:sz w:val="21"/>
              </w:rPr>
              <w:t>），颜色由红到紫对应由高到低；仅在“新版”类型分类下显示（见 7.3）</w:t>
            </w:r>
          </w:p>
        </w:tc>
      </w:tr>
    </w:tbl>
    <w:p w14:paraId="0A1EFA6B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</w:p>
    <w:p w14:paraId="4677F909">
      <w:pPr>
        <w:pStyle w:val="000005"/>
        <w:keepNext w:val="1"/>
        <w:keepLines w:val="1"/>
        <w:spacing w:before="312" w:beforeAutospacing="1" w:after="312" w:afterAutospacing="1" w:line="420"/>
        <w:ind w:left="312" w:right="312"/>
        <w:outlineLvl w:val="0"/>
        <w:rPr>
          <w:color w:val="14385e"/>
          <w:kern w:val="44"/>
          <w:sz w:val="44"/>
          <w:szCs w:val="44"/>
        </w:rPr>
      </w:pPr>
      <w:bookmarkStart w:id="8" w:name="section-4"/>
      <w:r>
        <w:rPr>
          <w:rFonts w:hint="eastAsia" w:ascii="SimHei" w:hAnsi="SimHei" w:eastAsia="SimHei" w:cs="SimHei"/>
          <w:b w:val="1"/>
          <w:color w:val="14385e"/>
          <w:sz w:val="40"/>
        </w:rPr>
        <w:t>四、消息来了怎么处理</w:t>
      </w:r>
      <w:bookmarkEnd w:id="8"/>
    </w:p>
    <w:p w14:paraId="0B948E00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4a7a"/>
          <w:sz w:val="30"/>
        </w:rPr>
        <w:t>收到新消息</w:t>
      </w:r>
    </w:p>
    <w:p w14:paraId="42930E73">
      <w:pPr>
        <w:numPr>
          <w:ilvl w:val="0"/>
          <w:numId w:val="3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屏幕自动刷新为该条消息内容，同时按当前</w:t>
      </w:r>
      <w:r>
        <w:rPr>
          <w:rFonts w:hint="eastAsia" w:ascii="SimSun" w:hAnsi="SimSun" w:eastAsia="SimSun" w:cs="SimSun"/>
          <w:b w:val="1"/>
          <w:color w:val="10233c"/>
          <w:sz w:val="24"/>
        </w:rPr>
        <w:t>播报模式</w:t>
      </w:r>
      <w:r>
        <w:rPr>
          <w:rFonts w:hint="eastAsia" w:ascii="SimSun" w:hAnsi="SimSun" w:eastAsia="SimSun" w:cs="SimSun"/>
          <w:color w:val="1a2233"/>
          <w:sz w:val="24"/>
        </w:rPr>
        <w:t>发出声音或振动。</w:t>
      </w:r>
    </w:p>
    <w:p w14:paraId="596D59A1">
      <w:pPr>
        <w:numPr>
          <w:ilvl w:val="0"/>
          <w:numId w:val="3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先看右上角</w:t>
      </w:r>
      <w:r>
        <w:rPr>
          <w:rFonts w:hint="eastAsia" w:ascii="SimSun" w:hAnsi="SimSun" w:eastAsia="SimSun" w:cs="SimSun"/>
          <w:b w:val="1"/>
          <w:color w:val="10233c"/>
          <w:sz w:val="24"/>
        </w:rPr>
        <w:t>方向色块</w:t>
      </w:r>
      <w:r>
        <w:rPr>
          <w:rFonts w:hint="eastAsia" w:ascii="SimSun" w:hAnsi="SimSun" w:eastAsia="SimSun" w:cs="SimSun"/>
          <w:color w:val="1a2233"/>
          <w:sz w:val="24"/>
        </w:rPr>
        <w:t>：绿色=上行、红色=下行，判断来车方向。</w:t>
      </w:r>
    </w:p>
    <w:p w14:paraId="47E74B03">
      <w:pPr>
        <w:numPr>
          <w:ilvl w:val="0"/>
          <w:numId w:val="3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看</w:t>
      </w:r>
      <w:r>
        <w:rPr>
          <w:rFonts w:hint="eastAsia" w:ascii="SimSun" w:hAnsi="SimSun" w:eastAsia="SimSun" w:cs="SimSun"/>
          <w:b w:val="1"/>
          <w:color w:val="10233c"/>
          <w:sz w:val="24"/>
        </w:rPr>
        <w:t>速度</w:t>
      </w:r>
      <w:r>
        <w:rPr>
          <w:rFonts w:hint="eastAsia" w:ascii="SimSun" w:hAnsi="SimSun" w:eastAsia="SimSun" w:cs="SimSun"/>
          <w:color w:val="1a2233"/>
          <w:sz w:val="24"/>
        </w:rPr>
        <w:t>与</w:t>
      </w:r>
      <w:r>
        <w:rPr>
          <w:rFonts w:hint="eastAsia" w:ascii="SimSun" w:hAnsi="SimSun" w:eastAsia="SimSun" w:cs="SimSun"/>
          <w:b w:val="1"/>
          <w:color w:val="10233c"/>
          <w:sz w:val="24"/>
        </w:rPr>
        <w:t>里程位置</w:t>
      </w:r>
      <w:r>
        <w:rPr>
          <w:rFonts w:hint="eastAsia" w:ascii="SimSun" w:hAnsi="SimSun" w:eastAsia="SimSun" w:cs="SimSun"/>
          <w:color w:val="1a2233"/>
          <w:sz w:val="24"/>
        </w:rPr>
        <w:t>，结合自身位置判断距离。</w:t>
      </w:r>
    </w:p>
    <w:p w14:paraId="339CE95D">
      <w:pPr>
        <w:numPr>
          <w:ilvl w:val="0"/>
          <w:numId w:val="3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按 </w:t>
      </w:r>
      <w:r>
        <w:rPr>
          <w:rFonts w:ascii="SimSun" w:hAnsi="SimSun" w:eastAsia="SimSun" w:cs="SimSun"/>
          <w:b w:val="1"/>
          <w:color w:val="10233c"/>
          <w:sz w:val="24"/>
        </w:rPr>
        <w:t>K4</w:t>
      </w:r>
      <w:r>
        <w:rPr>
          <w:rFonts w:hint="eastAsia" w:ascii="SimSun" w:hAnsi="SimSun" w:eastAsia="SimSun" w:cs="SimSun"/>
          <w:color w:val="1a2233"/>
          <w:sz w:val="24"/>
        </w:rPr>
        <w:t xml:space="preserve"> 返回“等待接收消息”监听界面，继续等待下一条。</w:t>
      </w:r>
    </w:p>
    <w:p w14:paraId="0713A9CA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4a7a"/>
          <w:sz w:val="30"/>
        </w:rPr>
        <w:t>回看历史消息</w:t>
      </w:r>
    </w:p>
    <w:p w14:paraId="48FAF975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在监听界面按 </w:t>
      </w:r>
      <w:r>
        <w:rPr>
          <w:rFonts w:ascii="SimSun" w:hAnsi="SimSun" w:eastAsia="SimSun" w:cs="SimSun"/>
          <w:b w:val="1"/>
          <w:color w:val="10233c"/>
          <w:sz w:val="24"/>
        </w:rPr>
        <w:t>K2</w:t>
      </w:r>
      <w:r>
        <w:rPr>
          <w:rFonts w:hint="eastAsia" w:ascii="SimSun" w:hAnsi="SimSun" w:eastAsia="SimSun" w:cs="SimSun"/>
          <w:color w:val="1a2233"/>
          <w:sz w:val="24"/>
        </w:rPr>
        <w:t xml:space="preserve"> 向前翻看更早的消息，按 </w:t>
      </w:r>
      <w:r>
        <w:rPr>
          <w:rFonts w:ascii="SimSun" w:hAnsi="SimSun" w:eastAsia="SimSun" w:cs="SimSun"/>
          <w:b w:val="1"/>
          <w:color w:val="10233c"/>
          <w:sz w:val="24"/>
        </w:rPr>
        <w:t>K3</w:t>
      </w:r>
      <w:r>
        <w:rPr>
          <w:rFonts w:hint="eastAsia" w:ascii="SimSun" w:hAnsi="SimSun" w:eastAsia="SimSun" w:cs="SimSun"/>
          <w:color w:val="1a2233"/>
          <w:sz w:val="24"/>
        </w:rPr>
        <w:t xml:space="preserve"> 向后翻看更新的消息，循环翻页。回看时顶部显示该条消息的收到时间（带 </w:t>
      </w:r>
      <w:r>
        <w:rPr>
          <w:rFonts w:ascii="SimSun" w:hAnsi="SimSun" w:eastAsia="SimSun" w:cs="SimSun"/>
          <w:b w:val="1"/>
          <w:color w:val="10233c"/>
          <w:sz w:val="24"/>
        </w:rPr>
        <w:t>@</w:t>
      </w:r>
      <w:r>
        <w:rPr>
          <w:rFonts w:hint="eastAsia" w:ascii="SimSun" w:hAnsi="SimSun" w:eastAsia="SimSun" w:cs="SimSun"/>
          <w:color w:val="1a2233"/>
          <w:sz w:val="24"/>
        </w:rPr>
        <w:t xml:space="preserve">），底部显示 </w:t>
      </w:r>
      <w:r>
        <w:rPr>
          <w:rFonts w:hint="eastAsia" w:ascii="SimSun" w:hAnsi="SimSun" w:eastAsia="SimSun" w:cs="SimSun"/>
          <w:b w:val="1"/>
          <w:color w:val="10233c"/>
          <w:sz w:val="24"/>
        </w:rPr>
        <w:t>回看: 序号/2K</w:t>
      </w:r>
      <w:r>
        <w:rPr>
          <w:rFonts w:hint="eastAsia" w:ascii="SimSun" w:hAnsi="SimSun" w:eastAsia="SimSun" w:cs="SimSun"/>
          <w:color w:val="1a2233"/>
          <w:sz w:val="24"/>
        </w:rPr>
        <w:t>。</w:t>
      </w:r>
    </w:p>
    <w:p w14:paraId="7448D050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878169"/>
            <wp:docPr id="20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5B24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4-1　回看模式：顶部显示该条消息的收到时间，底部显示回看序号</w:t>
      </w:r>
    </w:p>
    <w:p w14:paraId="566E1A98">
      <w:pPr>
        <w:pBdr>
          <w:left w:val="single" w:color="0f8a4d" w:sz="24"/>
        </w:pBdr>
        <w:shd w:val="clear" w:fill="eef8f1"/>
        <w:spacing w:before="108" w:after="108" w:line="420"/>
        <w:ind w:left="108" w:right="108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提示</w:t>
      </w:r>
    </w:p>
    <w:p w14:paraId="7D81A63C">
      <w:pPr>
        <w:pBdr>
          <w:left w:val="single" w:color="0f8a4d" w:sz="24"/>
        </w:pBdr>
        <w:shd w:val="clear" w:fill="eef8f1"/>
        <w:spacing w:before="108" w:after="108" w:line="420"/>
        <w:ind w:left="108" w:right="108"/>
        <w:rPr>
          <w:color w:val="1a2233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2233"/>
          <w:sz w:val="24"/>
        </w:rPr>
        <w:t xml:space="preserve">屏幕熄灭或一段时间无操作后，按 </w:t>
      </w:r>
      <w:r>
        <w:rPr>
          <w:rFonts w:ascii="SimSun" w:hAnsi="SimSun" w:eastAsia="SimSun" w:cs="SimSun"/>
          <w:b w:val="1"/>
          <w:color w:val="10233c"/>
          <w:sz w:val="24"/>
        </w:rPr>
        <w:t>K4</w:t>
      </w:r>
      <w:r>
        <w:rPr>
          <w:rFonts w:hint="eastAsia" w:ascii="SimSun" w:hAnsi="SimSun" w:eastAsia="SimSun" w:cs="SimSun"/>
          <w:color w:val="1a2233"/>
          <w:sz w:val="24"/>
        </w:rPr>
        <w:t xml:space="preserve"> 即可立刻回到监听界面，不会错过新消息。</w:t>
      </w:r>
    </w:p>
    <w:p w14:paraId="0D931FB3">
      <w:pPr>
        <w:pStyle w:val="000005"/>
        <w:keepNext w:val="1"/>
        <w:keepLines w:val="1"/>
        <w:spacing w:before="312" w:beforeAutospacing="1" w:after="312" w:afterAutospacing="1" w:line="420"/>
        <w:ind w:left="312" w:right="312"/>
        <w:outlineLvl w:val="0"/>
        <w:rPr>
          <w:color w:val="14385e"/>
          <w:kern w:val="44"/>
          <w:sz w:val="44"/>
          <w:szCs w:val="44"/>
        </w:rPr>
      </w:pPr>
      <w:bookmarkStart w:id="9" w:name="section-5"/>
      <w:r>
        <w:rPr>
          <w:rFonts w:hint="eastAsia" w:ascii="SimHei" w:hAnsi="SimHei" w:eastAsia="SimHei" w:cs="SimHei"/>
          <w:b w:val="1"/>
          <w:color w:val="14385e"/>
          <w:sz w:val="40"/>
        </w:rPr>
        <w:t>五、功能菜单总览</w:t>
      </w:r>
      <w:bookmarkEnd w:id="9"/>
    </w:p>
    <w:p w14:paraId="038362C9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在监听界面按 </w:t>
      </w:r>
      <w:r>
        <w:rPr>
          <w:rFonts w:ascii="SimSun" w:hAnsi="SimSun" w:eastAsia="SimSun" w:cs="SimSun"/>
          <w:b w:val="1"/>
          <w:color w:val="10233c"/>
          <w:sz w:val="24"/>
        </w:rPr>
        <w:t>K1</w:t>
      </w:r>
      <w:r>
        <w:rPr>
          <w:rFonts w:hint="eastAsia" w:ascii="SimSun" w:hAnsi="SimSun" w:eastAsia="SimSun" w:cs="SimSun"/>
          <w:color w:val="1a2233"/>
          <w:sz w:val="24"/>
        </w:rPr>
        <w:t xml:space="preserve"> 进入功能菜单。菜单共 </w:t>
      </w:r>
      <w:r>
        <w:rPr>
          <w:rFonts w:hint="eastAsia" w:ascii="SimSun" w:hAnsi="SimSun" w:eastAsia="SimSun" w:cs="SimSun"/>
          <w:b w:val="1"/>
          <w:color w:val="10233c"/>
          <w:sz w:val="24"/>
        </w:rPr>
        <w:t>3 页 13 项</w:t>
      </w:r>
      <w:r>
        <w:rPr>
          <w:rFonts w:hint="eastAsia" w:ascii="SimSun" w:hAnsi="SimSun" w:eastAsia="SimSun" w:cs="SimSun"/>
          <w:color w:val="1a2233"/>
          <w:sz w:val="24"/>
        </w:rPr>
        <w:t>，常用功能排在前面。操作方式：</w:t>
      </w:r>
      <w:r>
        <w:rPr>
          <w:rFonts w:ascii="SimSun" w:hAnsi="SimSun" w:eastAsia="SimSun" w:cs="SimSun"/>
          <w:b w:val="1"/>
          <w:color w:val="10233c"/>
          <w:sz w:val="24"/>
        </w:rPr>
        <w:t>K2</w:t>
      </w:r>
      <w:r>
        <w:rPr>
          <w:rFonts w:ascii="SimSun" w:hAnsi="SimSun" w:eastAsia="SimSun" w:cs="SimSun"/>
          <w:color w:val="1a2233"/>
          <w:sz w:val="24"/>
        </w:rPr>
        <w:t>/</w:t>
      </w:r>
      <w:r>
        <w:rPr>
          <w:rFonts w:ascii="SimSun" w:hAnsi="SimSun" w:eastAsia="SimSun" w:cs="SimSun"/>
          <w:b w:val="1"/>
          <w:color w:val="10233c"/>
          <w:sz w:val="24"/>
        </w:rPr>
        <w:t>K3</w:t>
      </w:r>
      <w:r>
        <w:rPr>
          <w:rFonts w:hint="eastAsia" w:ascii="SimSun" w:hAnsi="SimSun" w:eastAsia="SimSun" w:cs="SimSun"/>
          <w:color w:val="1a2233"/>
          <w:sz w:val="24"/>
        </w:rPr>
        <w:t xml:space="preserve"> 选择，</w:t>
      </w:r>
      <w:r>
        <w:rPr>
          <w:rFonts w:ascii="SimSun" w:hAnsi="SimSun" w:eastAsia="SimSun" w:cs="SimSun"/>
          <w:b w:val="1"/>
          <w:color w:val="10233c"/>
          <w:sz w:val="24"/>
        </w:rPr>
        <w:t>K4</w:t>
      </w:r>
      <w:r>
        <w:rPr>
          <w:rFonts w:hint="eastAsia" w:ascii="SimSun" w:hAnsi="SimSun" w:eastAsia="SimSun" w:cs="SimSun"/>
          <w:color w:val="1a2233"/>
          <w:sz w:val="24"/>
        </w:rPr>
        <w:t xml:space="preserve"> 确认，</w:t>
      </w:r>
      <w:r>
        <w:rPr>
          <w:rFonts w:ascii="SimSun" w:hAnsi="SimSun" w:eastAsia="SimSun" w:cs="SimSun"/>
          <w:b w:val="1"/>
          <w:color w:val="10233c"/>
          <w:sz w:val="24"/>
        </w:rPr>
        <w:t>K1</w:t>
      </w:r>
      <w:r>
        <w:rPr>
          <w:rFonts w:hint="eastAsia" w:ascii="SimSun" w:hAnsi="SimSun" w:eastAsia="SimSun" w:cs="SimSun"/>
          <w:color w:val="1a2233"/>
          <w:sz w:val="24"/>
        </w:rPr>
        <w:t xml:space="preserve"> 返回。在本页顶部越界继续翻页，可在三页之间循环切换。</w:t>
      </w:r>
    </w:p>
    <w:p w14:paraId="4FF3194C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955732"/>
            <wp:docPr id="23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DD21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5-1　功能菜单第 1/3 页（常用功能）</w:t>
      </w:r>
    </w:p>
    <w:p w14:paraId="5D81ECE4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4498676"/>
            <wp:docPr id="26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9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AE16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5-2　功能菜单结构：3 页 13 项及主要子页面</w:t>
      </w:r>
    </w:p>
    <w:p w14:paraId="16A4EC15">
      <w:pPr>
        <w:pBdr>
          <w:left w:val="single" w:color="0f8a4d" w:sz="24"/>
        </w:pBdr>
        <w:shd w:val="clear" w:fill="eef8f1"/>
        <w:spacing w:before="108" w:after="108" w:line="420"/>
        <w:ind w:left="108" w:right="108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小技巧</w:t>
      </w:r>
    </w:p>
    <w:p w14:paraId="6602BA6F">
      <w:pPr>
        <w:pBdr>
          <w:left w:val="single" w:color="0f8a4d" w:sz="24"/>
        </w:pBdr>
        <w:shd w:val="clear" w:fill="eef8f1"/>
        <w:spacing w:before="108" w:after="108" w:line="420"/>
        <w:ind w:left="108" w:right="108"/>
        <w:rPr>
          <w:color w:val="1a2233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2233"/>
          <w:sz w:val="24"/>
        </w:rPr>
        <w:t>菜单里大多数设置都是</w:t>
      </w:r>
      <w:r>
        <w:rPr>
          <w:rFonts w:hint="eastAsia" w:ascii="SimSun" w:hAnsi="SimSun" w:eastAsia="SimSun" w:cs="SimSun"/>
          <w:b w:val="1"/>
          <w:color w:val="10233c"/>
          <w:sz w:val="24"/>
        </w:rPr>
        <w:t>选中后立即生效</w:t>
      </w:r>
      <w:r>
        <w:rPr>
          <w:rFonts w:hint="eastAsia" w:ascii="SimSun" w:hAnsi="SimSun" w:eastAsia="SimSun" w:cs="SimSun"/>
          <w:color w:val="1a2233"/>
          <w:sz w:val="24"/>
        </w:rPr>
        <w:t>，屏幕会当场刷新，不需要额外保存，也不必担心忘记确认。</w:t>
      </w:r>
    </w:p>
    <w:p w14:paraId="10260328">
      <w:pPr>
        <w:pStyle w:val="000005"/>
        <w:keepNext w:val="1"/>
        <w:keepLines w:val="1"/>
        <w:spacing w:before="312" w:beforeAutospacing="1" w:after="312" w:afterAutospacing="1" w:line="420"/>
        <w:ind w:left="312" w:right="312"/>
        <w:outlineLvl w:val="0"/>
        <w:rPr>
          <w:color w:val="14385e"/>
          <w:kern w:val="44"/>
          <w:sz w:val="44"/>
          <w:szCs w:val="44"/>
        </w:rPr>
      </w:pPr>
      <w:bookmarkStart w:id="10" w:name="section-6"/>
      <w:r>
        <w:rPr>
          <w:rFonts w:hint="eastAsia" w:ascii="SimHei" w:hAnsi="SimHei" w:eastAsia="SimHei" w:cs="SimHei"/>
          <w:b w:val="1"/>
          <w:color w:val="14385e"/>
          <w:sz w:val="40"/>
        </w:rPr>
        <w:t>六、提示模式与音效</w:t>
      </w:r>
      <w:bookmarkEnd w:id="10"/>
    </w:p>
    <w:p w14:paraId="15FFE096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进入：功能菜单第 1 页 → </w:t>
      </w:r>
      <w:r>
        <w:rPr>
          <w:rFonts w:hint="eastAsia" w:ascii="SimSun" w:hAnsi="SimSun" w:eastAsia="SimSun" w:cs="SimSun"/>
          <w:b w:val="1"/>
          <w:color w:val="10233c"/>
          <w:sz w:val="24"/>
        </w:rPr>
        <w:t>[2] 提示模式切换</w:t>
      </w:r>
      <w:r>
        <w:rPr>
          <w:rFonts w:hint="eastAsia" w:ascii="SimSun" w:hAnsi="SimSun" w:eastAsia="SimSun" w:cs="SimSun"/>
          <w:color w:val="1a2233"/>
          <w:sz w:val="24"/>
        </w:rPr>
        <w:t xml:space="preserve">。本页决定设备“用什么方式提醒您”。 </w:t>
      </w:r>
      <w:r>
        <w:rPr>
          <w:rFonts w:hint="eastAsia" w:ascii="SimSun" w:hAnsi="SimSun" w:eastAsia="SimSun" w:cs="SimSun"/>
          <w:b w:val="1"/>
          <w:color w:val="10233c"/>
          <w:sz w:val="24"/>
        </w:rPr>
        <w:t>无源蜂鸣器版本</w:t>
      </w:r>
      <w:r>
        <w:rPr>
          <w:rFonts w:hint="eastAsia" w:ascii="SimSun" w:hAnsi="SimSun" w:eastAsia="SimSun" w:cs="SimSun"/>
          <w:color w:val="1a2233"/>
          <w:sz w:val="24"/>
        </w:rPr>
        <w:t xml:space="preserve">（本机）本页共 </w:t>
      </w:r>
      <w:r>
        <w:rPr>
          <w:rFonts w:hint="eastAsia" w:ascii="SimSun" w:hAnsi="SimSun" w:eastAsia="SimSun" w:cs="SimSun"/>
          <w:b w:val="1"/>
          <w:color w:val="10233c"/>
          <w:sz w:val="24"/>
        </w:rPr>
        <w:t>7 项</w:t>
      </w:r>
      <w:r>
        <w:rPr>
          <w:rFonts w:hint="eastAsia" w:ascii="SimSun" w:hAnsi="SimSun" w:eastAsia="SimSun" w:cs="SimSun"/>
          <w:color w:val="1a2233"/>
          <w:sz w:val="24"/>
        </w:rPr>
        <w:t>，最后一项进入“音效设置”；</w:t>
      </w:r>
      <w:r>
        <w:rPr>
          <w:rFonts w:hint="eastAsia" w:ascii="SimSun" w:hAnsi="SimSun" w:eastAsia="SimSun" w:cs="SimSun"/>
          <w:b w:val="1"/>
          <w:color w:val="10233c"/>
          <w:sz w:val="24"/>
        </w:rPr>
        <w:t>有源蜂鸣器版本</w:t>
      </w:r>
      <w:r>
        <w:rPr>
          <w:rFonts w:hint="eastAsia" w:ascii="SimSun" w:hAnsi="SimSun" w:eastAsia="SimSun" w:cs="SimSun"/>
          <w:color w:val="1a2233"/>
          <w:sz w:val="24"/>
        </w:rPr>
        <w:t>为 6 项，没有“音效设置”（见 6.4）。</w:t>
      </w:r>
    </w:p>
    <w:p w14:paraId="6148D33B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bookmarkStart w:id="11" w:name="section-6-1"/>
      <w:r>
        <w:rPr>
          <w:rFonts w:hint="eastAsia" w:ascii="SimHei" w:hAnsi="SimHei" w:eastAsia="SimHei" w:cs="SimHei"/>
          <w:b w:val="1"/>
          <w:color w:val="1a4a7a"/>
          <w:sz w:val="30"/>
        </w:rPr>
        <w:t>6.1 四种提示模式</w:t>
      </w:r>
      <w:bookmarkEnd w:id="11"/>
    </w:p>
    <w:p w14:paraId="2CA60A62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878169"/>
            <wp:docPr id="29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08C9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6-1　提示模式设置：右侧实心块表示当前选中的模式</w:t>
      </w:r>
    </w:p>
    <w:tbl>
      <w:tblPr>
        <w:tblW w:w="8306" w:type="dxa"/>
        <w:shd w:color="1a22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0"/>
        <w:gridCol w:w="3178"/>
        <w:gridCol w:w="3178"/>
      </w:tblGrid>
      <w:tr>
        <w:trPr>
          <w:tblHeader w:val="1"/>
        </w:trPr>
        <w:tc>
          <w:tcPr>
            <w:tcW w:w="19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5838A53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模式</w:t>
            </w:r>
          </w:p>
        </w:tc>
        <w:tc>
          <w:tcPr>
            <w:tcW w:w="317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CB565E2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收到新消息 / 按键时</w:t>
            </w:r>
          </w:p>
        </w:tc>
        <w:tc>
          <w:tcPr>
            <w:tcW w:w="317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7F5C174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适合场景</w:t>
            </w:r>
          </w:p>
        </w:tc>
      </w:tr>
      <w:tr>
        <w:trPr/>
        <w:tc>
          <w:tcPr>
            <w:tcW w:w="19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7FE88F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0233c"/>
                <w:sz w:val="21"/>
              </w:rPr>
              <w:t>〈1〉 静音</w:t>
            </w:r>
          </w:p>
        </w:tc>
        <w:tc>
          <w:tcPr>
            <w:tcW w:w="317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D1FCFBC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完全静默，仅屏幕显示</w:t>
            </w:r>
          </w:p>
        </w:tc>
        <w:tc>
          <w:tcPr>
            <w:tcW w:w="317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7D56726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会议、夜间、需要安静的场合</w:t>
            </w:r>
          </w:p>
        </w:tc>
      </w:tr>
      <w:tr>
        <w:trPr/>
        <w:tc>
          <w:tcPr>
            <w:tcW w:w="19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7D9AEB0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0233c"/>
                <w:sz w:val="21"/>
              </w:rPr>
              <w:t>〈2〉 声音</w:t>
            </w:r>
          </w:p>
        </w:tc>
        <w:tc>
          <w:tcPr>
            <w:tcW w:w="317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3B445D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蜂鸣器鸣响，不振动</w:t>
            </w:r>
          </w:p>
        </w:tc>
        <w:tc>
          <w:tcPr>
            <w:tcW w:w="317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66315BA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嘈杂环境</w:t>
            </w:r>
          </w:p>
        </w:tc>
      </w:tr>
      <w:tr>
        <w:trPr/>
        <w:tc>
          <w:tcPr>
            <w:tcW w:w="19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64AA228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0233c"/>
                <w:sz w:val="21"/>
              </w:rPr>
              <w:t>〈3〉 震动</w:t>
            </w:r>
          </w:p>
        </w:tc>
        <w:tc>
          <w:tcPr>
            <w:tcW w:w="317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3A51C7A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蜂鸣器静默，机身振动</w:t>
            </w:r>
          </w:p>
        </w:tc>
        <w:tc>
          <w:tcPr>
            <w:tcW w:w="317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F58DB8D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安静环境、随身携带</w:t>
            </w:r>
          </w:p>
        </w:tc>
      </w:tr>
      <w:tr>
        <w:trPr/>
        <w:tc>
          <w:tcPr>
            <w:tcW w:w="19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4BFFC9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0233c"/>
                <w:sz w:val="21"/>
              </w:rPr>
              <w:t>〈4〉 声音+震动</w:t>
            </w:r>
          </w:p>
        </w:tc>
        <w:tc>
          <w:tcPr>
            <w:tcW w:w="317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EB87DDE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蜂鸣器与振动同时（出厂默认）</w:t>
            </w:r>
          </w:p>
        </w:tc>
        <w:tc>
          <w:tcPr>
            <w:tcW w:w="317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8713952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一般室外作业</w:t>
            </w:r>
          </w:p>
        </w:tc>
      </w:tr>
    </w:tbl>
    <w:p w14:paraId="05ACF480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设置方法：</w:t>
      </w:r>
      <w:r>
        <w:rPr>
          <w:rFonts w:hint="eastAsia" w:ascii="SimSun" w:hAnsi="SimSun" w:eastAsia="SimSun" w:cs="SimSun"/>
          <w:color w:val="1a2233"/>
          <w:sz w:val="24"/>
        </w:rPr>
        <w:t xml:space="preserve">用 </w:t>
      </w:r>
      <w:r>
        <w:rPr>
          <w:rFonts w:ascii="SimSun" w:hAnsi="SimSun" w:eastAsia="SimSun" w:cs="SimSun"/>
          <w:b w:val="1"/>
          <w:color w:val="10233c"/>
          <w:sz w:val="24"/>
        </w:rPr>
        <w:t>K2</w:t>
      </w:r>
      <w:r>
        <w:rPr>
          <w:rFonts w:ascii="SimSun" w:hAnsi="SimSun" w:eastAsia="SimSun" w:cs="SimSun"/>
          <w:color w:val="1a2233"/>
          <w:sz w:val="24"/>
        </w:rPr>
        <w:t>/</w:t>
      </w:r>
      <w:r>
        <w:rPr>
          <w:rFonts w:ascii="SimSun" w:hAnsi="SimSun" w:eastAsia="SimSun" w:cs="SimSun"/>
          <w:b w:val="1"/>
          <w:color w:val="10233c"/>
          <w:sz w:val="24"/>
        </w:rPr>
        <w:t>K3</w:t>
      </w:r>
      <w:r>
        <w:rPr>
          <w:rFonts w:hint="eastAsia" w:ascii="SimSun" w:hAnsi="SimSun" w:eastAsia="SimSun" w:cs="SimSun"/>
          <w:color w:val="1a2233"/>
          <w:sz w:val="24"/>
        </w:rPr>
        <w:t xml:space="preserve"> 选中某一项，按 </w:t>
      </w:r>
      <w:r>
        <w:rPr>
          <w:rFonts w:ascii="SimSun" w:hAnsi="SimSun" w:eastAsia="SimSun" w:cs="SimSun"/>
          <w:b w:val="1"/>
          <w:color w:val="10233c"/>
          <w:sz w:val="24"/>
        </w:rPr>
        <w:t>K4</w:t>
      </w:r>
      <w:r>
        <w:rPr>
          <w:rFonts w:hint="eastAsia" w:ascii="SimSun" w:hAnsi="SimSun" w:eastAsia="SimSun" w:cs="SimSun"/>
          <w:color w:val="1a2233"/>
          <w:sz w:val="24"/>
        </w:rPr>
        <w:t xml:space="preserve"> 确认，右侧立即出现实心方块标记，设置当场生效。</w:t>
      </w:r>
    </w:p>
    <w:p w14:paraId="42F4501A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bookmarkStart w:id="12" w:name="section-6-2"/>
      <w:r>
        <w:rPr>
          <w:rFonts w:hint="eastAsia" w:ascii="SimHei" w:hAnsi="SimHei" w:eastAsia="SimHei" w:cs="SimHei"/>
          <w:b w:val="1"/>
          <w:color w:val="1a4a7a"/>
          <w:sz w:val="30"/>
        </w:rPr>
        <w:t>6.2 提示长短与提示音规范</w:t>
      </w:r>
      <w:bookmarkEnd w:id="12"/>
    </w:p>
    <w:tbl>
      <w:tblPr>
        <w:tblW w:w="8306" w:type="dxa"/>
        <w:shd w:color="1a22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0"/>
        <w:gridCol w:w="2653"/>
        <w:gridCol w:w="2653"/>
      </w:tblGrid>
      <w:tr>
        <w:trPr>
          <w:tblHeader w:val="1"/>
        </w:trPr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9EE1AA2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设置项</w:t>
            </w:r>
          </w:p>
        </w:tc>
        <w:tc>
          <w:tcPr>
            <w:tcW w:w="26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0C89CE6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可选值</w:t>
            </w:r>
          </w:p>
        </w:tc>
        <w:tc>
          <w:tcPr>
            <w:tcW w:w="26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9F43334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说明</w:t>
            </w:r>
          </w:p>
        </w:tc>
      </w:tr>
      <w:tr>
        <w:trPr/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E70C3DC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〈5〉 提示长短</w:t>
            </w:r>
          </w:p>
        </w:tc>
        <w:tc>
          <w:tcPr>
            <w:tcW w:w="26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9F3404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短 / 长</w:t>
            </w:r>
          </w:p>
        </w:tc>
        <w:tc>
          <w:tcPr>
            <w:tcW w:w="26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0EFE095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“长”在自定义音效下将提示时长延长为 4 倍，更容易察觉；国标提示音时长由规范固定，不受此项影响</w:t>
            </w:r>
          </w:p>
        </w:tc>
      </w:tr>
      <w:tr>
        <w:trPr/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6DEF7ED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〈6〉 提示音</w:t>
            </w:r>
          </w:p>
        </w:tc>
        <w:tc>
          <w:tcPr>
            <w:tcW w:w="26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6D99E70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非标 / 国标</w:t>
            </w:r>
          </w:p>
        </w:tc>
        <w:tc>
          <w:tcPr>
            <w:tcW w:w="26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9946514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“非标”为设备自定义旋律（可在音效设置中改音调）；“国标”为行业统一节拍音</w:t>
            </w:r>
          </w:p>
        </w:tc>
      </w:tr>
    </w:tbl>
    <w:p w14:paraId="7990CA09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bookmarkStart w:id="13" w:name="section-6-3"/>
      <w:r>
        <w:rPr>
          <w:rFonts w:hint="eastAsia" w:ascii="SimHei" w:hAnsi="SimHei" w:eastAsia="SimHei" w:cs="SimHei"/>
          <w:b w:val="1"/>
          <w:color w:val="1a4a7a"/>
          <w:sz w:val="30"/>
        </w:rPr>
        <w:t>6.3 音效设置（两级页面）</w:t>
      </w:r>
      <w:bookmarkEnd w:id="13"/>
    </w:p>
    <w:p w14:paraId="2DA5061A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在提示模式页选 </w:t>
      </w:r>
      <w:r>
        <w:rPr>
          <w:rFonts w:hint="eastAsia" w:ascii="SimSun" w:hAnsi="SimSun" w:eastAsia="SimSun" w:cs="SimSun"/>
          <w:b w:val="1"/>
          <w:color w:val="10233c"/>
          <w:sz w:val="24"/>
        </w:rPr>
        <w:t>〈7〉 音效设置</w:t>
      </w:r>
      <w:r>
        <w:rPr>
          <w:rFonts w:hint="eastAsia" w:ascii="SimSun" w:hAnsi="SimSun" w:eastAsia="SimSun" w:cs="SimSun"/>
          <w:color w:val="1a2233"/>
          <w:sz w:val="24"/>
        </w:rPr>
        <w:t xml:space="preserve"> 进入，可分别调整每种提示音的音调，调整时会</w:t>
      </w:r>
      <w:r>
        <w:rPr>
          <w:rFonts w:hint="eastAsia" w:ascii="SimSun" w:hAnsi="SimSun" w:eastAsia="SimSun" w:cs="SimSun"/>
          <w:b w:val="1"/>
          <w:color w:val="10233c"/>
          <w:sz w:val="24"/>
        </w:rPr>
        <w:t>立即试听</w:t>
      </w:r>
      <w:r>
        <w:rPr>
          <w:rFonts w:hint="eastAsia" w:ascii="SimSun" w:hAnsi="SimSun" w:eastAsia="SimSun" w:cs="SimSun"/>
          <w:color w:val="1a2233"/>
          <w:sz w:val="24"/>
        </w:rPr>
        <w:t>。 本页为</w:t>
      </w:r>
      <w:r>
        <w:rPr>
          <w:rFonts w:hint="eastAsia" w:ascii="SimSun" w:hAnsi="SimSun" w:eastAsia="SimSun" w:cs="SimSun"/>
          <w:b w:val="1"/>
          <w:color w:val="10233c"/>
          <w:sz w:val="24"/>
        </w:rPr>
        <w:t>无源蜂鸣器</w:t>
      </w:r>
      <w:r>
        <w:rPr>
          <w:rFonts w:hint="eastAsia" w:ascii="SimSun" w:hAnsi="SimSun" w:eastAsia="SimSun" w:cs="SimSun"/>
          <w:color w:val="1a2233"/>
          <w:sz w:val="24"/>
        </w:rPr>
        <w:t>版本专属（见 6.4）。</w:t>
      </w:r>
    </w:p>
    <w:p w14:paraId="513547FD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878169"/>
            <wp:docPr id="32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F22F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6-2　音效设置第 1/2 页：7 类提示音的音调预设，选中行反色显示</w:t>
      </w:r>
    </w:p>
    <w:p w14:paraId="31E57A40">
      <w:pPr>
        <w:pStyle w:val="00000c"/>
        <w:keepNext w:val="1"/>
        <w:keepLines w:val="1"/>
        <w:spacing w:before="228" w:beforeAutospacing="1" w:after="228" w:afterAutospacing="1" w:line="420"/>
        <w:ind w:left="228" w:right="228"/>
        <w:outlineLvl w:val="2"/>
        <w:rPr>
          <w:color w:val="24303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303f"/>
          <w:sz w:val="26"/>
        </w:rPr>
        <w:t>第 1/2 页：各类提示音音调</w:t>
      </w:r>
    </w:p>
    <w:p w14:paraId="2381FFDA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可分别为</w:t>
      </w:r>
      <w:r>
        <w:rPr>
          <w:rFonts w:hint="eastAsia" w:ascii="SimSun" w:hAnsi="SimSun" w:eastAsia="SimSun" w:cs="SimSun"/>
          <w:b w:val="1"/>
          <w:color w:val="10233c"/>
          <w:sz w:val="24"/>
        </w:rPr>
        <w:t>按键音、确认音、取消音、返回音、错误音、上行预警、下行预警</w:t>
      </w:r>
      <w:r>
        <w:rPr>
          <w:rFonts w:hint="eastAsia" w:ascii="SimSun" w:hAnsi="SimSun" w:eastAsia="SimSun" w:cs="SimSun"/>
          <w:color w:val="1a2233"/>
          <w:sz w:val="24"/>
        </w:rPr>
        <w:t xml:space="preserve">选择 </w:t>
      </w:r>
      <w:r>
        <w:rPr>
          <w:rFonts w:hint="eastAsia" w:ascii="SimSun" w:hAnsi="SimSun" w:eastAsia="SimSun" w:cs="SimSun"/>
          <w:b w:val="1"/>
          <w:color w:val="10233c"/>
          <w:sz w:val="24"/>
        </w:rPr>
        <w:t>高音 / 中音 / 低音 / 默认</w:t>
      </w:r>
      <w:r>
        <w:rPr>
          <w:rFonts w:hint="eastAsia" w:ascii="SimSun" w:hAnsi="SimSun" w:eastAsia="SimSun" w:cs="SimSun"/>
          <w:color w:val="1a2233"/>
          <w:sz w:val="24"/>
        </w:rPr>
        <w:t xml:space="preserve">（默认为内置旋律）。选中后按 </w:t>
      </w:r>
      <w:r>
        <w:rPr>
          <w:rFonts w:ascii="SimSun" w:hAnsi="SimSun" w:eastAsia="SimSun" w:cs="SimSun"/>
          <w:b w:val="1"/>
          <w:color w:val="10233c"/>
          <w:sz w:val="24"/>
        </w:rPr>
        <w:t>K4</w:t>
      </w:r>
      <w:r>
        <w:rPr>
          <w:rFonts w:hint="eastAsia" w:ascii="SimSun" w:hAnsi="SimSun" w:eastAsia="SimSun" w:cs="SimSun"/>
          <w:color w:val="1a2233"/>
          <w:sz w:val="24"/>
        </w:rPr>
        <w:t xml:space="preserve"> 循环切换并试听。</w:t>
      </w:r>
    </w:p>
    <w:p w14:paraId="6611AFBD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878169"/>
            <wp:docPr id="35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8111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6-3　音效设置第 2/2 页：其他提示音、开机音效开关与风格</w:t>
      </w:r>
    </w:p>
    <w:p w14:paraId="214ED476">
      <w:pPr>
        <w:pStyle w:val="00000c"/>
        <w:keepNext w:val="1"/>
        <w:keepLines w:val="1"/>
        <w:spacing w:before="228" w:beforeAutospacing="1" w:after="228" w:afterAutospacing="1" w:line="420"/>
        <w:ind w:left="228" w:right="228"/>
        <w:outlineLvl w:val="2"/>
        <w:rPr>
          <w:color w:val="24303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303f"/>
          <w:sz w:val="26"/>
        </w:rPr>
        <w:t>第 2/2 页：其他提示音与开机音效</w:t>
      </w:r>
    </w:p>
    <w:tbl>
      <w:tblPr>
        <w:tblW w:w="8306" w:type="dxa"/>
        <w:shd w:color="1a22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0"/>
        <w:gridCol w:w="5006"/>
      </w:tblGrid>
      <w:tr>
        <w:trPr>
          <w:tblHeader w:val="1"/>
        </w:trPr>
        <w:tc>
          <w:tcPr>
            <w:tcW w:w="33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EA71B35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设置项</w:t>
            </w:r>
          </w:p>
        </w:tc>
        <w:tc>
          <w:tcPr>
            <w:tcW w:w="500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79FE3E3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可选值</w:t>
            </w:r>
          </w:p>
        </w:tc>
      </w:tr>
      <w:tr>
        <w:trPr/>
        <w:tc>
          <w:tcPr>
            <w:tcW w:w="33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87EA8B1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〈1〉 其他提示音</w:t>
            </w:r>
          </w:p>
        </w:tc>
        <w:tc>
          <w:tcPr>
            <w:tcW w:w="500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E14F5F4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高音 / 中音 / 低音 / 默认</w:t>
            </w:r>
          </w:p>
        </w:tc>
      </w:tr>
      <w:tr>
        <w:trPr/>
        <w:tc>
          <w:tcPr>
            <w:tcW w:w="33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293FE5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〈2〉 开机音效</w:t>
            </w:r>
          </w:p>
        </w:tc>
        <w:tc>
          <w:tcPr>
            <w:tcW w:w="500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E10A6EB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开 / 关</w:t>
            </w:r>
          </w:p>
        </w:tc>
      </w:tr>
      <w:tr>
        <w:trPr/>
        <w:tc>
          <w:tcPr>
            <w:tcW w:w="33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1499805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〈3〉 开机音效风格</w:t>
            </w:r>
          </w:p>
        </w:tc>
        <w:tc>
          <w:tcPr>
            <w:tcW w:w="500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E788F2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标准 / 欢快 / 经典</w:t>
            </w:r>
          </w:p>
        </w:tc>
      </w:tr>
      <w:tr>
        <w:trPr/>
        <w:tc>
          <w:tcPr>
            <w:tcW w:w="33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69E5164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〈4〉 返回上级菜单</w:t>
            </w:r>
          </w:p>
        </w:tc>
        <w:tc>
          <w:tcPr>
            <w:tcW w:w="500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BE64157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—</w:t>
            </w:r>
          </w:p>
        </w:tc>
      </w:tr>
    </w:tbl>
    <w:p w14:paraId="76ADE240">
      <w:pPr>
        <w:pBdr>
          <w:left w:val="single" w:color="1f5fbf" w:sz="24"/>
        </w:pBdr>
        <w:shd w:val="clear" w:fill="f2f6fb"/>
        <w:spacing w:before="108" w:after="108" w:line="420"/>
        <w:ind w:left="108" w:right="108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每种声音听起来是怎样的</w:t>
      </w:r>
    </w:p>
    <w:p w14:paraId="45B89CB3">
      <w:pPr>
        <w:numPr>
          <w:ilvl w:val="0"/>
          <w:numId w:val="1"/>
        </w:numPr>
        <w:pBdr>
          <w:left w:val="single" w:color="1f5fbf" w:sz="24"/>
        </w:pBdr>
        <w:shd w:val="clear" w:fill="f2f6fb"/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按键音</w:t>
      </w:r>
      <w:r>
        <w:rPr>
          <w:rFonts w:hint="eastAsia" w:ascii="SimSun" w:hAnsi="SimSun" w:eastAsia="SimSun" w:cs="SimSun"/>
          <w:color w:val="1a2233"/>
          <w:sz w:val="24"/>
        </w:rPr>
        <w:t>：极短促的一声</w:t>
      </w:r>
    </w:p>
    <w:p w14:paraId="4463203B">
      <w:pPr>
        <w:numPr>
          <w:ilvl w:val="0"/>
          <w:numId w:val="1"/>
        </w:numPr>
        <w:pBdr>
          <w:left w:val="single" w:color="1f5fbf" w:sz="24"/>
        </w:pBdr>
        <w:shd w:val="clear" w:fill="f2f6fb"/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确认音</w:t>
      </w:r>
      <w:r>
        <w:rPr>
          <w:rFonts w:hint="eastAsia" w:ascii="SimSun" w:hAnsi="SimSun" w:eastAsia="SimSun" w:cs="SimSun"/>
          <w:color w:val="1a2233"/>
          <w:sz w:val="24"/>
        </w:rPr>
        <w:t>：两声由低到高（上行双音）</w:t>
      </w:r>
    </w:p>
    <w:p w14:paraId="0D7ED996">
      <w:pPr>
        <w:numPr>
          <w:ilvl w:val="0"/>
          <w:numId w:val="1"/>
        </w:numPr>
        <w:pBdr>
          <w:left w:val="single" w:color="1f5fbf" w:sz="24"/>
        </w:pBdr>
        <w:shd w:val="clear" w:fill="f2f6fb"/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返回音 / 取消音</w:t>
      </w:r>
      <w:r>
        <w:rPr>
          <w:rFonts w:hint="eastAsia" w:ascii="SimSun" w:hAnsi="SimSun" w:eastAsia="SimSun" w:cs="SimSun"/>
          <w:color w:val="1a2233"/>
          <w:sz w:val="24"/>
        </w:rPr>
        <w:t>：两声由高到低（下行双音）</w:t>
      </w:r>
    </w:p>
    <w:p w14:paraId="1F2D24BB">
      <w:pPr>
        <w:numPr>
          <w:ilvl w:val="0"/>
          <w:numId w:val="1"/>
        </w:numPr>
        <w:pBdr>
          <w:left w:val="single" w:color="1f5fbf" w:sz="24"/>
        </w:pBdr>
        <w:shd w:val="clear" w:fill="f2f6fb"/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开机音效</w:t>
      </w:r>
      <w:r>
        <w:rPr>
          <w:rFonts w:hint="eastAsia" w:ascii="SimSun" w:hAnsi="SimSun" w:eastAsia="SimSun" w:cs="SimSun"/>
          <w:color w:val="1a2233"/>
          <w:sz w:val="24"/>
        </w:rPr>
        <w:t>：明亮上扬的双音，可换“欢快”“经典”风格</w:t>
      </w:r>
    </w:p>
    <w:p w14:paraId="6A02782E">
      <w:pPr>
        <w:numPr>
          <w:ilvl w:val="0"/>
          <w:numId w:val="1"/>
        </w:numPr>
        <w:pBdr>
          <w:left w:val="single" w:color="1f5fbf" w:sz="24"/>
        </w:pBdr>
        <w:shd w:val="clear" w:fill="f2f6fb"/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故障提示音</w:t>
      </w:r>
      <w:r>
        <w:rPr>
          <w:rFonts w:hint="eastAsia" w:ascii="SimSun" w:hAnsi="SimSun" w:eastAsia="SimSun" w:cs="SimSun"/>
          <w:color w:val="1a2233"/>
          <w:sz w:val="24"/>
        </w:rPr>
        <w:t>：连续数声低沉短鸣，表示射频部分异常</w:t>
      </w:r>
    </w:p>
    <w:p w14:paraId="4870F2EE">
      <w:pPr>
        <w:numPr>
          <w:ilvl w:val="0"/>
          <w:numId w:val="1"/>
        </w:numPr>
        <w:pBdr>
          <w:left w:val="single" w:color="1f5fbf" w:sz="24"/>
        </w:pBdr>
        <w:shd w:val="clear" w:fill="f2f6fb"/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上行来车</w:t>
      </w:r>
      <w:r>
        <w:rPr>
          <w:rFonts w:hint="eastAsia" w:ascii="SimSun" w:hAnsi="SimSun" w:eastAsia="SimSun" w:cs="SimSun"/>
          <w:color w:val="1a2233"/>
          <w:sz w:val="24"/>
        </w:rPr>
        <w:t>：两声上扬提醒；</w:t>
      </w:r>
      <w:r>
        <w:rPr>
          <w:rFonts w:hint="eastAsia" w:ascii="SimSun" w:hAnsi="SimSun" w:eastAsia="SimSun" w:cs="SimSun"/>
          <w:b w:val="1"/>
          <w:color w:val="10233c"/>
          <w:sz w:val="24"/>
        </w:rPr>
        <w:t>下行来车</w:t>
      </w:r>
      <w:r>
        <w:rPr>
          <w:rFonts w:hint="eastAsia" w:ascii="SimSun" w:hAnsi="SimSun" w:eastAsia="SimSun" w:cs="SimSun"/>
          <w:color w:val="1a2233"/>
          <w:sz w:val="24"/>
        </w:rPr>
        <w:t>：一声较长提醒；</w:t>
      </w:r>
      <w:r>
        <w:rPr>
          <w:rFonts w:hint="eastAsia" w:ascii="SimSun" w:hAnsi="SimSun" w:eastAsia="SimSun" w:cs="SimSun"/>
          <w:b w:val="1"/>
          <w:color w:val="10233c"/>
          <w:sz w:val="24"/>
        </w:rPr>
        <w:t>其他/时间消息</w:t>
      </w:r>
      <w:r>
        <w:rPr>
          <w:rFonts w:hint="eastAsia" w:ascii="SimSun" w:hAnsi="SimSun" w:eastAsia="SimSun" w:cs="SimSun"/>
          <w:color w:val="1a2233"/>
          <w:sz w:val="24"/>
        </w:rPr>
        <w:t>：单声提醒</w:t>
      </w:r>
    </w:p>
    <w:p w14:paraId="072653D7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bookmarkStart w:id="14" w:name="section-6-4"/>
      <w:r>
        <w:rPr>
          <w:rFonts w:hint="eastAsia" w:ascii="SimHei" w:hAnsi="SimHei" w:eastAsia="SimHei" w:cs="SimHei"/>
          <w:b w:val="1"/>
          <w:color w:val="1a4a7a"/>
          <w:sz w:val="30"/>
        </w:rPr>
        <w:t>6.4 两种蜂鸣器与功能差异</w:t>
      </w:r>
      <w:bookmarkEnd w:id="14"/>
    </w:p>
    <w:p w14:paraId="76B08CFF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设备内部的蜂鸣器分 </w:t>
      </w:r>
      <w:r>
        <w:rPr>
          <w:rFonts w:hint="eastAsia" w:ascii="SimSun" w:hAnsi="SimSun" w:eastAsia="SimSun" w:cs="SimSun"/>
          <w:b w:val="1"/>
          <w:color w:val="10233c"/>
          <w:sz w:val="24"/>
        </w:rPr>
        <w:t>有源</w:t>
      </w:r>
      <w:r>
        <w:rPr>
          <w:rFonts w:hint="eastAsia" w:ascii="SimSun" w:hAnsi="SimSun" w:eastAsia="SimSun" w:cs="SimSun"/>
          <w:color w:val="1a2233"/>
          <w:sz w:val="24"/>
        </w:rPr>
        <w:t xml:space="preserve"> 与 </w:t>
      </w:r>
      <w:r>
        <w:rPr>
          <w:rFonts w:hint="eastAsia" w:ascii="SimSun" w:hAnsi="SimSun" w:eastAsia="SimSun" w:cs="SimSun"/>
          <w:b w:val="1"/>
          <w:color w:val="10233c"/>
          <w:sz w:val="24"/>
        </w:rPr>
        <w:t>无源</w:t>
      </w:r>
      <w:r>
        <w:rPr>
          <w:rFonts w:hint="eastAsia" w:ascii="SimSun" w:hAnsi="SimSun" w:eastAsia="SimSun" w:cs="SimSun"/>
          <w:color w:val="1a2233"/>
          <w:sz w:val="24"/>
        </w:rPr>
        <w:t xml:space="preserve"> 两种规格。</w:t>
      </w:r>
      <w:r>
        <w:rPr>
          <w:rFonts w:hint="eastAsia" w:ascii="SimSun" w:hAnsi="SimSun" w:eastAsia="SimSun" w:cs="SimSun"/>
          <w:b w:val="1"/>
          <w:color w:val="10233c"/>
          <w:sz w:val="24"/>
        </w:rPr>
        <w:t>本机当前为无源蜂鸣器版本</w:t>
      </w:r>
      <w:r>
        <w:rPr>
          <w:rFonts w:hint="eastAsia" w:ascii="SimSun" w:hAnsi="SimSun" w:eastAsia="SimSun" w:cs="SimSun"/>
          <w:color w:val="1a2233"/>
          <w:sz w:val="24"/>
        </w:rPr>
        <w:t>，“提示模式切换”中共有 7 个设置项，且带完整的“音效设置”子页。如果您持有的是有源蜂鸣器版本，菜单与声音效果会按下表变化——这不是故障，两种规格的功能差异如下：</w:t>
      </w:r>
    </w:p>
    <w:tbl>
      <w:tblPr>
        <w:tblW w:w="8306" w:type="dxa"/>
        <w:shd w:color="1a22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00"/>
        <w:gridCol w:w="2953"/>
        <w:gridCol w:w="2953"/>
      </w:tblGrid>
      <w:tr>
        <w:trPr>
          <w:tblHeader w:val="1"/>
        </w:trPr>
        <w:tc>
          <w:tcPr>
            <w:tcW w:w="24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F4B2A3D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项目</w:t>
            </w:r>
          </w:p>
        </w:tc>
        <w:tc>
          <w:tcPr>
            <w:tcW w:w="29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3FAAB94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无源蜂鸣器（本机）</w:t>
            </w:r>
          </w:p>
        </w:tc>
        <w:tc>
          <w:tcPr>
            <w:tcW w:w="29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8918208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有源蜂鸣器（部分版本）</w:t>
            </w:r>
          </w:p>
        </w:tc>
      </w:tr>
      <w:tr>
        <w:trPr/>
        <w:tc>
          <w:tcPr>
            <w:tcW w:w="24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410829E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声音特点</w:t>
            </w:r>
          </w:p>
        </w:tc>
        <w:tc>
          <w:tcPr>
            <w:tcW w:w="29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11CED4B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可播放不同音高的旋律，各类提示音旋律各不相同</w:t>
            </w:r>
          </w:p>
        </w:tc>
        <w:tc>
          <w:tcPr>
            <w:tcW w:w="29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7B417D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只能发出固定音高的“嘀”声，无旋律变化</w:t>
            </w:r>
          </w:p>
        </w:tc>
      </w:tr>
      <w:tr>
        <w:trPr/>
        <w:tc>
          <w:tcPr>
            <w:tcW w:w="24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8138F78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提示模式页菜单项</w:t>
            </w:r>
          </w:p>
        </w:tc>
        <w:tc>
          <w:tcPr>
            <w:tcW w:w="29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99C7982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 xml:space="preserve">7 项（含 </w:t>
            </w:r>
            <w:r>
              <w:rPr>
                <w:rFonts w:hint="eastAsia" w:ascii="SimSun" w:hAnsi="SimSun" w:eastAsia="SimSun" w:cs="SimSun"/>
                <w:b w:val="1"/>
                <w:color w:val="10233c"/>
                <w:sz w:val="21"/>
              </w:rPr>
              <w:t>〈7〉 音效设置</w:t>
            </w:r>
            <w:r>
              <w:rPr>
                <w:rFonts w:hint="eastAsia" w:ascii="SimSun" w:hAnsi="SimSun" w:eastAsia="SimSun" w:cs="SimSun"/>
                <w:color w:val="1a2233"/>
                <w:sz w:val="21"/>
              </w:rPr>
              <w:t>）</w:t>
            </w:r>
          </w:p>
        </w:tc>
        <w:tc>
          <w:tcPr>
            <w:tcW w:w="29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3550D6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6 项（</w:t>
            </w:r>
            <w:r>
              <w:rPr>
                <w:rFonts w:hint="eastAsia" w:ascii="SimSun" w:hAnsi="SimSun" w:eastAsia="SimSun" w:cs="SimSun"/>
                <w:b w:val="1"/>
                <w:color w:val="10233c"/>
                <w:sz w:val="21"/>
              </w:rPr>
              <w:t>没有“音效设置”</w:t>
            </w:r>
            <w:r>
              <w:rPr>
                <w:rFonts w:hint="eastAsia" w:ascii="SimSun" w:hAnsi="SimSun" w:eastAsia="SimSun" w:cs="SimSun"/>
                <w:color w:val="1a2233"/>
                <w:sz w:val="21"/>
              </w:rPr>
              <w:t>）</w:t>
            </w:r>
          </w:p>
        </w:tc>
      </w:tr>
      <w:tr>
        <w:trPr/>
        <w:tc>
          <w:tcPr>
            <w:tcW w:w="24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EC76B51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提示音音调（高/中/低音）</w:t>
            </w:r>
          </w:p>
        </w:tc>
        <w:tc>
          <w:tcPr>
            <w:tcW w:w="29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E141A74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可在音效设置中逐类调整，立即试听</w:t>
            </w:r>
          </w:p>
        </w:tc>
        <w:tc>
          <w:tcPr>
            <w:tcW w:w="29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03B9D2B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无此设置项，所有提示音同为一种音调</w:t>
            </w:r>
          </w:p>
        </w:tc>
      </w:tr>
      <w:tr>
        <w:trPr/>
        <w:tc>
          <w:tcPr>
            <w:tcW w:w="24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CAA6594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开机音效</w:t>
            </w:r>
          </w:p>
        </w:tc>
        <w:tc>
          <w:tcPr>
            <w:tcW w:w="29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7942E7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可开关，可切换 标准/欢快/经典 三种风格</w:t>
            </w:r>
          </w:p>
        </w:tc>
        <w:tc>
          <w:tcPr>
            <w:tcW w:w="29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44FB671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固定鸣响，不可关闭、不可换风格</w:t>
            </w:r>
          </w:p>
        </w:tc>
      </w:tr>
      <w:tr>
        <w:trPr/>
        <w:tc>
          <w:tcPr>
            <w:tcW w:w="24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BCD043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提示长短（长/短）</w:t>
            </w:r>
          </w:p>
        </w:tc>
        <w:tc>
          <w:tcPr>
            <w:tcW w:w="29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F6C2266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有效，“长”将提示时长延长为 4 倍</w:t>
            </w:r>
          </w:p>
        </w:tc>
        <w:tc>
          <w:tcPr>
            <w:tcW w:w="29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46378BE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有效，同样控制鸣响时长</w:t>
            </w:r>
          </w:p>
        </w:tc>
      </w:tr>
      <w:tr>
        <w:trPr/>
        <w:tc>
          <w:tcPr>
            <w:tcW w:w="24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135DC14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提示音规范（非标/国标）</w:t>
            </w:r>
          </w:p>
        </w:tc>
        <w:tc>
          <w:tcPr>
            <w:tcW w:w="29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29092A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有效，两类节拍不同</w:t>
            </w:r>
          </w:p>
        </w:tc>
        <w:tc>
          <w:tcPr>
            <w:tcW w:w="29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677017E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有效，两类节拍不同</w:t>
            </w:r>
          </w:p>
        </w:tc>
      </w:tr>
    </w:tbl>
    <w:p w14:paraId="231479DB">
      <w:pPr>
        <w:pBdr>
          <w:left w:val="single" w:color="0f8a4d" w:sz="24"/>
        </w:pBdr>
        <w:shd w:val="clear" w:fill="eef8f1"/>
        <w:spacing w:before="108" w:after="108" w:line="420"/>
        <w:ind w:left="108" w:right="108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小结</w:t>
      </w:r>
    </w:p>
    <w:p w14:paraId="52753BD2">
      <w:pPr>
        <w:pBdr>
          <w:left w:val="single" w:color="0f8a4d" w:sz="24"/>
        </w:pBdr>
        <w:shd w:val="clear" w:fill="eef8f1"/>
        <w:spacing w:before="108" w:after="108" w:line="420"/>
        <w:ind w:left="108" w:right="108"/>
        <w:rPr>
          <w:color w:val="1a2233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2233"/>
          <w:sz w:val="24"/>
        </w:rPr>
        <w:t>只有</w:t>
      </w:r>
      <w:r>
        <w:rPr>
          <w:rFonts w:hint="eastAsia" w:ascii="SimSun" w:hAnsi="SimSun" w:eastAsia="SimSun" w:cs="SimSun"/>
          <w:b w:val="1"/>
          <w:color w:val="10233c"/>
          <w:sz w:val="24"/>
        </w:rPr>
        <w:t>无源蜂鸣器</w:t>
      </w:r>
      <w:r>
        <w:rPr>
          <w:rFonts w:hint="eastAsia" w:ascii="SimSun" w:hAnsi="SimSun" w:eastAsia="SimSun" w:cs="SimSun"/>
          <w:color w:val="1a2233"/>
          <w:sz w:val="24"/>
        </w:rPr>
        <w:t>版本才能调整音调、更换开机音效风格；</w:t>
      </w:r>
      <w:r>
        <w:rPr>
          <w:rFonts w:hint="eastAsia" w:ascii="SimSun" w:hAnsi="SimSun" w:eastAsia="SimSun" w:cs="SimSun"/>
          <w:b w:val="1"/>
          <w:color w:val="10233c"/>
          <w:sz w:val="24"/>
        </w:rPr>
        <w:t>有源蜂鸣器</w:t>
      </w:r>
      <w:r>
        <w:rPr>
          <w:rFonts w:hint="eastAsia" w:ascii="SimSun" w:hAnsi="SimSun" w:eastAsia="SimSun" w:cs="SimSun"/>
          <w:color w:val="1a2233"/>
          <w:sz w:val="24"/>
        </w:rPr>
        <w:t>版本的声音设置集中在“提示模式切换”第 1 页的 6 个选项内（提示模式、提示长短、提示音规范），其余声音行为自动处理，无需也无法调整。</w:t>
      </w:r>
    </w:p>
    <w:p w14:paraId="40027BA6">
      <w:pPr>
        <w:pStyle w:val="000005"/>
        <w:keepNext w:val="1"/>
        <w:keepLines w:val="1"/>
        <w:spacing w:before="312" w:beforeAutospacing="1" w:after="312" w:afterAutospacing="1" w:line="420"/>
        <w:ind w:left="312" w:right="312"/>
        <w:outlineLvl w:val="0"/>
        <w:rPr>
          <w:color w:val="14385e"/>
          <w:kern w:val="44"/>
          <w:sz w:val="44"/>
          <w:szCs w:val="44"/>
        </w:rPr>
      </w:pPr>
      <w:bookmarkStart w:id="15" w:name="section-7"/>
      <w:r>
        <w:rPr>
          <w:rFonts w:hint="eastAsia" w:ascii="SimHei" w:hAnsi="SimHei" w:eastAsia="SimHei" w:cs="SimHei"/>
          <w:b w:val="1"/>
          <w:color w:val="14385e"/>
          <w:sz w:val="40"/>
        </w:rPr>
        <w:t>七、屏幕与主题</w:t>
      </w:r>
      <w:bookmarkEnd w:id="15"/>
    </w:p>
    <w:p w14:paraId="36945093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bookmarkStart w:id="16" w:name="section-7-1"/>
      <w:r>
        <w:rPr>
          <w:rFonts w:hint="eastAsia" w:ascii="SimHei" w:hAnsi="SimHei" w:eastAsia="SimHei" w:cs="SimHei"/>
          <w:b w:val="1"/>
          <w:color w:val="1a4a7a"/>
          <w:sz w:val="30"/>
        </w:rPr>
        <w:t>7.1 屏幕与息屏时间</w:t>
      </w:r>
      <w:bookmarkEnd w:id="16"/>
    </w:p>
    <w:p w14:paraId="4B7E689A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进入：功能菜单第 1 页 → </w:t>
      </w:r>
      <w:r>
        <w:rPr>
          <w:rFonts w:hint="eastAsia" w:ascii="SimSun" w:hAnsi="SimSun" w:eastAsia="SimSun" w:cs="SimSun"/>
          <w:b w:val="1"/>
          <w:color w:val="10233c"/>
          <w:sz w:val="24"/>
        </w:rPr>
        <w:t>[3] 屏幕 &amp; 息屏时间</w:t>
      </w:r>
      <w:r>
        <w:rPr>
          <w:rFonts w:hint="eastAsia" w:ascii="SimSun" w:hAnsi="SimSun" w:eastAsia="SimSun" w:cs="SimSun"/>
          <w:color w:val="1a2233"/>
          <w:sz w:val="24"/>
        </w:rPr>
        <w:t>。</w:t>
      </w:r>
    </w:p>
    <w:p w14:paraId="0F90A0E3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955732"/>
            <wp:docPr id="38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C647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7-1　屏幕 &amp; 息屏时间：亮度条随档位实时变化</w:t>
      </w:r>
    </w:p>
    <w:tbl>
      <w:tblPr>
        <w:tblW w:w="8306" w:type="dxa"/>
        <w:shd w:color="1a22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0"/>
        <w:gridCol w:w="2728"/>
        <w:gridCol w:w="2728"/>
      </w:tblGrid>
      <w:tr>
        <w:trPr>
          <w:tblHeader w:val="1"/>
        </w:trPr>
        <w:tc>
          <w:tcPr>
            <w:tcW w:w="28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8CD10F2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设置项</w:t>
            </w:r>
          </w:p>
        </w:tc>
        <w:tc>
          <w:tcPr>
            <w:tcW w:w="27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1FD112C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可选值（按 K4 循环）</w:t>
            </w:r>
          </w:p>
        </w:tc>
        <w:tc>
          <w:tcPr>
            <w:tcW w:w="27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CAC7A13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出厂默认</w:t>
            </w:r>
          </w:p>
        </w:tc>
      </w:tr>
      <w:tr>
        <w:trPr/>
        <w:tc>
          <w:tcPr>
            <w:tcW w:w="28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F306485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〈1〉 屏幕亮度</w:t>
            </w:r>
          </w:p>
        </w:tc>
        <w:tc>
          <w:tcPr>
            <w:tcW w:w="27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5AEA257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20% / 40% / 60% / 80% / 100%</w:t>
            </w:r>
          </w:p>
        </w:tc>
        <w:tc>
          <w:tcPr>
            <w:tcW w:w="27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F5F82F4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100%</w:t>
            </w:r>
          </w:p>
        </w:tc>
      </w:tr>
      <w:tr>
        <w:trPr/>
        <w:tc>
          <w:tcPr>
            <w:tcW w:w="28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770D9C8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〈2〉 屏幕背光时间</w:t>
            </w:r>
          </w:p>
        </w:tc>
        <w:tc>
          <w:tcPr>
            <w:tcW w:w="27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AAB8E0C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3 / 5 / 10 / 15 / 30 / 60 秒</w:t>
            </w:r>
          </w:p>
        </w:tc>
        <w:tc>
          <w:tcPr>
            <w:tcW w:w="27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5105F0D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10 秒</w:t>
            </w:r>
          </w:p>
        </w:tc>
      </w:tr>
      <w:tr>
        <w:trPr/>
        <w:tc>
          <w:tcPr>
            <w:tcW w:w="28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CF950B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〈3〉 菜单自动退出</w:t>
            </w:r>
          </w:p>
        </w:tc>
        <w:tc>
          <w:tcPr>
            <w:tcW w:w="27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AA6AC3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30 / 60 / 120 秒</w:t>
            </w:r>
          </w:p>
        </w:tc>
        <w:tc>
          <w:tcPr>
            <w:tcW w:w="27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5E7B9DC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60 秒</w:t>
            </w:r>
          </w:p>
        </w:tc>
      </w:tr>
      <w:tr>
        <w:trPr/>
        <w:tc>
          <w:tcPr>
            <w:tcW w:w="28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B48DCC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〈4〉 电池栏信息</w:t>
            </w:r>
          </w:p>
        </w:tc>
        <w:tc>
          <w:tcPr>
            <w:tcW w:w="27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CCD23FC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电池电压 / 预估电量 / 不显示</w:t>
            </w:r>
          </w:p>
        </w:tc>
        <w:tc>
          <w:tcPr>
            <w:tcW w:w="27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5E29BAB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不显示</w:t>
            </w:r>
          </w:p>
        </w:tc>
      </w:tr>
      <w:tr>
        <w:trPr/>
        <w:tc>
          <w:tcPr>
            <w:tcW w:w="28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D3B8D01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〈5〉 开启屏幕反显</w:t>
            </w:r>
          </w:p>
        </w:tc>
        <w:tc>
          <w:tcPr>
            <w:tcW w:w="27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08205B0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 / 已禁用</w:t>
            </w:r>
          </w:p>
        </w:tc>
        <w:tc>
          <w:tcPr>
            <w:tcW w:w="27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9B5CDE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</w:t>
            </w:r>
          </w:p>
        </w:tc>
      </w:tr>
    </w:tbl>
    <w:p w14:paraId="5ED53B29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操作方法：K2</w:t>
      </w:r>
      <w:r>
        <w:rPr>
          <w:rFonts w:ascii="SimSun" w:hAnsi="SimSun" w:eastAsia="SimSun" w:cs="SimSun"/>
          <w:color w:val="1a2233"/>
          <w:sz w:val="24"/>
        </w:rPr>
        <w:t>/</w:t>
      </w:r>
      <w:r>
        <w:rPr>
          <w:rFonts w:ascii="SimSun" w:hAnsi="SimSun" w:eastAsia="SimSun" w:cs="SimSun"/>
          <w:b w:val="1"/>
          <w:color w:val="10233c"/>
          <w:sz w:val="24"/>
        </w:rPr>
        <w:t>K3</w:t>
      </w:r>
      <w:r>
        <w:rPr>
          <w:rFonts w:hint="eastAsia" w:ascii="SimSun" w:hAnsi="SimSun" w:eastAsia="SimSun" w:cs="SimSun"/>
          <w:color w:val="1a2233"/>
          <w:sz w:val="24"/>
        </w:rPr>
        <w:t xml:space="preserve"> 选择项目，</w:t>
      </w:r>
      <w:r>
        <w:rPr>
          <w:rFonts w:ascii="SimSun" w:hAnsi="SimSun" w:eastAsia="SimSun" w:cs="SimSun"/>
          <w:b w:val="1"/>
          <w:color w:val="10233c"/>
          <w:sz w:val="24"/>
        </w:rPr>
        <w:t>K4</w:t>
      </w:r>
      <w:r>
        <w:rPr>
          <w:rFonts w:hint="eastAsia" w:ascii="SimSun" w:hAnsi="SimSun" w:eastAsia="SimSun" w:cs="SimSun"/>
          <w:color w:val="1a2233"/>
          <w:sz w:val="24"/>
        </w:rPr>
        <w:t xml:space="preserve"> 循环切换档位，屏幕当场生效。“屏幕背光时间”指无操作多久后自动熄屏；“菜单自动退出”指在菜单里无操作多久后自动回到监听界面。</w:t>
      </w:r>
    </w:p>
    <w:p w14:paraId="1B49E224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1163450"/>
            <wp:docPr id="41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6A4C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7-2　亮度五档与适用场景</w:t>
      </w:r>
    </w:p>
    <w:p w14:paraId="494760C7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bookmarkStart w:id="17" w:name="section-7-2"/>
      <w:r>
        <w:rPr>
          <w:rFonts w:hint="eastAsia" w:ascii="SimHei" w:hAnsi="SimHei" w:eastAsia="SimHei" w:cs="SimHei"/>
          <w:b w:val="1"/>
          <w:color w:val="1a4a7a"/>
          <w:sz w:val="30"/>
        </w:rPr>
        <w:t>7.2 主题与显示元素</w:t>
      </w:r>
      <w:bookmarkEnd w:id="17"/>
    </w:p>
    <w:p w14:paraId="276BE601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进入：功能菜单第 1 页 → </w:t>
      </w:r>
      <w:r>
        <w:rPr>
          <w:rFonts w:hint="eastAsia" w:ascii="SimSun" w:hAnsi="SimSun" w:eastAsia="SimSun" w:cs="SimSun"/>
          <w:b w:val="1"/>
          <w:color w:val="10233c"/>
          <w:sz w:val="24"/>
        </w:rPr>
        <w:t>[4] 主题 &amp; 显示元素</w:t>
      </w:r>
      <w:r>
        <w:rPr>
          <w:rFonts w:hint="eastAsia" w:ascii="SimSun" w:hAnsi="SimSun" w:eastAsia="SimSun" w:cs="SimSun"/>
          <w:color w:val="1a2233"/>
          <w:sz w:val="24"/>
        </w:rPr>
        <w:t>。该菜单分两页。</w:t>
      </w:r>
    </w:p>
    <w:p w14:paraId="0A947638">
      <w:pPr>
        <w:pStyle w:val="00000c"/>
        <w:keepNext w:val="1"/>
        <w:keepLines w:val="1"/>
        <w:spacing w:before="228" w:beforeAutospacing="1" w:after="228" w:afterAutospacing="1" w:line="420"/>
        <w:ind w:left="228" w:right="228"/>
        <w:outlineLvl w:val="2"/>
        <w:rPr>
          <w:color w:val="24303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303f"/>
          <w:sz w:val="26"/>
        </w:rPr>
        <w:t>第 1 页：主题选择（8 款）</w:t>
      </w:r>
    </w:p>
    <w:p w14:paraId="4702371D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955732"/>
            <wp:docPr id="44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6894D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7-3　主题选择：右侧色块即该主题的主色调，选中行反色显示</w:t>
      </w:r>
    </w:p>
    <w:tbl>
      <w:tblPr>
        <w:tblW w:w="8306" w:type="dxa"/>
        <w:shd w:color="1a22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748E972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主题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FB46AA8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观感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891C4E6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主题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1F532A4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观感</w:t>
            </w:r>
          </w:p>
        </w:tc>
      </w:tr>
      <w:tr>
        <w:trPr/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E6AA00D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OwlRF 默认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57B630A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黑底多彩，信息层次最丰富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A10DA1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浅色模式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DA681D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白底黑字，光线强的环境更清晰</w:t>
            </w:r>
          </w:p>
        </w:tc>
      </w:tr>
      <w:tr>
        <w:trPr/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1DE814A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夜视红调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8EE8055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全红显示，不扰眠、不招虫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FF0F7B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深空蓝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B4DC81C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深蓝底，柔和不刺眼</w:t>
            </w:r>
          </w:p>
        </w:tc>
      </w:tr>
      <w:tr>
        <w:trPr/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FF548B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绿色荧幕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182748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经典终端绿光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8ABEE02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暖金色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430F5B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黑底金字，复古耐看</w:t>
            </w:r>
          </w:p>
        </w:tc>
      </w:tr>
      <w:tr>
        <w:trPr/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8B05D22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蓝色荧幕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DC912E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青蓝冷光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4CD445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紫罗兰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067ABC1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紫灰配色，个性鲜明</w:t>
            </w:r>
          </w:p>
        </w:tc>
      </w:tr>
    </w:tbl>
    <w:p w14:paraId="47107E7E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设置方法：K2</w:t>
      </w:r>
      <w:r>
        <w:rPr>
          <w:rFonts w:ascii="SimSun" w:hAnsi="SimSun" w:eastAsia="SimSun" w:cs="SimSun"/>
          <w:color w:val="1a2233"/>
          <w:sz w:val="24"/>
        </w:rPr>
        <w:t>/</w:t>
      </w:r>
      <w:r>
        <w:rPr>
          <w:rFonts w:ascii="SimSun" w:hAnsi="SimSun" w:eastAsia="SimSun" w:cs="SimSun"/>
          <w:b w:val="1"/>
          <w:color w:val="10233c"/>
          <w:sz w:val="24"/>
        </w:rPr>
        <w:t>K3</w:t>
      </w:r>
      <w:r>
        <w:rPr>
          <w:rFonts w:hint="eastAsia" w:ascii="SimSun" w:hAnsi="SimSun" w:eastAsia="SimSun" w:cs="SimSun"/>
          <w:color w:val="1a2233"/>
          <w:sz w:val="24"/>
        </w:rPr>
        <w:t xml:space="preserve"> 选择，按 </w:t>
      </w:r>
      <w:r>
        <w:rPr>
          <w:rFonts w:ascii="SimSun" w:hAnsi="SimSun" w:eastAsia="SimSun" w:cs="SimSun"/>
          <w:b w:val="1"/>
          <w:color w:val="10233c"/>
          <w:sz w:val="24"/>
        </w:rPr>
        <w:t>K4</w:t>
      </w:r>
      <w:r>
        <w:rPr>
          <w:rFonts w:hint="eastAsia" w:ascii="SimSun" w:hAnsi="SimSun" w:eastAsia="SimSun" w:cs="SimSun"/>
          <w:color w:val="1a2233"/>
          <w:sz w:val="24"/>
        </w:rPr>
        <w:t xml:space="preserve"> 立即切换并保存，全界面颜色当场改变。</w:t>
      </w:r>
    </w:p>
    <w:p w14:paraId="704B38B6">
      <w:pPr>
        <w:pStyle w:val="00000c"/>
        <w:keepNext w:val="1"/>
        <w:keepLines w:val="1"/>
        <w:spacing w:before="228" w:beforeAutospacing="1" w:after="228" w:afterAutospacing="1" w:line="420"/>
        <w:ind w:left="228" w:right="228"/>
        <w:outlineLvl w:val="2"/>
        <w:rPr>
          <w:color w:val="24303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303f"/>
          <w:sz w:val="26"/>
        </w:rPr>
        <w:t>第 2 页：显示元素开关</w:t>
      </w:r>
    </w:p>
    <w:p w14:paraId="0DDAD697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878169"/>
            <wp:docPr id="47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A8C6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7-4　显示元素：类型显示、等级标识、信号塔均可自定义</w:t>
      </w:r>
    </w:p>
    <w:tbl>
      <w:tblPr>
        <w:tblW w:w="8306" w:type="dxa"/>
        <w:shd w:color="1a22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0"/>
        <w:gridCol w:w="2653"/>
        <w:gridCol w:w="2653"/>
      </w:tblGrid>
      <w:tr>
        <w:trPr>
          <w:tblHeader w:val="1"/>
        </w:trPr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E67D176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设置项</w:t>
            </w:r>
          </w:p>
        </w:tc>
        <w:tc>
          <w:tcPr>
            <w:tcW w:w="26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55F05D2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可选值</w:t>
            </w:r>
          </w:p>
        </w:tc>
        <w:tc>
          <w:tcPr>
            <w:tcW w:w="26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A0E202D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出厂默认</w:t>
            </w:r>
          </w:p>
        </w:tc>
      </w:tr>
      <w:tr>
        <w:trPr/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3354AF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〈1〉 列车类型显示</w:t>
            </w:r>
          </w:p>
        </w:tc>
        <w:tc>
          <w:tcPr>
            <w:tcW w:w="26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802221A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已关闭 / 旧版 / 新版</w:t>
            </w:r>
          </w:p>
        </w:tc>
        <w:tc>
          <w:tcPr>
            <w:tcW w:w="26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0E3B01C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新版</w:t>
            </w:r>
          </w:p>
        </w:tc>
      </w:tr>
      <w:tr>
        <w:trPr/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BA94AE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〈2〉 车次等级标识</w:t>
            </w:r>
          </w:p>
        </w:tc>
        <w:tc>
          <w:tcPr>
            <w:tcW w:w="26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6066C50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 / 已禁用</w:t>
            </w:r>
          </w:p>
        </w:tc>
        <w:tc>
          <w:tcPr>
            <w:tcW w:w="26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F2C95D8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</w:t>
            </w:r>
          </w:p>
        </w:tc>
      </w:tr>
      <w:tr>
        <w:trPr/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9EFC85E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〈3〉 信号塔显示</w:t>
            </w:r>
          </w:p>
        </w:tc>
        <w:tc>
          <w:tcPr>
            <w:tcW w:w="26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406EEA5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 / 已禁用</w:t>
            </w:r>
          </w:p>
        </w:tc>
        <w:tc>
          <w:tcPr>
            <w:tcW w:w="26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D6C706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</w:t>
            </w:r>
          </w:p>
        </w:tc>
      </w:tr>
      <w:tr>
        <w:trPr/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422BF9E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〈4〉 返回上级菜单</w:t>
            </w:r>
          </w:p>
        </w:tc>
        <w:tc>
          <w:tcPr>
            <w:tcW w:w="26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E82F80F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—</w:t>
            </w:r>
          </w:p>
        </w:tc>
        <w:tc>
          <w:tcPr>
            <w:tcW w:w="2653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B5B4E81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—</w:t>
            </w:r>
          </w:p>
        </w:tc>
      </w:tr>
    </w:tbl>
    <w:p w14:paraId="6E90209B">
      <w:pPr>
        <w:pBdr>
          <w:left w:val="single" w:color="0f8a4d" w:sz="24"/>
        </w:pBdr>
        <w:shd w:val="clear" w:fill="eef8f1"/>
        <w:spacing w:before="108" w:after="108" w:line="420"/>
        <w:ind w:left="108" w:right="108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说明</w:t>
      </w:r>
    </w:p>
    <w:p w14:paraId="40790B19">
      <w:pPr>
        <w:pBdr>
          <w:left w:val="single" w:color="0f8a4d" w:sz="24"/>
        </w:pBdr>
        <w:shd w:val="clear" w:fill="eef8f1"/>
        <w:spacing w:before="108" w:after="108" w:line="420"/>
        <w:ind w:left="108" w:right="108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“类型”是由车次号推算的参考信息，</w:t>
      </w:r>
      <w:r>
        <w:rPr>
          <w:rFonts w:hint="eastAsia" w:ascii="SimSun" w:hAnsi="SimSun" w:eastAsia="SimSun" w:cs="SimSun"/>
          <w:b w:val="1"/>
          <w:color w:val="10233c"/>
          <w:sz w:val="24"/>
        </w:rPr>
        <w:t>不是完全准确</w:t>
      </w:r>
      <w:r>
        <w:rPr>
          <w:rFonts w:hint="eastAsia" w:ascii="SimSun" w:hAnsi="SimSun" w:eastAsia="SimSun" w:cs="SimSun"/>
          <w:color w:val="1a2233"/>
          <w:sz w:val="24"/>
        </w:rPr>
        <w:t>；不需要时可在 〈1〉 中关闭。关闭“信号塔显示”可让界面更简洁，也更省电。</w:t>
      </w:r>
    </w:p>
    <w:p w14:paraId="48101DF9">
      <w:pPr>
        <w:pBdr>
          <w:left w:val="single" w:color="0f8a4d" w:sz="24"/>
        </w:pBdr>
        <w:shd w:val="clear" w:fill="eef8f1"/>
        <w:spacing w:before="108" w:after="108" w:line="420"/>
        <w:ind w:left="108" w:right="108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“车次等级标识”控制类型行右侧的</w:t>
      </w:r>
      <w:r>
        <w:rPr>
          <w:rFonts w:hint="eastAsia" w:ascii="SimSun" w:hAnsi="SimSun" w:eastAsia="SimSun" w:cs="SimSun"/>
          <w:b w:val="1"/>
          <w:color w:val="10233c"/>
          <w:sz w:val="24"/>
        </w:rPr>
        <w:t>彩色徽标</w:t>
      </w:r>
      <w:r>
        <w:rPr>
          <w:rFonts w:hint="eastAsia" w:ascii="SimSun" w:hAnsi="SimSun" w:eastAsia="SimSun" w:cs="SimSun"/>
          <w:color w:val="1a2233"/>
          <w:sz w:val="24"/>
        </w:rPr>
        <w:t>：只有“列车类型显示”选</w:t>
      </w:r>
      <w:r>
        <w:rPr>
          <w:rFonts w:hint="eastAsia" w:ascii="SimSun" w:hAnsi="SimSun" w:eastAsia="SimSun" w:cs="SimSun"/>
          <w:b w:val="1"/>
          <w:color w:val="10233c"/>
          <w:sz w:val="24"/>
        </w:rPr>
        <w:t>新版</w:t>
      </w:r>
      <w:r>
        <w:rPr>
          <w:rFonts w:hint="eastAsia" w:ascii="SimSun" w:hAnsi="SimSun" w:eastAsia="SimSun" w:cs="SimSun"/>
          <w:color w:val="1a2233"/>
          <w:sz w:val="24"/>
        </w:rPr>
        <w:t>且本项已启用时才会显示徽标；选“旧版”或“已关闭”时徽标自动隐藏，无需单独关闭本项（详见 7.3）。</w:t>
      </w:r>
    </w:p>
    <w:p w14:paraId="4A94828D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bookmarkStart w:id="18" w:name="section-7-3"/>
      <w:r>
        <w:rPr>
          <w:rFonts w:hint="eastAsia" w:ascii="SimHei" w:hAnsi="SimHei" w:eastAsia="SimHei" w:cs="SimHei"/>
          <w:b w:val="1"/>
          <w:color w:val="1a4a7a"/>
          <w:sz w:val="30"/>
        </w:rPr>
        <w:t>7.3 列车类型显示：旧版与新版</w:t>
      </w:r>
      <w:bookmarkEnd w:id="18"/>
    </w:p>
    <w:p w14:paraId="4B900BA6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“列车类型显示”有 </w:t>
      </w:r>
      <w:r>
        <w:rPr>
          <w:rFonts w:hint="eastAsia" w:ascii="SimSun" w:hAnsi="SimSun" w:eastAsia="SimSun" w:cs="SimSun"/>
          <w:b w:val="1"/>
          <w:color w:val="10233c"/>
          <w:sz w:val="24"/>
        </w:rPr>
        <w:t>已关闭 / 旧版 / 新版</w:t>
      </w:r>
      <w:r>
        <w:rPr>
          <w:rFonts w:hint="eastAsia" w:ascii="SimSun" w:hAnsi="SimSun" w:eastAsia="SimSun" w:cs="SimSun"/>
          <w:color w:val="1a2233"/>
          <w:sz w:val="24"/>
        </w:rPr>
        <w:t xml:space="preserve"> 三档，决定主屏幕“类型:”一行按哪套规则把车次翻译成文字。两套规则对</w:t>
      </w:r>
      <w:r>
        <w:rPr>
          <w:rFonts w:hint="eastAsia" w:ascii="SimSun" w:hAnsi="SimSun" w:eastAsia="SimSun" w:cs="SimSun"/>
          <w:b w:val="1"/>
          <w:color w:val="10233c"/>
          <w:sz w:val="24"/>
        </w:rPr>
        <w:t>特殊作业列车</w:t>
      </w:r>
      <w:r>
        <w:rPr>
          <w:rFonts w:hint="eastAsia" w:ascii="SimSun" w:hAnsi="SimSun" w:eastAsia="SimSun" w:cs="SimSun"/>
          <w:color w:val="1a2233"/>
          <w:sz w:val="24"/>
        </w:rPr>
        <w:t xml:space="preserve">（试验、检测、回送、折返、机车出入库等，如 </w:t>
      </w:r>
      <w:r>
        <w:rPr>
          <w:rFonts w:ascii="SimSun" w:hAnsi="SimSun" w:eastAsia="SimSun" w:cs="SimSun"/>
          <w:b w:val="1"/>
          <w:color w:val="10233c"/>
          <w:sz w:val="24"/>
        </w:rPr>
        <w:t>SY</w:t>
      </w:r>
      <w:r>
        <w:rPr>
          <w:rFonts w:hint="eastAsia" w:ascii="SimSun" w:hAnsi="SimSun" w:eastAsia="SimSun" w:cs="SimSun"/>
          <w:color w:val="1a2233"/>
          <w:sz w:val="24"/>
        </w:rPr>
        <w:t>、</w:t>
      </w:r>
      <w:r>
        <w:rPr>
          <w:rFonts w:ascii="SimSun" w:hAnsi="SimSun" w:eastAsia="SimSun" w:cs="SimSun"/>
          <w:b w:val="1"/>
          <w:color w:val="10233c"/>
          <w:sz w:val="24"/>
        </w:rPr>
        <w:t>DJ</w:t>
      </w:r>
      <w:r>
        <w:rPr>
          <w:rFonts w:hint="eastAsia" w:ascii="SimSun" w:hAnsi="SimSun" w:eastAsia="SimSun" w:cs="SimSun"/>
          <w:color w:val="1a2233"/>
          <w:sz w:val="24"/>
        </w:rPr>
        <w:t>、</w:t>
      </w:r>
      <w:r>
        <w:rPr>
          <w:rFonts w:ascii="SimSun" w:hAnsi="SimSun" w:eastAsia="SimSun" w:cs="SimSun"/>
          <w:b w:val="1"/>
          <w:color w:val="10233c"/>
          <w:sz w:val="24"/>
        </w:rPr>
        <w:t>0D</w:t>
      </w:r>
      <w:r>
        <w:rPr>
          <w:rFonts w:hint="eastAsia" w:ascii="SimSun" w:hAnsi="SimSun" w:eastAsia="SimSun" w:cs="SimSun"/>
          <w:color w:val="1a2233"/>
          <w:sz w:val="24"/>
        </w:rPr>
        <w:t xml:space="preserve"> 开头）和</w:t>
      </w:r>
      <w:r>
        <w:rPr>
          <w:rFonts w:hint="eastAsia" w:ascii="SimSun" w:hAnsi="SimSun" w:eastAsia="SimSun" w:cs="SimSun"/>
          <w:b w:val="1"/>
          <w:color w:val="10233c"/>
          <w:sz w:val="24"/>
        </w:rPr>
        <w:t>纯数字车次</w:t>
      </w:r>
      <w:r>
        <w:rPr>
          <w:rFonts w:hint="eastAsia" w:ascii="SimSun" w:hAnsi="SimSun" w:eastAsia="SimSun" w:cs="SimSun"/>
          <w:color w:val="1a2233"/>
          <w:sz w:val="24"/>
        </w:rPr>
        <w:t>（货运、单机、路用列车等）的分类完全相同，差异集中在</w:t>
      </w:r>
      <w:r>
        <w:rPr>
          <w:rFonts w:hint="eastAsia" w:ascii="SimSun" w:hAnsi="SimSun" w:eastAsia="SimSun" w:cs="SimSun"/>
          <w:b w:val="1"/>
          <w:color w:val="10233c"/>
          <w:sz w:val="24"/>
        </w:rPr>
        <w:t>常见客运车次</w:t>
      </w:r>
      <w:r>
        <w:rPr>
          <w:rFonts w:hint="eastAsia" w:ascii="SimSun" w:hAnsi="SimSun" w:eastAsia="SimSun" w:cs="SimSun"/>
          <w:color w:val="1a2233"/>
          <w:sz w:val="24"/>
        </w:rPr>
        <w:t>与</w:t>
      </w:r>
      <w:r>
        <w:rPr>
          <w:rFonts w:hint="eastAsia" w:ascii="SimSun" w:hAnsi="SimSun" w:eastAsia="SimSun" w:cs="SimSun"/>
          <w:b w:val="1"/>
          <w:color w:val="10233c"/>
          <w:sz w:val="24"/>
        </w:rPr>
        <w:t>货运班列</w:t>
      </w:r>
      <w:r>
        <w:rPr>
          <w:rFonts w:hint="eastAsia" w:ascii="SimSun" w:hAnsi="SimSun" w:eastAsia="SimSun" w:cs="SimSun"/>
          <w:color w:val="1a2233"/>
          <w:sz w:val="24"/>
        </w:rPr>
        <w:t>上。</w:t>
      </w:r>
    </w:p>
    <w:p w14:paraId="607EC3E6">
      <w:pPr>
        <w:pStyle w:val="00000c"/>
        <w:keepNext w:val="1"/>
        <w:keepLines w:val="1"/>
        <w:spacing w:before="228" w:beforeAutospacing="1" w:after="228" w:afterAutospacing="1" w:line="420"/>
        <w:ind w:left="228" w:right="228"/>
        <w:outlineLvl w:val="2"/>
        <w:rPr>
          <w:color w:val="24303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303f"/>
          <w:sz w:val="26"/>
        </w:rPr>
        <w:t>如何切换</w:t>
      </w:r>
    </w:p>
    <w:p w14:paraId="7482CC5A">
      <w:pPr>
        <w:numPr>
          <w:ilvl w:val="0"/>
          <w:numId w:val="4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进入功能菜单第 1 页 → </w:t>
      </w:r>
      <w:r>
        <w:rPr>
          <w:rFonts w:hint="eastAsia" w:ascii="SimSun" w:hAnsi="SimSun" w:eastAsia="SimSun" w:cs="SimSun"/>
          <w:b w:val="1"/>
          <w:color w:val="10233c"/>
          <w:sz w:val="24"/>
        </w:rPr>
        <w:t>[4] 主题 &amp; 显示元素</w:t>
      </w:r>
      <w:r>
        <w:rPr>
          <w:rFonts w:hint="eastAsia" w:ascii="SimSun" w:hAnsi="SimSun" w:eastAsia="SimSun" w:cs="SimSun"/>
          <w:color w:val="1a2233"/>
          <w:sz w:val="24"/>
        </w:rPr>
        <w:t>，按提示翻到</w:t>
      </w:r>
      <w:r>
        <w:rPr>
          <w:rFonts w:hint="eastAsia" w:ascii="SimSun" w:hAnsi="SimSun" w:eastAsia="SimSun" w:cs="SimSun"/>
          <w:b w:val="1"/>
          <w:color w:val="10233c"/>
          <w:sz w:val="24"/>
        </w:rPr>
        <w:t>第 2/2 页</w:t>
      </w:r>
      <w:r>
        <w:rPr>
          <w:rFonts w:hint="eastAsia" w:ascii="SimSun" w:hAnsi="SimSun" w:eastAsia="SimSun" w:cs="SimSun"/>
          <w:color w:val="1a2233"/>
          <w:sz w:val="24"/>
        </w:rPr>
        <w:t>。</w:t>
      </w:r>
    </w:p>
    <w:p w14:paraId="0FB007F7">
      <w:pPr>
        <w:numPr>
          <w:ilvl w:val="0"/>
          <w:numId w:val="4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用 </w:t>
      </w:r>
      <w:r>
        <w:rPr>
          <w:rFonts w:ascii="SimSun" w:hAnsi="SimSun" w:eastAsia="SimSun" w:cs="SimSun"/>
          <w:b w:val="1"/>
          <w:color w:val="10233c"/>
          <w:sz w:val="24"/>
        </w:rPr>
        <w:t>K2</w:t>
      </w:r>
      <w:r>
        <w:rPr>
          <w:rFonts w:ascii="SimSun" w:hAnsi="SimSun" w:eastAsia="SimSun" w:cs="SimSun"/>
          <w:color w:val="1a2233"/>
          <w:sz w:val="24"/>
        </w:rPr>
        <w:t>/</w:t>
      </w:r>
      <w:r>
        <w:rPr>
          <w:rFonts w:ascii="SimSun" w:hAnsi="SimSun" w:eastAsia="SimSun" w:cs="SimSun"/>
          <w:b w:val="1"/>
          <w:color w:val="10233c"/>
          <w:sz w:val="24"/>
        </w:rPr>
        <w:t>K3</w:t>
      </w:r>
      <w:r>
        <w:rPr>
          <w:rFonts w:hint="eastAsia" w:ascii="SimSun" w:hAnsi="SimSun" w:eastAsia="SimSun" w:cs="SimSun"/>
          <w:color w:val="1a2233"/>
          <w:sz w:val="24"/>
        </w:rPr>
        <w:t xml:space="preserve"> 选中 </w:t>
      </w:r>
      <w:r>
        <w:rPr>
          <w:rFonts w:hint="eastAsia" w:ascii="SimSun" w:hAnsi="SimSun" w:eastAsia="SimSun" w:cs="SimSun"/>
          <w:b w:val="1"/>
          <w:color w:val="10233c"/>
          <w:sz w:val="24"/>
        </w:rPr>
        <w:t>〈1〉 列车类型显示</w:t>
      </w:r>
      <w:r>
        <w:rPr>
          <w:rFonts w:hint="eastAsia" w:ascii="SimSun" w:hAnsi="SimSun" w:eastAsia="SimSun" w:cs="SimSun"/>
          <w:color w:val="1a2233"/>
          <w:sz w:val="24"/>
        </w:rPr>
        <w:t>。</w:t>
      </w:r>
    </w:p>
    <w:p w14:paraId="09CB5A9D">
      <w:pPr>
        <w:numPr>
          <w:ilvl w:val="0"/>
          <w:numId w:val="4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每按一次 </w:t>
      </w:r>
      <w:r>
        <w:rPr>
          <w:rFonts w:ascii="SimSun" w:hAnsi="SimSun" w:eastAsia="SimSun" w:cs="SimSun"/>
          <w:b w:val="1"/>
          <w:color w:val="10233c"/>
          <w:sz w:val="24"/>
        </w:rPr>
        <w:t>K4</w:t>
      </w:r>
      <w:r>
        <w:rPr>
          <w:rFonts w:hint="eastAsia" w:ascii="SimSun" w:hAnsi="SimSun" w:eastAsia="SimSun" w:cs="SimSun"/>
          <w:color w:val="1a2233"/>
          <w:sz w:val="24"/>
        </w:rPr>
        <w:t xml:space="preserve"> 循环切换一档：</w:t>
      </w:r>
      <w:r>
        <w:rPr>
          <w:rFonts w:hint="eastAsia" w:ascii="SimSun" w:hAnsi="SimSun" w:eastAsia="SimSun" w:cs="SimSun"/>
          <w:b w:val="1"/>
          <w:color w:val="10233c"/>
          <w:sz w:val="24"/>
        </w:rPr>
        <w:t>已关闭 → 旧版 → 新版 → 已关闭</w:t>
      </w:r>
      <w:r>
        <w:rPr>
          <w:rFonts w:hint="eastAsia" w:ascii="SimSun" w:hAnsi="SimSun" w:eastAsia="SimSun" w:cs="SimSun"/>
          <w:color w:val="1a2233"/>
          <w:sz w:val="24"/>
        </w:rPr>
        <w:t>，屏幕上的类型行当场变化，设置自动保存。</w:t>
      </w:r>
    </w:p>
    <w:p w14:paraId="12F77151">
      <w:pPr>
        <w:numPr>
          <w:ilvl w:val="0"/>
          <w:numId w:val="4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选</w:t>
      </w:r>
      <w:r>
        <w:rPr>
          <w:rFonts w:hint="eastAsia" w:ascii="SimSun" w:hAnsi="SimSun" w:eastAsia="SimSun" w:cs="SimSun"/>
          <w:b w:val="1"/>
          <w:color w:val="10233c"/>
          <w:sz w:val="24"/>
        </w:rPr>
        <w:t>已关闭</w:t>
      </w:r>
      <w:r>
        <w:rPr>
          <w:rFonts w:hint="eastAsia" w:ascii="SimSun" w:hAnsi="SimSun" w:eastAsia="SimSun" w:cs="SimSun"/>
          <w:color w:val="1a2233"/>
          <w:sz w:val="24"/>
        </w:rPr>
        <w:t>时主屏幕不再显示“类型”行（“车次等级标识”同时失效）。</w:t>
      </w:r>
    </w:p>
    <w:p w14:paraId="79264DE7">
      <w:pPr>
        <w:pStyle w:val="00000c"/>
        <w:keepNext w:val="1"/>
        <w:keepLines w:val="1"/>
        <w:spacing w:before="228" w:beforeAutospacing="1" w:after="228" w:afterAutospacing="1" w:line="420"/>
        <w:ind w:left="228" w:right="228"/>
        <w:outlineLvl w:val="2"/>
        <w:rPr>
          <w:color w:val="24303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303f"/>
          <w:sz w:val="26"/>
        </w:rPr>
        <w:t>两套规则的差异（举例）</w:t>
      </w:r>
    </w:p>
    <w:tbl>
      <w:tblPr>
        <w:tblW w:w="8306" w:type="dxa"/>
        <w:shd w:color="1a22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0"/>
        <w:gridCol w:w="3000"/>
        <w:gridCol w:w="3000"/>
        <w:gridCol w:w="656"/>
      </w:tblGrid>
      <w:tr>
        <w:trPr>
          <w:tblHeader w:val="1"/>
        </w:trPr>
        <w:tc>
          <w:tcPr>
            <w:tcW w:w="16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646E9A9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车次</w:t>
            </w:r>
          </w:p>
        </w:tc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B067EB3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新版显示</w:t>
            </w:r>
          </w:p>
        </w:tc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CD58C8E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旧版显示</w:t>
            </w:r>
          </w:p>
        </w:tc>
        <w:tc>
          <w:tcPr>
            <w:tcW w:w="6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5E96E80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说明</w:t>
            </w:r>
          </w:p>
        </w:tc>
      </w:tr>
      <w:tr>
        <w:trPr/>
        <w:tc>
          <w:tcPr>
            <w:tcW w:w="16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E90FF8B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G89</w:t>
            </w:r>
          </w:p>
        </w:tc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CDB3F9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直通高速动车</w:t>
            </w:r>
          </w:p>
        </w:tc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CEB662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直通高速动车组</w:t>
            </w:r>
          </w:p>
        </w:tc>
        <w:tc>
          <w:tcPr>
            <w:tcW w:w="656" w:type="dxa"/>
            <w:vMerge w:val="restart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585FB8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新版按号段细分为“直通 / 管内”，名称更简短；旧版统称“直通高速动车组”“管内高速动车组”，加班车再加“临”字</w:t>
            </w:r>
          </w:p>
        </w:tc>
      </w:tr>
      <w:tr>
        <w:trPr/>
        <w:tc>
          <w:tcPr>
            <w:tcW w:w="16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A493288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G5602</w:t>
            </w:r>
          </w:p>
        </w:tc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83072AC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管内高速动车</w:t>
            </w:r>
          </w:p>
        </w:tc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822452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管内高速动车组</w:t>
            </w:r>
          </w:p>
        </w:tc>
        <w:tc>
          <w:tcPr>
            <w:tcW w:w="65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5B48424">
            <w:pPr>
              <w:jc w:val="left"/>
              <w:rPr>
                <w:color w:val="1a2233"/>
              </w:rPr>
            </w:pPr>
          </w:p>
        </w:tc>
      </w:tr>
      <w:tr>
        <w:trPr/>
        <w:tc>
          <w:tcPr>
            <w:tcW w:w="16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A02A857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D3106</w:t>
            </w:r>
          </w:p>
        </w:tc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8C9F4C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管内动集动车</w:t>
            </w:r>
          </w:p>
        </w:tc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F394F38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直通动车组</w:t>
            </w:r>
          </w:p>
        </w:tc>
        <w:tc>
          <w:tcPr>
            <w:tcW w:w="65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8A91C5F">
            <w:pPr>
              <w:jc w:val="left"/>
              <w:rPr>
                <w:color w:val="1a2233"/>
              </w:rPr>
            </w:pPr>
          </w:p>
        </w:tc>
      </w:tr>
      <w:tr>
        <w:trPr/>
        <w:tc>
          <w:tcPr>
            <w:tcW w:w="16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D706F3C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Z18</w:t>
            </w:r>
          </w:p>
        </w:tc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7CFFFE5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直通客车</w:t>
            </w:r>
          </w:p>
        </w:tc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4103E6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直通直达特快</w:t>
            </w:r>
          </w:p>
        </w:tc>
        <w:tc>
          <w:tcPr>
            <w:tcW w:w="65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1FECF34">
            <w:pPr>
              <w:jc w:val="left"/>
              <w:rPr>
                <w:color w:val="1a2233"/>
              </w:rPr>
            </w:pPr>
          </w:p>
        </w:tc>
      </w:tr>
      <w:tr>
        <w:trPr/>
        <w:tc>
          <w:tcPr>
            <w:tcW w:w="16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4665699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T232</w:t>
            </w:r>
          </w:p>
        </w:tc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AB5A59D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直通特快动车</w:t>
            </w:r>
          </w:p>
        </w:tc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F62D5F4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直通特快</w:t>
            </w:r>
          </w:p>
        </w:tc>
        <w:tc>
          <w:tcPr>
            <w:tcW w:w="65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8F48191">
            <w:pPr>
              <w:jc w:val="left"/>
              <w:rPr>
                <w:color w:val="1a2233"/>
              </w:rPr>
            </w:pPr>
          </w:p>
        </w:tc>
      </w:tr>
      <w:tr>
        <w:trPr/>
        <w:tc>
          <w:tcPr>
            <w:tcW w:w="16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903A265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X8805</w:t>
            </w:r>
          </w:p>
        </w:tc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F4B4AE8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新高速动车组</w:t>
            </w:r>
          </w:p>
        </w:tc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002A34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中欧班列</w:t>
            </w:r>
          </w:p>
        </w:tc>
        <w:tc>
          <w:tcPr>
            <w:tcW w:w="6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885A58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0233c"/>
                <w:sz w:val="21"/>
              </w:rPr>
              <w:t>字头含义已调整</w:t>
            </w:r>
            <w:r>
              <w:rPr>
                <w:rFonts w:hint="eastAsia" w:ascii="SimSun" w:hAnsi="SimSun" w:eastAsia="SimSun" w:cs="SimSun"/>
                <w:color w:val="1a2233"/>
                <w:sz w:val="21"/>
              </w:rPr>
              <w:t>：新版 X 字头为复兴号动车组，货运班列改到 B 字头；旧版 X 字头为货运班列</w:t>
            </w:r>
          </w:p>
        </w:tc>
      </w:tr>
      <w:tr>
        <w:trPr/>
        <w:tc>
          <w:tcPr>
            <w:tcW w:w="16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8906E0B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0D1234</w:t>
            </w:r>
          </w:p>
        </w:tc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C10269C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动车组回送</w:t>
            </w:r>
          </w:p>
        </w:tc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1901F21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动车组回送</w:t>
            </w:r>
          </w:p>
        </w:tc>
        <w:tc>
          <w:tcPr>
            <w:tcW w:w="6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E02FF7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两位特殊字头两版相同</w:t>
            </w:r>
          </w:p>
        </w:tc>
      </w:tr>
      <w:tr>
        <w:trPr/>
        <w:tc>
          <w:tcPr>
            <w:tcW w:w="16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DF9BEC3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57003</w:t>
            </w:r>
          </w:p>
        </w:tc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705AE5E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路用列车</w:t>
            </w:r>
          </w:p>
        </w:tc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A549DB1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路用列车</w:t>
            </w:r>
          </w:p>
        </w:tc>
        <w:tc>
          <w:tcPr>
            <w:tcW w:w="6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6EF1A60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纯数字车次两版相同</w:t>
            </w:r>
          </w:p>
        </w:tc>
      </w:tr>
    </w:tbl>
    <w:p w14:paraId="06302F99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新版</w:t>
      </w:r>
      <w:r>
        <w:rPr>
          <w:rFonts w:hint="eastAsia" w:ascii="SimSun" w:hAnsi="SimSun" w:eastAsia="SimSun" w:cs="SimSun"/>
          <w:color w:val="1a2233"/>
          <w:sz w:val="24"/>
        </w:rPr>
        <w:t>即依据《列车运行图编制管理规则》（铁运〔2026〕74 号）的现行分类，是出厂默认；</w:t>
      </w:r>
      <w:r>
        <w:rPr>
          <w:rFonts w:hint="eastAsia" w:ascii="SimSun" w:hAnsi="SimSun" w:eastAsia="SimSun" w:cs="SimSun"/>
          <w:b w:val="1"/>
          <w:color w:val="10233c"/>
          <w:sz w:val="24"/>
        </w:rPr>
        <w:t>旧版</w:t>
      </w:r>
      <w:r>
        <w:rPr>
          <w:rFonts w:hint="eastAsia" w:ascii="SimSun" w:hAnsi="SimSun" w:eastAsia="SimSun" w:cs="SimSun"/>
          <w:color w:val="1a2233"/>
          <w:sz w:val="24"/>
        </w:rPr>
        <w:t>为上一代规则，保留供对照旧资料使用。两版都只是参考信息，</w:t>
      </w:r>
      <w:r>
        <w:rPr>
          <w:rFonts w:hint="eastAsia" w:ascii="SimSun" w:hAnsi="SimSun" w:eastAsia="SimSun" w:cs="SimSun"/>
          <w:b w:val="1"/>
          <w:color w:val="10233c"/>
          <w:sz w:val="24"/>
        </w:rPr>
        <w:t>以车头实际发送内容为准</w:t>
      </w:r>
      <w:r>
        <w:rPr>
          <w:rFonts w:hint="eastAsia" w:ascii="SimSun" w:hAnsi="SimSun" w:eastAsia="SimSun" w:cs="SimSun"/>
          <w:color w:val="1a2233"/>
          <w:sz w:val="24"/>
        </w:rPr>
        <w:t>。</w:t>
      </w:r>
    </w:p>
    <w:p w14:paraId="0D597707">
      <w:pPr>
        <w:pStyle w:val="00000c"/>
        <w:keepNext w:val="1"/>
        <w:keepLines w:val="1"/>
        <w:spacing w:before="228" w:beforeAutospacing="1" w:after="228" w:afterAutospacing="1" w:line="420"/>
        <w:ind w:left="228" w:right="228"/>
        <w:outlineLvl w:val="2"/>
        <w:rPr>
          <w:color w:val="24303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303f"/>
          <w:sz w:val="26"/>
        </w:rPr>
        <w:t>与“车次等级标识”的联动</w:t>
      </w:r>
    </w:p>
    <w:p w14:paraId="1E4F5065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等级徽标（类型行右侧的彩色小块）</w:t>
      </w:r>
      <w:r>
        <w:rPr>
          <w:rFonts w:hint="eastAsia" w:ascii="SimSun" w:hAnsi="SimSun" w:eastAsia="SimSun" w:cs="SimSun"/>
          <w:b w:val="1"/>
          <w:color w:val="10233c"/>
          <w:sz w:val="24"/>
        </w:rPr>
        <w:t>只在“新版”分类下显示</w:t>
      </w:r>
      <w:r>
        <w:rPr>
          <w:rFonts w:hint="eastAsia" w:ascii="SimSun" w:hAnsi="SimSun" w:eastAsia="SimSun" w:cs="SimSun"/>
          <w:color w:val="1a2233"/>
          <w:sz w:val="24"/>
        </w:rPr>
        <w:t>：需同时满足“列车类型显示 = 新版”且“车次等级标识 = 已启用”。</w:t>
      </w:r>
    </w:p>
    <w:p w14:paraId="4C82873C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徽标内容为速度等级（如 </w:t>
      </w:r>
      <w:r>
        <w:rPr>
          <w:rFonts w:ascii="SimSun" w:hAnsi="SimSun" w:eastAsia="SimSun" w:cs="SimSun"/>
          <w:b w:val="1"/>
          <w:color w:val="10233c"/>
          <w:sz w:val="24"/>
        </w:rPr>
        <w:t>350</w:t>
      </w:r>
      <w:r>
        <w:rPr>
          <w:rFonts w:ascii="SimSun" w:hAnsi="SimSun" w:eastAsia="SimSun" w:cs="SimSun"/>
          <w:color w:val="1a2233"/>
          <w:sz w:val="24"/>
        </w:rPr>
        <w:t>/</w:t>
      </w:r>
      <w:r>
        <w:rPr>
          <w:rFonts w:ascii="SimSun" w:hAnsi="SimSun" w:eastAsia="SimSun" w:cs="SimSun"/>
          <w:b w:val="1"/>
          <w:color w:val="10233c"/>
          <w:sz w:val="24"/>
        </w:rPr>
        <w:t>200</w:t>
      </w:r>
      <w:r>
        <w:rPr>
          <w:rFonts w:ascii="SimSun" w:hAnsi="SimSun" w:eastAsia="SimSun" w:cs="SimSun"/>
          <w:color w:val="1a2233"/>
          <w:sz w:val="24"/>
        </w:rPr>
        <w:t>/</w:t>
      </w:r>
      <w:r>
        <w:rPr>
          <w:rFonts w:ascii="SimSun" w:hAnsi="SimSun" w:eastAsia="SimSun" w:cs="SimSun"/>
          <w:b w:val="1"/>
          <w:color w:val="10233c"/>
          <w:sz w:val="24"/>
        </w:rPr>
        <w:t>120</w:t>
      </w:r>
      <w:r>
        <w:rPr>
          <w:rFonts w:hint="eastAsia" w:ascii="SimSun" w:hAnsi="SimSun" w:eastAsia="SimSun" w:cs="SimSun"/>
          <w:color w:val="1a2233"/>
          <w:sz w:val="24"/>
        </w:rPr>
        <w:t>）或类别（</w:t>
      </w:r>
      <w:r>
        <w:rPr>
          <w:rFonts w:hint="eastAsia" w:ascii="SimSun" w:hAnsi="SimSun" w:eastAsia="SimSun" w:cs="SimSun"/>
          <w:b w:val="1"/>
          <w:color w:val="10233c"/>
          <w:sz w:val="24"/>
        </w:rPr>
        <w:t>货</w:t>
      </w:r>
      <w:r>
        <w:rPr>
          <w:rFonts w:ascii="SimSun" w:hAnsi="SimSun" w:eastAsia="SimSun" w:cs="SimSun"/>
          <w:color w:val="1a2233"/>
          <w:sz w:val="24"/>
        </w:rPr>
        <w:t>/</w:t>
      </w:r>
      <w:r>
        <w:rPr>
          <w:rFonts w:hint="eastAsia" w:ascii="SimSun" w:hAnsi="SimSun" w:eastAsia="SimSun" w:cs="SimSun"/>
          <w:b w:val="1"/>
          <w:color w:val="10233c"/>
          <w:sz w:val="24"/>
        </w:rPr>
        <w:t>行包</w:t>
      </w:r>
      <w:r>
        <w:rPr>
          <w:rFonts w:ascii="SimSun" w:hAnsi="SimSun" w:eastAsia="SimSun" w:cs="SimSun"/>
          <w:color w:val="1a2233"/>
          <w:sz w:val="24"/>
        </w:rPr>
        <w:t>/</w:t>
      </w:r>
      <w:r>
        <w:rPr>
          <w:rFonts w:hint="eastAsia" w:ascii="SimSun" w:hAnsi="SimSun" w:eastAsia="SimSun" w:cs="SimSun"/>
          <w:b w:val="1"/>
          <w:color w:val="10233c"/>
          <w:sz w:val="24"/>
        </w:rPr>
        <w:t>动货</w:t>
      </w:r>
      <w:r>
        <w:rPr>
          <w:rFonts w:hint="eastAsia" w:ascii="SimSun" w:hAnsi="SimSun" w:eastAsia="SimSun" w:cs="SimSun"/>
          <w:color w:val="1a2233"/>
          <w:sz w:val="24"/>
        </w:rPr>
        <w:t>），颜色由红到紫对应等级由高到低，便于一眼分辨快慢。</w:t>
      </w:r>
    </w:p>
    <w:p w14:paraId="142F121D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回送、折返、试验、检测等特殊作业列车不显示徽标，属正常现象。</w:t>
      </w:r>
    </w:p>
    <w:p w14:paraId="54227422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切到“旧版”或“已关闭”时徽标自动隐藏，无需单独关闭“车次等级标识”。</w:t>
      </w:r>
    </w:p>
    <w:p w14:paraId="436B32D6">
      <w:pPr>
        <w:pBdr>
          <w:left w:val="single" w:color="b7791f" w:sz="24"/>
        </w:pBdr>
        <w:shd w:val="clear" w:fill="fdf4e7"/>
        <w:spacing w:before="108" w:after="108" w:line="420"/>
        <w:ind w:left="108" w:right="108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升级固件后类型名称变了？</w:t>
      </w:r>
    </w:p>
    <w:p w14:paraId="08B045DC">
      <w:pPr>
        <w:pBdr>
          <w:left w:val="single" w:color="b7791f" w:sz="24"/>
        </w:pBdr>
        <w:shd w:val="clear" w:fill="fdf4e7"/>
        <w:spacing w:before="108" w:after="108" w:line="420"/>
        <w:ind w:left="108" w:right="108"/>
        <w:rPr>
          <w:color w:val="1a2233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2233"/>
          <w:sz w:val="24"/>
        </w:rPr>
        <w:t>如果同一车次在升级后显示的名称不同（如“直通高速动车组”变成“直通高速动车”），是因为默认规则从旧版切换到了新版。按上文步骤即可切回旧版对照；日常使用建议保持</w:t>
      </w:r>
      <w:r>
        <w:rPr>
          <w:rFonts w:hint="eastAsia" w:ascii="SimSun" w:hAnsi="SimSun" w:eastAsia="SimSun" w:cs="SimSun"/>
          <w:b w:val="1"/>
          <w:color w:val="10233c"/>
          <w:sz w:val="24"/>
        </w:rPr>
        <w:t>新版</w:t>
      </w:r>
      <w:r>
        <w:rPr>
          <w:rFonts w:hint="eastAsia" w:ascii="SimSun" w:hAnsi="SimSun" w:eastAsia="SimSun" w:cs="SimSun"/>
          <w:color w:val="1a2233"/>
          <w:sz w:val="24"/>
        </w:rPr>
        <w:t>。</w:t>
      </w:r>
    </w:p>
    <w:p w14:paraId="6430DD43">
      <w:pPr>
        <w:pStyle w:val="000005"/>
        <w:keepNext w:val="1"/>
        <w:keepLines w:val="1"/>
        <w:spacing w:before="312" w:beforeAutospacing="1" w:after="312" w:afterAutospacing="1" w:line="420"/>
        <w:ind w:left="312" w:right="312"/>
        <w:outlineLvl w:val="0"/>
        <w:rPr>
          <w:color w:val="14385e"/>
          <w:kern w:val="44"/>
          <w:sz w:val="44"/>
          <w:szCs w:val="44"/>
        </w:rPr>
      </w:pPr>
      <w:bookmarkStart w:id="19" w:name="section-8"/>
      <w:r>
        <w:rPr>
          <w:rFonts w:hint="eastAsia" w:ascii="SimHei" w:hAnsi="SimHei" w:eastAsia="SimHei" w:cs="SimHei"/>
          <w:b w:val="1"/>
          <w:color w:val="14385e"/>
          <w:sz w:val="40"/>
        </w:rPr>
        <w:t>八、时间设置</w:t>
      </w:r>
      <w:bookmarkEnd w:id="19"/>
    </w:p>
    <w:p w14:paraId="284DD430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4a7a"/>
          <w:sz w:val="30"/>
        </w:rPr>
        <w:t>方式一：手动设置时间</w:t>
      </w:r>
    </w:p>
    <w:p w14:paraId="4CCC505B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进入：功能菜单第 1 页 → </w:t>
      </w:r>
      <w:r>
        <w:rPr>
          <w:rFonts w:hint="eastAsia" w:ascii="SimSun" w:hAnsi="SimSun" w:eastAsia="SimSun" w:cs="SimSun"/>
          <w:b w:val="1"/>
          <w:color w:val="10233c"/>
          <w:sz w:val="24"/>
        </w:rPr>
        <w:t>[5] 手动设置时间</w:t>
      </w:r>
      <w:r>
        <w:rPr>
          <w:rFonts w:hint="eastAsia" w:ascii="SimSun" w:hAnsi="SimSun" w:eastAsia="SimSun" w:cs="SimSun"/>
          <w:color w:val="1a2233"/>
          <w:sz w:val="24"/>
        </w:rPr>
        <w:t>。屏幕显示 6 个数字框：年（后两位）、月、日、时、分、秒。</w:t>
      </w:r>
    </w:p>
    <w:p w14:paraId="015B6938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955732"/>
            <wp:docPr id="50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9AF6D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8-1　手动设置时间：红框表示当前正在调整的数字位</w:t>
      </w:r>
    </w:p>
    <w:p w14:paraId="60B45DFE">
      <w:pPr>
        <w:numPr>
          <w:ilvl w:val="0"/>
          <w:numId w:val="5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进入页面时自动填入当前时间，</w:t>
      </w:r>
      <w:r>
        <w:rPr>
          <w:rFonts w:hint="eastAsia" w:ascii="SimSun" w:hAnsi="SimSun" w:eastAsia="SimSun" w:cs="SimSun"/>
          <w:b w:val="1"/>
          <w:color w:val="10233c"/>
          <w:sz w:val="24"/>
        </w:rPr>
        <w:t>红框</w:t>
      </w:r>
      <w:r>
        <w:rPr>
          <w:rFonts w:hint="eastAsia" w:ascii="SimSun" w:hAnsi="SimSun" w:eastAsia="SimSun" w:cs="SimSun"/>
          <w:color w:val="1a2233"/>
          <w:sz w:val="24"/>
        </w:rPr>
        <w:t>停在第一位（年）。</w:t>
      </w:r>
    </w:p>
    <w:p w14:paraId="7582923B">
      <w:pPr>
        <w:numPr>
          <w:ilvl w:val="0"/>
          <w:numId w:val="5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按 </w:t>
      </w:r>
      <w:r>
        <w:rPr>
          <w:rFonts w:ascii="SimSun" w:hAnsi="SimSun" w:eastAsia="SimSun" w:cs="SimSun"/>
          <w:b w:val="1"/>
          <w:color w:val="10233c"/>
          <w:sz w:val="24"/>
        </w:rPr>
        <w:t>K2</w:t>
      </w:r>
      <w:r>
        <w:rPr>
          <w:rFonts w:ascii="SimSun" w:hAnsi="SimSun" w:eastAsia="SimSun" w:cs="SimSun"/>
          <w:color w:val="1a2233"/>
          <w:sz w:val="24"/>
        </w:rPr>
        <w:t xml:space="preserve"> / </w:t>
      </w:r>
      <w:r>
        <w:rPr>
          <w:rFonts w:ascii="SimSun" w:hAnsi="SimSun" w:eastAsia="SimSun" w:cs="SimSun"/>
          <w:b w:val="1"/>
          <w:color w:val="10233c"/>
          <w:sz w:val="24"/>
        </w:rPr>
        <w:t>K3</w:t>
      </w:r>
      <w:r>
        <w:rPr>
          <w:rFonts w:hint="eastAsia" w:ascii="SimSun" w:hAnsi="SimSun" w:eastAsia="SimSun" w:cs="SimSun"/>
          <w:color w:val="1a2233"/>
          <w:sz w:val="24"/>
        </w:rPr>
        <w:t xml:space="preserve"> 调整当前位的数字（加/减，可循环）。</w:t>
      </w:r>
    </w:p>
    <w:p w14:paraId="3446B1ED">
      <w:pPr>
        <w:numPr>
          <w:ilvl w:val="0"/>
          <w:numId w:val="5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按 </w:t>
      </w:r>
      <w:r>
        <w:rPr>
          <w:rFonts w:ascii="SimSun" w:hAnsi="SimSun" w:eastAsia="SimSun" w:cs="SimSun"/>
          <w:b w:val="1"/>
          <w:color w:val="10233c"/>
          <w:sz w:val="24"/>
        </w:rPr>
        <w:t>K4</w:t>
      </w:r>
      <w:r>
        <w:rPr>
          <w:rFonts w:hint="eastAsia" w:ascii="SimSun" w:hAnsi="SimSun" w:eastAsia="SimSun" w:cs="SimSun"/>
          <w:color w:val="1a2233"/>
          <w:sz w:val="24"/>
        </w:rPr>
        <w:t xml:space="preserve"> 移动到下一位；各位调完后继续按 </w:t>
      </w:r>
      <w:r>
        <w:rPr>
          <w:rFonts w:ascii="SimSun" w:hAnsi="SimSun" w:eastAsia="SimSun" w:cs="SimSun"/>
          <w:b w:val="1"/>
          <w:color w:val="10233c"/>
          <w:sz w:val="24"/>
        </w:rPr>
        <w:t>K4</w:t>
      </w:r>
      <w:r>
        <w:rPr>
          <w:rFonts w:hint="eastAsia" w:ascii="SimSun" w:hAnsi="SimSun" w:eastAsia="SimSun" w:cs="SimSun"/>
          <w:color w:val="1a2233"/>
          <w:sz w:val="24"/>
        </w:rPr>
        <w:t>，红框移到“确定”按钮。</w:t>
      </w:r>
    </w:p>
    <w:p w14:paraId="4378D700">
      <w:pPr>
        <w:numPr>
          <w:ilvl w:val="0"/>
          <w:numId w:val="5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在“确定”上按 </w:t>
      </w:r>
      <w:r>
        <w:rPr>
          <w:rFonts w:ascii="SimSun" w:hAnsi="SimSun" w:eastAsia="SimSun" w:cs="SimSun"/>
          <w:b w:val="1"/>
          <w:color w:val="10233c"/>
          <w:sz w:val="24"/>
        </w:rPr>
        <w:t>K4</w:t>
      </w:r>
      <w:r>
        <w:rPr>
          <w:rFonts w:hint="eastAsia" w:ascii="SimSun" w:hAnsi="SimSun" w:eastAsia="SimSun" w:cs="SimSun"/>
          <w:color w:val="1a2233"/>
          <w:sz w:val="24"/>
        </w:rPr>
        <w:t>，新时间生效并自动返回。</w:t>
      </w:r>
    </w:p>
    <w:p w14:paraId="4D344F9E">
      <w:pPr>
        <w:numPr>
          <w:ilvl w:val="0"/>
          <w:numId w:val="5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随时可按 </w:t>
      </w:r>
      <w:r>
        <w:rPr>
          <w:rFonts w:ascii="SimSun" w:hAnsi="SimSun" w:eastAsia="SimSun" w:cs="SimSun"/>
          <w:b w:val="1"/>
          <w:color w:val="10233c"/>
          <w:sz w:val="24"/>
        </w:rPr>
        <w:t>K1</w:t>
      </w:r>
      <w:r>
        <w:rPr>
          <w:rFonts w:hint="eastAsia" w:ascii="SimSun" w:hAnsi="SimSun" w:eastAsia="SimSun" w:cs="SimSun"/>
          <w:color w:val="1a2233"/>
          <w:sz w:val="24"/>
        </w:rPr>
        <w:t xml:space="preserve"> 放弃修改并返回。</w:t>
      </w:r>
    </w:p>
    <w:p w14:paraId="03620979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4a7a"/>
          <w:sz w:val="30"/>
        </w:rPr>
        <w:t>方式二：自动设置时间（开机自动对时）</w:t>
      </w:r>
    </w:p>
    <w:p w14:paraId="5A4C40EA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设备每次开机都会自动尝试对时，</w:t>
      </w:r>
      <w:r>
        <w:rPr>
          <w:rFonts w:hint="eastAsia" w:ascii="SimSun" w:hAnsi="SimSun" w:eastAsia="SimSun" w:cs="SimSun"/>
          <w:b w:val="1"/>
          <w:color w:val="10233c"/>
          <w:sz w:val="24"/>
        </w:rPr>
        <w:t>无需任何操作</w:t>
      </w:r>
      <w:r>
        <w:rPr>
          <w:rFonts w:hint="eastAsia" w:ascii="SimSun" w:hAnsi="SimSun" w:eastAsia="SimSun" w:cs="SimSun"/>
          <w:color w:val="1a2233"/>
          <w:sz w:val="24"/>
        </w:rPr>
        <w:t>：</w:t>
      </w:r>
    </w:p>
    <w:p w14:paraId="11477B8E">
      <w:pPr>
        <w:numPr>
          <w:ilvl w:val="0"/>
          <w:numId w:val="6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开机后屏幕左下角显示 </w:t>
      </w:r>
      <w:r>
        <w:rPr>
          <w:rFonts w:ascii="SimSun" w:hAnsi="SimSun" w:eastAsia="SimSun" w:cs="SimSun"/>
          <w:b w:val="1"/>
          <w:color w:val="10233c"/>
          <w:sz w:val="24"/>
        </w:rPr>
        <w:t>NTP</w:t>
      </w:r>
      <w:r>
        <w:rPr>
          <w:rFonts w:hint="eastAsia" w:ascii="SimSun" w:hAnsi="SimSun" w:eastAsia="SimSun" w:cs="SimSun"/>
          <w:color w:val="1a2233"/>
          <w:sz w:val="24"/>
        </w:rPr>
        <w:t>，表示正在对时。</w:t>
      </w:r>
    </w:p>
    <w:p w14:paraId="03D4CDDB">
      <w:pPr>
        <w:numPr>
          <w:ilvl w:val="0"/>
          <w:numId w:val="6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此时设备会自动搜索附近可用的网络时钟源并完成对时。</w:t>
      </w:r>
    </w:p>
    <w:p w14:paraId="704C4E50">
      <w:pPr>
        <w:numPr>
          <w:ilvl w:val="0"/>
          <w:numId w:val="6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对时成功或超时后，左下角自动变为 </w:t>
      </w:r>
      <w:r>
        <w:rPr>
          <w:rFonts w:ascii="SimSun" w:hAnsi="SimSun" w:eastAsia="SimSun" w:cs="SimSun"/>
          <w:b w:val="1"/>
          <w:color w:val="10233c"/>
          <w:sz w:val="24"/>
        </w:rPr>
        <w:t>RX</w:t>
      </w:r>
      <w:r>
        <w:rPr>
          <w:rFonts w:hint="eastAsia" w:ascii="SimSun" w:hAnsi="SimSun" w:eastAsia="SimSun" w:cs="SimSun"/>
          <w:color w:val="1a2233"/>
          <w:sz w:val="24"/>
        </w:rPr>
        <w:t>，进入正常接收。</w:t>
      </w:r>
    </w:p>
    <w:p w14:paraId="420DAFEC">
      <w:pPr>
        <w:pBdr>
          <w:left w:val="single" w:color="1f5fbf" w:sz="24"/>
        </w:pBdr>
        <w:shd w:val="clear" w:fill="f2f6fb"/>
        <w:spacing w:before="108" w:after="108" w:line="420"/>
        <w:ind w:left="108" w:right="108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时间不准怎么办</w:t>
      </w:r>
    </w:p>
    <w:p w14:paraId="3AB3A354">
      <w:pPr>
        <w:pBdr>
          <w:left w:val="single" w:color="1f5fbf" w:sz="24"/>
        </w:pBdr>
        <w:shd w:val="clear" w:fill="f2f6fb"/>
        <w:spacing w:before="108" w:after="108" w:line="420"/>
        <w:ind w:left="108" w:right="108"/>
        <w:rPr>
          <w:color w:val="1a2233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2233"/>
          <w:sz w:val="24"/>
        </w:rPr>
        <w:t>先用手动方式把时间设到大致正确，再重启一次让设备重新对时。如果长期不重启，也可每隔几天重启一次，时间即可自动校准。</w:t>
      </w:r>
    </w:p>
    <w:p w14:paraId="48EB13CC">
      <w:pPr>
        <w:pStyle w:val="000005"/>
        <w:keepNext w:val="1"/>
        <w:keepLines w:val="1"/>
        <w:spacing w:before="312" w:beforeAutospacing="1" w:after="312" w:afterAutospacing="1" w:line="420"/>
        <w:ind w:left="312" w:right="312"/>
        <w:outlineLvl w:val="0"/>
        <w:rPr>
          <w:color w:val="14385e"/>
          <w:kern w:val="44"/>
          <w:sz w:val="44"/>
          <w:szCs w:val="44"/>
        </w:rPr>
      </w:pPr>
      <w:bookmarkStart w:id="20" w:name="section-9"/>
      <w:r>
        <w:rPr>
          <w:rFonts w:hint="eastAsia" w:ascii="SimHei" w:hAnsi="SimHei" w:eastAsia="SimHei" w:cs="SimHei"/>
          <w:b w:val="1"/>
          <w:color w:val="14385e"/>
          <w:sz w:val="40"/>
        </w:rPr>
        <w:t>九、历史消息与回看</w:t>
      </w:r>
      <w:bookmarkEnd w:id="20"/>
    </w:p>
    <w:p w14:paraId="31F7A19C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设备最多保存 </w:t>
      </w:r>
      <w:r>
        <w:rPr>
          <w:rFonts w:hint="eastAsia" w:ascii="SimSun" w:hAnsi="SimSun" w:eastAsia="SimSun" w:cs="SimSun"/>
          <w:b w:val="1"/>
          <w:color w:val="10233c"/>
          <w:sz w:val="24"/>
        </w:rPr>
        <w:t>2000 条</w:t>
      </w:r>
      <w:r>
        <w:rPr>
          <w:rFonts w:hint="eastAsia" w:ascii="SimSun" w:hAnsi="SimSun" w:eastAsia="SimSun" w:cs="SimSun"/>
          <w:color w:val="1a2233"/>
          <w:sz w:val="24"/>
        </w:rPr>
        <w:t>历史消息，存满后自动覆盖最早的条目。</w:t>
      </w:r>
    </w:p>
    <w:p w14:paraId="21EE780E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4a7a"/>
          <w:sz w:val="30"/>
        </w:rPr>
        <w:t>历史消息快捷查看</w:t>
      </w:r>
    </w:p>
    <w:p w14:paraId="4A68C057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进入：功能菜单第 1 页 → </w:t>
      </w:r>
      <w:r>
        <w:rPr>
          <w:rFonts w:hint="eastAsia" w:ascii="SimSun" w:hAnsi="SimSun" w:eastAsia="SimSun" w:cs="SimSun"/>
          <w:b w:val="1"/>
          <w:color w:val="10233c"/>
          <w:sz w:val="24"/>
        </w:rPr>
        <w:t>[1] 历史消息快捷查看</w:t>
      </w:r>
      <w:r>
        <w:rPr>
          <w:rFonts w:hint="eastAsia" w:ascii="SimSun" w:hAnsi="SimSun" w:eastAsia="SimSun" w:cs="SimSun"/>
          <w:color w:val="1a2233"/>
          <w:sz w:val="24"/>
        </w:rPr>
        <w:t>。每屏列表显示 5 条，从最新一条开始。</w:t>
      </w:r>
    </w:p>
    <w:p w14:paraId="0E1509B6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955732"/>
            <wp:docPr id="53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2218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9-1　快捷查看：一屏浏览 5 条历史消息的摘要</w:t>
      </w:r>
    </w:p>
    <w:p w14:paraId="0CE220E2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ascii="SimSun" w:hAnsi="SimSun" w:eastAsia="SimSun" w:cs="SimSun"/>
          <w:b w:val="1"/>
          <w:color w:val="10233c"/>
          <w:sz w:val="24"/>
        </w:rPr>
        <w:t>K2</w:t>
      </w:r>
      <w:r>
        <w:rPr>
          <w:rFonts w:hint="eastAsia" w:ascii="SimSun" w:hAnsi="SimSun" w:eastAsia="SimSun" w:cs="SimSun"/>
          <w:color w:val="1a2233"/>
          <w:sz w:val="24"/>
        </w:rPr>
        <w:t xml:space="preserve"> 翻向更早的消息，</w:t>
      </w:r>
      <w:r>
        <w:rPr>
          <w:rFonts w:ascii="SimSun" w:hAnsi="SimSun" w:eastAsia="SimSun" w:cs="SimSun"/>
          <w:b w:val="1"/>
          <w:color w:val="10233c"/>
          <w:sz w:val="24"/>
        </w:rPr>
        <w:t>K3</w:t>
      </w:r>
      <w:r>
        <w:rPr>
          <w:rFonts w:hint="eastAsia" w:ascii="SimSun" w:hAnsi="SimSun" w:eastAsia="SimSun" w:cs="SimSun"/>
          <w:color w:val="1a2233"/>
          <w:sz w:val="24"/>
        </w:rPr>
        <w:t xml:space="preserve"> 翻向更新的消息，循环翻页。</w:t>
      </w:r>
    </w:p>
    <w:p w14:paraId="0E83D5C4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ascii="SimSun" w:hAnsi="SimSun" w:eastAsia="SimSun" w:cs="SimSun"/>
          <w:b w:val="1"/>
          <w:color w:val="10233c"/>
          <w:sz w:val="24"/>
        </w:rPr>
        <w:t>K4</w:t>
      </w:r>
      <w:r>
        <w:rPr>
          <w:rFonts w:hint="eastAsia" w:ascii="SimSun" w:hAnsi="SimSun" w:eastAsia="SimSun" w:cs="SimSun"/>
          <w:color w:val="1a2233"/>
          <w:sz w:val="24"/>
        </w:rPr>
        <w:t xml:space="preserve"> 切换显示模式，</w:t>
      </w:r>
      <w:r>
        <w:rPr>
          <w:rFonts w:ascii="SimSun" w:hAnsi="SimSun" w:eastAsia="SimSun" w:cs="SimSun"/>
          <w:b w:val="1"/>
          <w:color w:val="10233c"/>
          <w:sz w:val="24"/>
        </w:rPr>
        <w:t>K1</w:t>
      </w:r>
      <w:r>
        <w:rPr>
          <w:rFonts w:hint="eastAsia" w:ascii="SimSun" w:hAnsi="SimSun" w:eastAsia="SimSun" w:cs="SimSun"/>
          <w:color w:val="1a2233"/>
          <w:sz w:val="24"/>
        </w:rPr>
        <w:t xml:space="preserve"> 返回。</w:t>
      </w:r>
    </w:p>
    <w:p w14:paraId="4C950EBB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底部显示当前页码，如 </w:t>
      </w:r>
      <w:r>
        <w:rPr>
          <w:rFonts w:hint="eastAsia" w:ascii="SimSun" w:hAnsi="SimSun" w:eastAsia="SimSun" w:cs="SimSun"/>
          <w:b w:val="1"/>
          <w:color w:val="10233c"/>
          <w:sz w:val="24"/>
        </w:rPr>
        <w:t>[1/3]页</w:t>
      </w:r>
      <w:r>
        <w:rPr>
          <w:rFonts w:hint="eastAsia" w:ascii="SimSun" w:hAnsi="SimSun" w:eastAsia="SimSun" w:cs="SimSun"/>
          <w:color w:val="1a2233"/>
          <w:sz w:val="24"/>
        </w:rPr>
        <w:t>。</w:t>
      </w:r>
    </w:p>
    <w:p w14:paraId="6CB09F8B">
      <w:pPr>
        <w:pStyle w:val="00000c"/>
        <w:keepNext w:val="1"/>
        <w:keepLines w:val="1"/>
        <w:spacing w:before="228" w:beforeAutospacing="1" w:after="228" w:afterAutospacing="1" w:line="420"/>
        <w:ind w:left="228" w:right="228"/>
        <w:outlineLvl w:val="2"/>
        <w:rPr>
          <w:color w:val="24303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303f"/>
          <w:sz w:val="26"/>
        </w:rPr>
        <w:t>五种显示模式（按 K4 循环选择）</w:t>
      </w:r>
    </w:p>
    <w:p w14:paraId="20266F88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955732"/>
            <wp:docPr id="56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D5E1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9-2　显示模式选择：右侧 [+] 表示当前模式</w:t>
      </w:r>
    </w:p>
    <w:tbl>
      <w:tblPr>
        <w:tblW w:w="8306" w:type="dxa"/>
        <w:shd w:color="1a22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0"/>
        <w:gridCol w:w="6956"/>
      </w:tblGrid>
      <w:tr>
        <w:trPr>
          <w:tblHeader w:val="1"/>
        </w:trPr>
        <w:tc>
          <w:tcPr>
            <w:tcW w:w="13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BFD492B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模式</w:t>
            </w:r>
          </w:p>
        </w:tc>
        <w:tc>
          <w:tcPr>
            <w:tcW w:w="69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0950D51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显示列</w:t>
            </w:r>
          </w:p>
        </w:tc>
      </w:tr>
      <w:tr>
        <w:trPr/>
        <w:tc>
          <w:tcPr>
            <w:tcW w:w="13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9AB54CE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M1</w:t>
            </w:r>
          </w:p>
        </w:tc>
        <w:tc>
          <w:tcPr>
            <w:tcW w:w="69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474205B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序号 · 车次 · 方向 · 线路 · 里程</w:t>
            </w:r>
          </w:p>
        </w:tc>
      </w:tr>
      <w:tr>
        <w:trPr/>
        <w:tc>
          <w:tcPr>
            <w:tcW w:w="13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D61DA2E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M2</w:t>
            </w:r>
          </w:p>
        </w:tc>
        <w:tc>
          <w:tcPr>
            <w:tcW w:w="69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6A7ED86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序号 · 车次 · 方向 · 车头编号</w:t>
            </w:r>
          </w:p>
        </w:tc>
      </w:tr>
      <w:tr>
        <w:trPr/>
        <w:tc>
          <w:tcPr>
            <w:tcW w:w="13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FB0753A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M3</w:t>
            </w:r>
          </w:p>
        </w:tc>
        <w:tc>
          <w:tcPr>
            <w:tcW w:w="69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D85406B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车次 · 方向 · 线路 · 里程</w:t>
            </w:r>
          </w:p>
        </w:tc>
      </w:tr>
      <w:tr>
        <w:trPr/>
        <w:tc>
          <w:tcPr>
            <w:tcW w:w="13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A7D3731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M4</w:t>
            </w:r>
          </w:p>
        </w:tc>
        <w:tc>
          <w:tcPr>
            <w:tcW w:w="69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C1B3EF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车次 · 方向 · 线路 · 车头编号</w:t>
            </w:r>
          </w:p>
        </w:tc>
      </w:tr>
      <w:tr>
        <w:trPr/>
        <w:tc>
          <w:tcPr>
            <w:tcW w:w="13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728B4AA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M5</w:t>
            </w:r>
          </w:p>
        </w:tc>
        <w:tc>
          <w:tcPr>
            <w:tcW w:w="695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95EE17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车次 · 方向 · 速度 · 里程</w:t>
            </w:r>
          </w:p>
        </w:tc>
      </w:tr>
    </w:tbl>
    <w:p w14:paraId="26E65373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4a7a"/>
          <w:sz w:val="30"/>
        </w:rPr>
        <w:t>历史条目索引（按序号直达）</w:t>
      </w:r>
    </w:p>
    <w:p w14:paraId="08CADC35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进入：功能菜单第 2 页 → </w:t>
      </w:r>
      <w:r>
        <w:rPr>
          <w:rFonts w:hint="eastAsia" w:ascii="SimSun" w:hAnsi="SimSun" w:eastAsia="SimSun" w:cs="SimSun"/>
          <w:b w:val="1"/>
          <w:color w:val="10233c"/>
          <w:sz w:val="24"/>
        </w:rPr>
        <w:t>[9] 历史条目索引</w:t>
      </w:r>
      <w:r>
        <w:rPr>
          <w:rFonts w:hint="eastAsia" w:ascii="SimSun" w:hAnsi="SimSun" w:eastAsia="SimSun" w:cs="SimSun"/>
          <w:color w:val="1a2233"/>
          <w:sz w:val="24"/>
        </w:rPr>
        <w:t>。输入 4 位序号即可直接跳到该条消息。</w:t>
      </w:r>
    </w:p>
    <w:p w14:paraId="4D58ED5A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955732"/>
            <wp:docPr id="59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D838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9-3　历史条目索引：4 位数字输入框</w:t>
      </w:r>
    </w:p>
    <w:p w14:paraId="447411F0">
      <w:pPr>
        <w:numPr>
          <w:ilvl w:val="0"/>
          <w:numId w:val="7"/>
        </w:numPr>
        <w:spacing w:before="60" w:after="60" w:line="420"/>
        <w:ind w:left="60" w:right="60"/>
        <w:rPr>
          <w:color w:val="1a2233"/>
        </w:rPr>
      </w:pPr>
      <w:r>
        <w:rPr>
          <w:rFonts w:ascii="SimSun" w:hAnsi="SimSun" w:eastAsia="SimSun" w:cs="SimSun"/>
          <w:b w:val="1"/>
          <w:color w:val="10233c"/>
          <w:sz w:val="24"/>
        </w:rPr>
        <w:t>K2</w:t>
      </w:r>
      <w:r>
        <w:rPr>
          <w:rFonts w:ascii="SimSun" w:hAnsi="SimSun" w:eastAsia="SimSun" w:cs="SimSun"/>
          <w:color w:val="1a2233"/>
          <w:sz w:val="24"/>
        </w:rPr>
        <w:t>/</w:t>
      </w:r>
      <w:r>
        <w:rPr>
          <w:rFonts w:ascii="SimSun" w:hAnsi="SimSun" w:eastAsia="SimSun" w:cs="SimSun"/>
          <w:b w:val="1"/>
          <w:color w:val="10233c"/>
          <w:sz w:val="24"/>
        </w:rPr>
        <w:t>K3</w:t>
      </w:r>
      <w:r>
        <w:rPr>
          <w:rFonts w:hint="eastAsia" w:ascii="SimSun" w:hAnsi="SimSun" w:eastAsia="SimSun" w:cs="SimSun"/>
          <w:color w:val="1a2233"/>
          <w:sz w:val="24"/>
        </w:rPr>
        <w:t xml:space="preserve"> 在 4 个数字位与“确定/取消”之间移动，红框指示当前位置。</w:t>
      </w:r>
    </w:p>
    <w:p w14:paraId="53F8E37A">
      <w:pPr>
        <w:numPr>
          <w:ilvl w:val="0"/>
          <w:numId w:val="7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在数字位上按 </w:t>
      </w:r>
      <w:r>
        <w:rPr>
          <w:rFonts w:ascii="SimSun" w:hAnsi="SimSun" w:eastAsia="SimSun" w:cs="SimSun"/>
          <w:b w:val="1"/>
          <w:color w:val="10233c"/>
          <w:sz w:val="24"/>
        </w:rPr>
        <w:t>K4</w:t>
      </w:r>
      <w:r>
        <w:rPr>
          <w:rFonts w:hint="eastAsia" w:ascii="SimSun" w:hAnsi="SimSun" w:eastAsia="SimSun" w:cs="SimSun"/>
          <w:color w:val="1a2233"/>
          <w:sz w:val="24"/>
        </w:rPr>
        <w:t xml:space="preserve"> 循环调整该位数字（0~9）。</w:t>
      </w:r>
    </w:p>
    <w:p w14:paraId="63108800">
      <w:pPr>
        <w:numPr>
          <w:ilvl w:val="0"/>
          <w:numId w:val="7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输入完成后选择“确定”，屏幕显示该条消息的详细内容。</w:t>
      </w:r>
    </w:p>
    <w:p w14:paraId="5E77998A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4a7a"/>
          <w:sz w:val="30"/>
        </w:rPr>
        <w:t>删除历史消息</w:t>
      </w:r>
    </w:p>
    <w:p w14:paraId="5ACAB042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进入：功能菜单第 3 页 → </w:t>
      </w:r>
      <w:r>
        <w:rPr>
          <w:rFonts w:hint="eastAsia" w:ascii="SimSun" w:hAnsi="SimSun" w:eastAsia="SimSun" w:cs="SimSun"/>
          <w:b w:val="1"/>
          <w:color w:val="10233c"/>
          <w:sz w:val="24"/>
        </w:rPr>
        <w:t>[12] 删除历史消息</w:t>
      </w:r>
      <w:r>
        <w:rPr>
          <w:rFonts w:hint="eastAsia" w:ascii="SimSun" w:hAnsi="SimSun" w:eastAsia="SimSun" w:cs="SimSun"/>
          <w:color w:val="1a2233"/>
          <w:sz w:val="24"/>
        </w:rPr>
        <w:t>，弹出确认框。</w:t>
      </w:r>
    </w:p>
    <w:p w14:paraId="1E5B6743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955732"/>
            <wp:docPr id="62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052E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9-4　删除历史消息：需二次确认，防止误删</w:t>
      </w:r>
    </w:p>
    <w:p w14:paraId="39AB7CCC">
      <w:pPr>
        <w:spacing w:before="108" w:after="108" w:line="420"/>
        <w:ind w:left="108" w:right="108" w:firstLine="480"/>
        <w:rPr>
          <w:color w:val="1a2233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ascii="SimSun" w:hAnsi="SimSun" w:eastAsia="SimSun" w:cs="SimSun"/>
          <w:b w:val="1"/>
          <w:color w:val="10233c"/>
          <w:sz w:val="24"/>
        </w:rPr>
        <w:t>K2</w:t>
      </w:r>
      <w:r>
        <w:rPr>
          <w:rFonts w:ascii="SimSun" w:hAnsi="SimSun" w:eastAsia="SimSun" w:cs="SimSun"/>
          <w:color w:val="1a2233"/>
          <w:sz w:val="24"/>
        </w:rPr>
        <w:t>/</w:t>
      </w:r>
      <w:r>
        <w:rPr>
          <w:rFonts w:ascii="SimSun" w:hAnsi="SimSun" w:eastAsia="SimSun" w:cs="SimSun"/>
          <w:b w:val="1"/>
          <w:color w:val="10233c"/>
          <w:sz w:val="24"/>
        </w:rPr>
        <w:t>K3</w:t>
      </w:r>
      <w:r>
        <w:rPr>
          <w:rFonts w:hint="eastAsia" w:ascii="SimSun" w:hAnsi="SimSun" w:eastAsia="SimSun" w:cs="SimSun"/>
          <w:color w:val="1a2233"/>
          <w:sz w:val="24"/>
        </w:rPr>
        <w:t xml:space="preserve"> 在“确认/取消”之间选择，</w:t>
      </w:r>
      <w:r>
        <w:rPr>
          <w:rFonts w:ascii="SimSun" w:hAnsi="SimSun" w:eastAsia="SimSun" w:cs="SimSun"/>
          <w:b w:val="1"/>
          <w:color w:val="10233c"/>
          <w:sz w:val="24"/>
        </w:rPr>
        <w:t>K4</w:t>
      </w:r>
      <w:r>
        <w:rPr>
          <w:rFonts w:hint="eastAsia" w:ascii="SimSun" w:hAnsi="SimSun" w:eastAsia="SimSun" w:cs="SimSun"/>
          <w:color w:val="1a2233"/>
          <w:sz w:val="24"/>
        </w:rPr>
        <w:t xml:space="preserve"> 执行。</w:t>
      </w:r>
      <w:r>
        <w:rPr>
          <w:rFonts w:hint="eastAsia" w:ascii="SimSun" w:hAnsi="SimSun" w:eastAsia="SimSun" w:cs="SimSun"/>
          <w:b w:val="1"/>
          <w:color w:val="10233c"/>
          <w:sz w:val="24"/>
        </w:rPr>
        <w:t>删除后无法恢复</w:t>
      </w:r>
      <w:r>
        <w:rPr>
          <w:rFonts w:hint="eastAsia" w:ascii="SimSun" w:hAnsi="SimSun" w:eastAsia="SimSun" w:cs="SimSun"/>
          <w:color w:val="1a2233"/>
          <w:sz w:val="24"/>
        </w:rPr>
        <w:t>，请谨慎操作。当保存的消息过多出现卡顿时，可用本功能清理。</w:t>
      </w:r>
    </w:p>
    <w:p w14:paraId="4B5A496D">
      <w:pPr>
        <w:pStyle w:val="000005"/>
        <w:keepNext w:val="1"/>
        <w:keepLines w:val="1"/>
        <w:spacing w:before="312" w:beforeAutospacing="1" w:after="312" w:afterAutospacing="1" w:line="420"/>
        <w:ind w:left="312" w:right="312"/>
        <w:outlineLvl w:val="0"/>
        <w:rPr>
          <w:color w:val="14385e"/>
          <w:kern w:val="44"/>
          <w:sz w:val="44"/>
          <w:szCs w:val="44"/>
        </w:rPr>
      </w:pPr>
      <w:bookmarkStart w:id="21" w:name="section-10"/>
      <w:r>
        <w:rPr>
          <w:rFonts w:hint="eastAsia" w:ascii="SimHei" w:hAnsi="SimHei" w:eastAsia="SimHei" w:cs="SimHei"/>
          <w:b w:val="1"/>
          <w:color w:val="14385e"/>
          <w:sz w:val="40"/>
        </w:rPr>
        <w:t>十、过滤与告警距离</w:t>
      </w:r>
      <w:bookmarkEnd w:id="21"/>
    </w:p>
    <w:p w14:paraId="34119476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bookmarkStart w:id="22" w:name="section-10-1"/>
      <w:r>
        <w:rPr>
          <w:rFonts w:hint="eastAsia" w:ascii="SimHei" w:hAnsi="SimHei" w:eastAsia="SimHei" w:cs="SimHei"/>
          <w:b w:val="1"/>
          <w:color w:val="1a4a7a"/>
          <w:sz w:val="30"/>
        </w:rPr>
        <w:t>10.1 条件过滤与通用设置</w:t>
      </w:r>
      <w:bookmarkEnd w:id="22"/>
    </w:p>
    <w:p w14:paraId="4D8D60DB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进入：功能菜单第 2 页 → </w:t>
      </w:r>
      <w:r>
        <w:rPr>
          <w:rFonts w:hint="eastAsia" w:ascii="SimSun" w:hAnsi="SimSun" w:eastAsia="SimSun" w:cs="SimSun"/>
          <w:b w:val="1"/>
          <w:color w:val="10233c"/>
          <w:sz w:val="24"/>
        </w:rPr>
        <w:t>[7] 条件过滤 &amp; 通用</w:t>
      </w:r>
      <w:r>
        <w:rPr>
          <w:rFonts w:hint="eastAsia" w:ascii="SimSun" w:hAnsi="SimSun" w:eastAsia="SimSun" w:cs="SimSun"/>
          <w:color w:val="1a2233"/>
          <w:sz w:val="24"/>
        </w:rPr>
        <w:t>。所有开关</w:t>
      </w:r>
      <w:r>
        <w:rPr>
          <w:rFonts w:hint="eastAsia" w:ascii="SimSun" w:hAnsi="SimSun" w:eastAsia="SimSun" w:cs="SimSun"/>
          <w:b w:val="1"/>
          <w:color w:val="10233c"/>
          <w:sz w:val="24"/>
        </w:rPr>
        <w:t>选中即生效</w:t>
      </w:r>
      <w:r>
        <w:rPr>
          <w:rFonts w:hint="eastAsia" w:ascii="SimSun" w:hAnsi="SimSun" w:eastAsia="SimSun" w:cs="SimSun"/>
          <w:color w:val="1a2233"/>
          <w:sz w:val="24"/>
        </w:rPr>
        <w:t>。</w:t>
      </w:r>
    </w:p>
    <w:p w14:paraId="0111B8FA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955732"/>
            <wp:docPr id="65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32256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10-1　条件过滤 &amp; 通用设置：7 个开关项</w:t>
      </w:r>
    </w:p>
    <w:tbl>
      <w:tblPr>
        <w:tblW w:w="8306" w:type="dxa"/>
        <w:shd w:color="1a22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50"/>
        <w:gridCol w:w="2428"/>
        <w:gridCol w:w="2428"/>
      </w:tblGrid>
      <w:tr>
        <w:trPr>
          <w:tblHeader w:val="1"/>
        </w:trPr>
        <w:tc>
          <w:tcPr>
            <w:tcW w:w="34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7AB2CDA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设置项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E70EA20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作用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9DA437F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出厂默认</w:t>
            </w:r>
          </w:p>
        </w:tc>
      </w:tr>
      <w:tr>
        <w:trPr/>
        <w:tc>
          <w:tcPr>
            <w:tcW w:w="34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5589B0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〈1〉 过滤-机辆机待消息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9B0E520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不显示与本作业无关的机辆/机待类消息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28569FB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已禁用</w:t>
            </w:r>
          </w:p>
        </w:tc>
      </w:tr>
      <w:tr>
        <w:trPr/>
        <w:tc>
          <w:tcPr>
            <w:tcW w:w="34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E10EEC0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〈2〉 过滤-未注册机消息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95B87D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不显示未注册车头发出的消息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23ACF22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已禁用</w:t>
            </w:r>
          </w:p>
        </w:tc>
      </w:tr>
      <w:tr>
        <w:trPr/>
        <w:tc>
          <w:tcPr>
            <w:tcW w:w="34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FB98D1B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〈3〉 过滤-旧版预警消息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967A9F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只保留新版消息，界面更统一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21FAD15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已禁用</w:t>
            </w:r>
          </w:p>
        </w:tc>
      </w:tr>
      <w:tr>
        <w:trPr/>
        <w:tc>
          <w:tcPr>
            <w:tcW w:w="34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FA1AB2D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〈4〉 过滤-机辆时间消息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430ABC0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不显示时间同步类消息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D03335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已禁用</w:t>
            </w:r>
          </w:p>
        </w:tc>
      </w:tr>
      <w:tr>
        <w:trPr/>
        <w:tc>
          <w:tcPr>
            <w:tcW w:w="34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603102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〈5〉 信号强度过滤值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DA88494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低于所选强度的消息不显示，6 档：不过滤 / 五档由弱到强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6CFCE1C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不过滤</w:t>
            </w:r>
          </w:p>
        </w:tc>
      </w:tr>
      <w:tr>
        <w:trPr/>
        <w:tc>
          <w:tcPr>
            <w:tcW w:w="34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11157AA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〈6〉 设备-低功耗模式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57A317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开启后更省电（电池图标带 * 标志）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E4C2DA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</w:t>
            </w:r>
          </w:p>
        </w:tc>
      </w:tr>
      <w:tr>
        <w:trPr/>
        <w:tc>
          <w:tcPr>
            <w:tcW w:w="34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ACAD2B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〈7〉 设备-低电关机保护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C3CE30E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开启后电量极低时自动关机，保护电池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5266BB2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已禁用</w:t>
            </w:r>
          </w:p>
        </w:tc>
      </w:tr>
    </w:tbl>
    <w:p w14:paraId="054C2227">
      <w:pPr>
        <w:pBdr>
          <w:left w:val="single" w:color="b7791f" w:sz="24"/>
        </w:pBdr>
        <w:shd w:val="clear" w:fill="fdf4e7"/>
        <w:spacing w:before="108" w:after="108" w:line="420"/>
        <w:ind w:left="108" w:right="108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过滤要适度</w:t>
      </w:r>
    </w:p>
    <w:p w14:paraId="7EABC63A">
      <w:pPr>
        <w:pBdr>
          <w:left w:val="single" w:color="b7791f" w:sz="24"/>
        </w:pBdr>
        <w:shd w:val="clear" w:fill="fdf4e7"/>
        <w:spacing w:before="108" w:after="108" w:line="420"/>
        <w:ind w:left="108" w:right="108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过滤项开得越多，看到的信息越少。建议只开启与您作业相关的过滤，避免漏掉重要消息。</w:t>
      </w:r>
    </w:p>
    <w:p w14:paraId="079D4711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bookmarkStart w:id="23" w:name="section-10-2"/>
      <w:r>
        <w:rPr>
          <w:rFonts w:hint="eastAsia" w:ascii="SimHei" w:hAnsi="SimHei" w:eastAsia="SimHei" w:cs="SimHei"/>
          <w:b w:val="1"/>
          <w:color w:val="1a4a7a"/>
          <w:sz w:val="30"/>
        </w:rPr>
        <w:t>10.2 公里标过滤与设置</w:t>
      </w:r>
      <w:bookmarkEnd w:id="23"/>
    </w:p>
    <w:p w14:paraId="2EC62DFE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进入：功能菜单第 2 页 → </w:t>
      </w:r>
      <w:r>
        <w:rPr>
          <w:rFonts w:hint="eastAsia" w:ascii="SimSun" w:hAnsi="SimSun" w:eastAsia="SimSun" w:cs="SimSun"/>
          <w:b w:val="1"/>
          <w:color w:val="10233c"/>
          <w:sz w:val="24"/>
        </w:rPr>
        <w:t>[8] 公里标过滤 &amp; 设置</w:t>
      </w:r>
      <w:r>
        <w:rPr>
          <w:rFonts w:hint="eastAsia" w:ascii="SimSun" w:hAnsi="SimSun" w:eastAsia="SimSun" w:cs="SimSun"/>
          <w:color w:val="1a2233"/>
          <w:sz w:val="24"/>
        </w:rPr>
        <w:t>。</w:t>
      </w:r>
    </w:p>
    <w:p w14:paraId="62587DE1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955732"/>
            <wp:docPr id="68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5B40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10-2　公里标 &amp; 告警条件设置</w:t>
      </w:r>
    </w:p>
    <w:tbl>
      <w:tblPr>
        <w:tblW w:w="8306" w:type="dxa"/>
        <w:shd w:color="1a22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50"/>
        <w:gridCol w:w="2428"/>
        <w:gridCol w:w="2428"/>
      </w:tblGrid>
      <w:tr>
        <w:trPr>
          <w:tblHeader w:val="1"/>
        </w:trPr>
        <w:tc>
          <w:tcPr>
            <w:tcW w:w="34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10D0258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设置项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9E2B3DE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作用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F3BBBB9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出厂默认</w:t>
            </w:r>
          </w:p>
        </w:tc>
      </w:tr>
      <w:tr>
        <w:trPr/>
        <w:tc>
          <w:tcPr>
            <w:tcW w:w="34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4629216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1〉 启用公里标过滤功能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D070EE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总开关。开启后只在“告警距离”范围内提醒，底部显示 [K]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46F7025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已禁用</w:t>
            </w:r>
          </w:p>
        </w:tc>
      </w:tr>
      <w:tr>
        <w:trPr/>
        <w:tc>
          <w:tcPr>
            <w:tcW w:w="34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9B5EFBD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2〉 [上行] 列车报警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5D8E4D4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是否对上行来车提醒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CBA6D34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</w:t>
            </w:r>
          </w:p>
        </w:tc>
      </w:tr>
      <w:tr>
        <w:trPr/>
        <w:tc>
          <w:tcPr>
            <w:tcW w:w="34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270C19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3〉 [下行] 列车报警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ECDD005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是否对下行来车提醒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5E18A8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</w:t>
            </w:r>
          </w:p>
        </w:tc>
      </w:tr>
      <w:tr>
        <w:trPr/>
        <w:tc>
          <w:tcPr>
            <w:tcW w:w="34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CE79BE8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4〉 屏蔽离去列车报警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E0D32F6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开启后已经离去的车不再重复提醒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515A846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已禁用</w:t>
            </w:r>
          </w:p>
        </w:tc>
      </w:tr>
      <w:tr>
        <w:trPr/>
        <w:tc>
          <w:tcPr>
            <w:tcW w:w="34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CFAF9D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5〉 显示列车到达时间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3EBAEE5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在消息中显示预计到达时间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AD8A4B4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已禁用</w:t>
            </w:r>
          </w:p>
        </w:tc>
      </w:tr>
      <w:tr>
        <w:trPr/>
        <w:tc>
          <w:tcPr>
            <w:tcW w:w="34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3F1FF00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6〉 设置当前公里标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E97F6A0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设定您本人所处的里程位置（见下方步骤）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CB6E5F1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1000.0 K</w:t>
            </w:r>
          </w:p>
        </w:tc>
      </w:tr>
      <w:tr>
        <w:trPr/>
        <w:tc>
          <w:tcPr>
            <w:tcW w:w="345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395A2CB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7〉 设置告警距离限制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3B3D3E0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只在设定距离内提醒，共 14 档</w:t>
            </w:r>
          </w:p>
        </w:tc>
        <w:tc>
          <w:tcPr>
            <w:tcW w:w="2428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D0CF812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999 K（不限制）</w:t>
            </w:r>
          </w:p>
        </w:tc>
      </w:tr>
    </w:tbl>
    <w:p w14:paraId="6635C286">
      <w:pPr>
        <w:pStyle w:val="00000c"/>
        <w:keepNext w:val="1"/>
        <w:keepLines w:val="1"/>
        <w:spacing w:before="228" w:beforeAutospacing="1" w:after="228" w:afterAutospacing="1" w:line="420"/>
        <w:ind w:left="228" w:right="228"/>
        <w:outlineLvl w:val="2"/>
        <w:rPr>
          <w:color w:val="24303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303f"/>
          <w:sz w:val="26"/>
        </w:rPr>
        <w:t>告警距离 14 档</w:t>
      </w:r>
    </w:p>
    <w:p w14:paraId="22461579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2094211"/>
            <wp:docPr id="71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26B8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10-3　告警距离 14 档阶梯图</w:t>
      </w:r>
    </w:p>
    <w:p w14:paraId="595CC511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设置方法：</w:t>
      </w:r>
      <w:r>
        <w:rPr>
          <w:rFonts w:hint="eastAsia" w:ascii="SimSun" w:hAnsi="SimSun" w:eastAsia="SimSun" w:cs="SimSun"/>
          <w:color w:val="1a2233"/>
          <w:sz w:val="24"/>
        </w:rPr>
        <w:t xml:space="preserve">选中“7〉 设置告警距离限制”，每按一次 </w:t>
      </w:r>
      <w:r>
        <w:rPr>
          <w:rFonts w:ascii="SimSun" w:hAnsi="SimSun" w:eastAsia="SimSun" w:cs="SimSun"/>
          <w:b w:val="1"/>
          <w:color w:val="10233c"/>
          <w:sz w:val="24"/>
        </w:rPr>
        <w:t>K4</w:t>
      </w:r>
      <w:r>
        <w:rPr>
          <w:rFonts w:hint="eastAsia" w:ascii="SimSun" w:hAnsi="SimSun" w:eastAsia="SimSun" w:cs="SimSun"/>
          <w:color w:val="1a2233"/>
          <w:sz w:val="24"/>
        </w:rPr>
        <w:t xml:space="preserve"> 切换一档，屏幕下方实时显示当前档位。</w:t>
      </w:r>
    </w:p>
    <w:p w14:paraId="5B915A8D">
      <w:pPr>
        <w:pStyle w:val="00000c"/>
        <w:keepNext w:val="1"/>
        <w:keepLines w:val="1"/>
        <w:spacing w:before="228" w:beforeAutospacing="1" w:after="228" w:afterAutospacing="1" w:line="420"/>
        <w:ind w:left="228" w:right="228"/>
        <w:outlineLvl w:val="2"/>
        <w:rPr>
          <w:color w:val="24303f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24303f"/>
          <w:sz w:val="26"/>
        </w:rPr>
        <w:t>设置当前公里标（5 位数字输入）</w:t>
      </w:r>
    </w:p>
    <w:p w14:paraId="672172B2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955732"/>
            <wp:docPr id="74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BB4E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10-4　设置当前公里标：4 位整数 + 1 位小数</w:t>
      </w:r>
    </w:p>
    <w:p w14:paraId="4173F92E">
      <w:pPr>
        <w:numPr>
          <w:ilvl w:val="0"/>
          <w:numId w:val="8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选中“6〉 设置当前公里标”，按 </w:t>
      </w:r>
      <w:r>
        <w:rPr>
          <w:rFonts w:ascii="SimSun" w:hAnsi="SimSun" w:eastAsia="SimSun" w:cs="SimSun"/>
          <w:b w:val="1"/>
          <w:color w:val="10233c"/>
          <w:sz w:val="24"/>
        </w:rPr>
        <w:t>K4</w:t>
      </w:r>
      <w:r>
        <w:rPr>
          <w:rFonts w:hint="eastAsia" w:ascii="SimSun" w:hAnsi="SimSun" w:eastAsia="SimSun" w:cs="SimSun"/>
          <w:color w:val="1a2233"/>
          <w:sz w:val="24"/>
        </w:rPr>
        <w:t xml:space="preserve"> 进入数字输入页。</w:t>
      </w:r>
    </w:p>
    <w:p w14:paraId="7BCE061C">
      <w:pPr>
        <w:numPr>
          <w:ilvl w:val="0"/>
          <w:numId w:val="8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红框默认停在第一位；按 </w:t>
      </w:r>
      <w:r>
        <w:rPr>
          <w:rFonts w:ascii="SimSun" w:hAnsi="SimSun" w:eastAsia="SimSun" w:cs="SimSun"/>
          <w:b w:val="1"/>
          <w:color w:val="10233c"/>
          <w:sz w:val="24"/>
        </w:rPr>
        <w:t>K4</w:t>
      </w:r>
      <w:r>
        <w:rPr>
          <w:rFonts w:hint="eastAsia" w:ascii="SimSun" w:hAnsi="SimSun" w:eastAsia="SimSun" w:cs="SimSun"/>
          <w:color w:val="1a2233"/>
          <w:sz w:val="24"/>
        </w:rPr>
        <w:t xml:space="preserve"> 循环调整该位数字（0~9）。</w:t>
      </w:r>
    </w:p>
    <w:p w14:paraId="745845C2">
      <w:pPr>
        <w:numPr>
          <w:ilvl w:val="0"/>
          <w:numId w:val="8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按 </w:t>
      </w:r>
      <w:r>
        <w:rPr>
          <w:rFonts w:ascii="SimSun" w:hAnsi="SimSun" w:eastAsia="SimSun" w:cs="SimSun"/>
          <w:b w:val="1"/>
          <w:color w:val="10233c"/>
          <w:sz w:val="24"/>
        </w:rPr>
        <w:t>K2</w:t>
      </w:r>
      <w:r>
        <w:rPr>
          <w:rFonts w:ascii="SimSun" w:hAnsi="SimSun" w:eastAsia="SimSun" w:cs="SimSun"/>
          <w:color w:val="1a2233"/>
          <w:sz w:val="24"/>
        </w:rPr>
        <w:t>/</w:t>
      </w:r>
      <w:r>
        <w:rPr>
          <w:rFonts w:ascii="SimSun" w:hAnsi="SimSun" w:eastAsia="SimSun" w:cs="SimSun"/>
          <w:b w:val="1"/>
          <w:color w:val="10233c"/>
          <w:sz w:val="24"/>
        </w:rPr>
        <w:t>K3</w:t>
      </w:r>
      <w:r>
        <w:rPr>
          <w:rFonts w:hint="eastAsia" w:ascii="SimSun" w:hAnsi="SimSun" w:eastAsia="SimSun" w:cs="SimSun"/>
          <w:color w:val="1a2233"/>
          <w:sz w:val="24"/>
        </w:rPr>
        <w:t xml:space="preserve"> 移动到其他数字位，最后一位为小数点后一位。</w:t>
      </w:r>
    </w:p>
    <w:p w14:paraId="7EB84322">
      <w:pPr>
        <w:numPr>
          <w:ilvl w:val="0"/>
          <w:numId w:val="8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全部输入完成后，选择“确定”保存并返回。</w:t>
      </w:r>
    </w:p>
    <w:p w14:paraId="2D036B95">
      <w:pPr>
        <w:pBdr>
          <w:left w:val="single" w:color="0f8a4d" w:sz="24"/>
        </w:pBdr>
        <w:shd w:val="clear" w:fill="eef8f1"/>
        <w:spacing w:before="108" w:after="108" w:line="420"/>
        <w:ind w:left="108" w:right="108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为什么要设当前公里标</w:t>
      </w:r>
    </w:p>
    <w:p w14:paraId="52833768">
      <w:pPr>
        <w:pBdr>
          <w:left w:val="single" w:color="0f8a4d" w:sz="24"/>
        </w:pBdr>
        <w:shd w:val="clear" w:fill="eef8f1"/>
        <w:spacing w:before="108" w:after="108" w:line="420"/>
        <w:ind w:left="108" w:right="108"/>
        <w:rPr>
          <w:color w:val="1a2233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2233"/>
          <w:sz w:val="24"/>
        </w:rPr>
        <w:t>“公里标过滤”是拿您的里程位置与消息中的里程位置做比较，只在设定距离内提醒。所以启用过滤前，请先把当前公里标设为大致准确的值（可从现场标识或地图获取）。</w:t>
      </w:r>
    </w:p>
    <w:p w14:paraId="253A768C">
      <w:pPr>
        <w:pStyle w:val="000005"/>
        <w:keepNext w:val="1"/>
        <w:keepLines w:val="1"/>
        <w:spacing w:before="312" w:beforeAutospacing="1" w:after="312" w:afterAutospacing="1" w:line="420"/>
        <w:ind w:left="312" w:right="312"/>
        <w:outlineLvl w:val="0"/>
        <w:rPr>
          <w:color w:val="14385e"/>
          <w:kern w:val="44"/>
          <w:sz w:val="44"/>
          <w:szCs w:val="44"/>
        </w:rPr>
      </w:pPr>
      <w:bookmarkStart w:id="24" w:name="section-11"/>
      <w:r>
        <w:rPr>
          <w:rFonts w:hint="eastAsia" w:ascii="SimHei" w:hAnsi="SimHei" w:eastAsia="SimHei" w:cs="SimHei"/>
          <w:b w:val="1"/>
          <w:color w:val="14385e"/>
          <w:sz w:val="40"/>
        </w:rPr>
        <w:t>十一、系统工具</w:t>
      </w:r>
      <w:bookmarkEnd w:id="24"/>
    </w:p>
    <w:p w14:paraId="09CA0E01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4a7a"/>
          <w:sz w:val="30"/>
        </w:rPr>
        <w:t>系统状态监控</w:t>
      </w:r>
    </w:p>
    <w:p w14:paraId="3A3133C0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进入：功能菜单第 2 页 → </w:t>
      </w:r>
      <w:r>
        <w:rPr>
          <w:rFonts w:hint="eastAsia" w:ascii="SimSun" w:hAnsi="SimSun" w:eastAsia="SimSun" w:cs="SimSun"/>
          <w:b w:val="1"/>
          <w:color w:val="10233c"/>
          <w:sz w:val="24"/>
        </w:rPr>
        <w:t>[10] 系统状态监控</w:t>
      </w:r>
      <w:r>
        <w:rPr>
          <w:rFonts w:hint="eastAsia" w:ascii="SimSun" w:hAnsi="SimSun" w:eastAsia="SimSun" w:cs="SimSun"/>
          <w:color w:val="1a2233"/>
          <w:sz w:val="24"/>
        </w:rPr>
        <w:t xml:space="preserve">。本页仅供查阅，按 </w:t>
      </w:r>
      <w:r>
        <w:rPr>
          <w:rFonts w:ascii="SimSun" w:hAnsi="SimSun" w:eastAsia="SimSun" w:cs="SimSun"/>
          <w:b w:val="1"/>
          <w:color w:val="10233c"/>
          <w:sz w:val="24"/>
        </w:rPr>
        <w:t>K4</w:t>
      </w:r>
      <w:r>
        <w:rPr>
          <w:rFonts w:hint="eastAsia" w:ascii="SimSun" w:hAnsi="SimSun" w:eastAsia="SimSun" w:cs="SimSun"/>
          <w:color w:val="1a2233"/>
          <w:sz w:val="24"/>
        </w:rPr>
        <w:t xml:space="preserve"> 返回。</w:t>
      </w:r>
    </w:p>
    <w:p w14:paraId="79A163C3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955732"/>
            <wp:docPr id="77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C6599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11-1　系统状态监控：一览设备运行状况</w:t>
      </w:r>
    </w:p>
    <w:tbl>
      <w:tblPr>
        <w:tblW w:w="8306" w:type="dxa"/>
        <w:shd w:color="1a22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00"/>
        <w:gridCol w:w="5306"/>
      </w:tblGrid>
      <w:tr>
        <w:trPr>
          <w:tblHeader w:val="1"/>
        </w:trPr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66BD597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项目</w:t>
            </w:r>
          </w:p>
        </w:tc>
        <w:tc>
          <w:tcPr>
            <w:tcW w:w="530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1034995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含义</w:t>
            </w:r>
          </w:p>
        </w:tc>
      </w:tr>
      <w:tr>
        <w:trPr/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CA2A93C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可用/最低堆内存</w:t>
            </w:r>
          </w:p>
        </w:tc>
        <w:tc>
          <w:tcPr>
            <w:tcW w:w="530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F0F3E2B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设备内存余量与历史最低值，可间接判断运行是否顺畅</w:t>
            </w:r>
          </w:p>
        </w:tc>
      </w:tr>
      <w:tr>
        <w:trPr/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39716BE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运行时间</w:t>
            </w:r>
          </w:p>
        </w:tc>
        <w:tc>
          <w:tcPr>
            <w:tcW w:w="530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8913455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本次开机后连续运行的时长</w:t>
            </w:r>
          </w:p>
        </w:tc>
      </w:tr>
      <w:tr>
        <w:trPr/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204C22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电池电压 / 电量</w:t>
            </w:r>
          </w:p>
        </w:tc>
        <w:tc>
          <w:tcPr>
            <w:tcW w:w="530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44A6A2E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当前电池状态</w:t>
            </w:r>
          </w:p>
        </w:tc>
      </w:tr>
      <w:tr>
        <w:trPr/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8CA3ABC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历史消息</w:t>
            </w:r>
          </w:p>
        </w:tc>
        <w:tc>
          <w:tcPr>
            <w:tcW w:w="530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8F58B90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已保存条数 / 2000 条容量</w:t>
            </w:r>
          </w:p>
        </w:tc>
      </w:tr>
      <w:tr>
        <w:trPr/>
        <w:tc>
          <w:tcPr>
            <w:tcW w:w="3000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8FCC31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当前信号偏移</w:t>
            </w:r>
          </w:p>
        </w:tc>
        <w:tc>
          <w:tcPr>
            <w:tcW w:w="530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51675C6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供检修参考的信号状态，日常无需关注</w:t>
            </w:r>
          </w:p>
        </w:tc>
      </w:tr>
    </w:tbl>
    <w:p w14:paraId="6AD4A87B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4a7a"/>
          <w:sz w:val="30"/>
        </w:rPr>
        <w:t>关于本机</w:t>
      </w:r>
    </w:p>
    <w:p w14:paraId="1FE8DA26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进入：功能菜单第 3 页 → </w:t>
      </w:r>
      <w:r>
        <w:rPr>
          <w:rFonts w:hint="eastAsia" w:ascii="SimSun" w:hAnsi="SimSun" w:eastAsia="SimSun" w:cs="SimSun"/>
          <w:b w:val="1"/>
          <w:color w:val="10233c"/>
          <w:sz w:val="24"/>
        </w:rPr>
        <w:t>[11] 关于本机</w:t>
      </w:r>
      <w:r>
        <w:rPr>
          <w:rFonts w:hint="eastAsia" w:ascii="SimSun" w:hAnsi="SimSun" w:eastAsia="SimSun" w:cs="SimSun"/>
          <w:color w:val="1a2233"/>
          <w:sz w:val="24"/>
        </w:rPr>
        <w:t>，共两页，显示设备名称、型号、固件版本、序列号、内存与消息空间等信息。</w:t>
      </w:r>
    </w:p>
    <w:p w14:paraId="587E9125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955732"/>
            <wp:docPr id="80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F34B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11-2　关于本机（第 1/2 页）</w:t>
      </w:r>
    </w:p>
    <w:p w14:paraId="0A1DB3F0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4a7a"/>
          <w:sz w:val="30"/>
        </w:rPr>
        <w:t>重置全部设置</w:t>
      </w:r>
    </w:p>
    <w:p w14:paraId="443BAD8B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进入：功能菜单第 3 页 → </w:t>
      </w:r>
      <w:r>
        <w:rPr>
          <w:rFonts w:hint="eastAsia" w:ascii="SimSun" w:hAnsi="SimSun" w:eastAsia="SimSun" w:cs="SimSun"/>
          <w:b w:val="1"/>
          <w:color w:val="10233c"/>
          <w:sz w:val="24"/>
        </w:rPr>
        <w:t>[13] 重置全部设置</w:t>
      </w:r>
      <w:r>
        <w:rPr>
          <w:rFonts w:hint="eastAsia" w:ascii="SimSun" w:hAnsi="SimSun" w:eastAsia="SimSun" w:cs="SimSun"/>
          <w:color w:val="1a2233"/>
          <w:sz w:val="24"/>
        </w:rPr>
        <w:t>。</w:t>
      </w:r>
    </w:p>
    <w:p w14:paraId="00837D82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955732"/>
            <wp:docPr id="83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A8ED">
      <w:pPr>
        <w:spacing w:before="60" w:after="60" w:line="420"/>
        <w:ind w:left="60" w:right="60"/>
        <w:jc w:val="center"/>
        <w:rPr>
          <w:color w:val="5a6a7d"/>
        </w:rPr>
      </w:pPr>
      <w:r>
        <w:rPr>
          <w:rFonts w:hint="eastAsia" w:ascii="SimSun" w:hAnsi="SimSun" w:eastAsia="SimSun" w:cs="SimSun"/>
          <w:color w:val="5a6a7d"/>
          <w:sz w:val="20"/>
        </w:rPr>
        <w:t>图 11-3　重置全部设置：二次确认</w:t>
      </w:r>
    </w:p>
    <w:p w14:paraId="16BBFD18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选择“清除所有个性化设置”后，主题、亮度、提示模式、过滤等恢复出厂值，</w:t>
      </w:r>
      <w:r>
        <w:rPr>
          <w:rFonts w:hint="eastAsia" w:ascii="SimSun" w:hAnsi="SimSun" w:eastAsia="SimSun" w:cs="SimSun"/>
          <w:b w:val="1"/>
          <w:color w:val="10233c"/>
          <w:sz w:val="24"/>
        </w:rPr>
        <w:t>历史消息不会被删除</w:t>
      </w:r>
      <w:r>
        <w:rPr>
          <w:rFonts w:hint="eastAsia" w:ascii="SimSun" w:hAnsi="SimSun" w:eastAsia="SimSun" w:cs="SimSun"/>
          <w:color w:val="1a2233"/>
          <w:sz w:val="24"/>
        </w:rPr>
        <w:t>。设置混乱时可用本功能一键复原。</w:t>
      </w:r>
    </w:p>
    <w:p w14:paraId="45381A8E">
      <w:pPr>
        <w:pStyle w:val="000006"/>
        <w:keepNext w:val="1"/>
        <w:keepLines w:val="1"/>
        <w:spacing w:before="276" w:beforeAutospacing="1" w:after="276" w:afterAutospacing="1" w:line="420"/>
        <w:ind w:left="276" w:right="276"/>
        <w:outlineLvl w:val="1"/>
        <w:rPr>
          <w:color w:val="1a4a7a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a4a7a"/>
          <w:sz w:val="30"/>
        </w:rPr>
        <w:t>自动频率校正</w:t>
      </w:r>
    </w:p>
    <w:p w14:paraId="4E786942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进入：功能菜单第 2 页 → </w:t>
      </w:r>
      <w:r>
        <w:rPr>
          <w:rFonts w:hint="eastAsia" w:ascii="SimSun" w:hAnsi="SimSun" w:eastAsia="SimSun" w:cs="SimSun"/>
          <w:b w:val="1"/>
          <w:color w:val="10233c"/>
          <w:sz w:val="24"/>
        </w:rPr>
        <w:t>[6] 自动频率校正</w:t>
      </w:r>
      <w:r>
        <w:rPr>
          <w:rFonts w:hint="eastAsia" w:ascii="SimSun" w:hAnsi="SimSun" w:eastAsia="SimSun" w:cs="SimSun"/>
          <w:color w:val="1a2233"/>
          <w:sz w:val="24"/>
        </w:rPr>
        <w:t>。建议保持开启，有助于稳定接收。</w:t>
      </w:r>
    </w:p>
    <w:p w14:paraId="0B96A03B">
      <w:pPr>
        <w:spacing w:before="168" w:after="168" w:line="420"/>
        <w:ind w:left="168" w:right="168"/>
        <w:jc w:val="center"/>
        <w:rPr>
          <w:color w:val="1a2233"/>
        </w:rPr>
      </w:pPr>
      <w:r>
        <w:drawing>
          <wp:inline>
            <wp:extent cx="5274310" cy="3955732"/>
            <wp:docPr id="86" nam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AF676">
      <w:pPr>
        <w:spacing w:before="60" w:after="60" w:line="420"/>
        <w:ind w:left="60" w:right="60"/>
        <w:jc w:val="center"/>
        <w:rPr>
          <w:color w:val="5a6a7d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5a6a7d"/>
          <w:sz w:val="20"/>
        </w:rPr>
        <w:t>图 11-4　自动频率校正：开启后仪表条显示当前信号状态（绿=正常，黄=偏大，红=严重）</w:t>
      </w:r>
    </w:p>
    <w:p w14:paraId="515580AC">
      <w:pPr>
        <w:pStyle w:val="000005"/>
        <w:keepNext w:val="1"/>
        <w:keepLines w:val="1"/>
        <w:spacing w:before="312" w:beforeAutospacing="1" w:after="312" w:afterAutospacing="1" w:line="420"/>
        <w:ind w:left="312" w:right="312"/>
        <w:outlineLvl w:val="0"/>
        <w:rPr>
          <w:color w:val="14385e"/>
          <w:kern w:val="44"/>
          <w:sz w:val="44"/>
          <w:szCs w:val="44"/>
        </w:rPr>
      </w:pPr>
      <w:bookmarkStart w:id="25" w:name="section-12"/>
      <w:r>
        <w:rPr>
          <w:rFonts w:hint="eastAsia" w:ascii="SimHei" w:hAnsi="SimHei" w:eastAsia="SimHei" w:cs="SimHei"/>
          <w:b w:val="1"/>
          <w:color w:val="14385e"/>
          <w:sz w:val="40"/>
        </w:rPr>
        <w:t>十二、常见问题 FAQ</w:t>
      </w:r>
      <w:bookmarkEnd w:id="25"/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71A83148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Q1．列车驶过却没有收到任何消息</w:t>
            </w:r>
          </w:p>
        </w:tc>
      </w:tr>
    </w:tbl>
    <w:p w14:paraId="4CC6D8FA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可能原因与处理：</w:t>
      </w:r>
    </w:p>
    <w:p w14:paraId="48A3720C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车头未启用预警电台（特别是动车组，多数情况不开启，以当地动车段规定为准）。</w:t>
      </w:r>
    </w:p>
    <w:p w14:paraId="0C95D5A5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设备电量过低——先充电再试。</w:t>
      </w:r>
    </w:p>
    <w:p w14:paraId="2C77664E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附近有同频干扰——移动到其他位置。</w:t>
      </w:r>
    </w:p>
    <w:p w14:paraId="0C036917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解决：</w:t>
      </w:r>
      <w:r>
        <w:rPr>
          <w:rFonts w:hint="eastAsia" w:ascii="SimSun" w:hAnsi="SimSun" w:eastAsia="SimSun" w:cs="SimSun"/>
          <w:color w:val="1a2233"/>
          <w:sz w:val="24"/>
        </w:rPr>
        <w:t>换到开阔位置，确保电量充足，确认所在线路为客货运干线（私有线、专用线、厂内线、地铁城轨可能收不到）。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250D986E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Q2．感觉提醒距离变近了</w:t>
            </w:r>
          </w:p>
        </w:tc>
      </w:tr>
    </w:tbl>
    <w:p w14:paraId="755792CB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接收位置与来车之间有遮挡（墙体、车辆、山体）。</w:t>
      </w:r>
    </w:p>
    <w:p w14:paraId="0771222E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天线松动或未拧紧。</w:t>
      </w:r>
    </w:p>
    <w:p w14:paraId="376129A4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附近有同频串扰。</w:t>
      </w:r>
    </w:p>
    <w:p w14:paraId="6A2A561B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车头电台老化、发射功率偏低。</w:t>
      </w:r>
    </w:p>
    <w:p w14:paraId="1097397E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解决：</w:t>
      </w:r>
      <w:r>
        <w:rPr>
          <w:rFonts w:hint="eastAsia" w:ascii="SimSun" w:hAnsi="SimSun" w:eastAsia="SimSun" w:cs="SimSun"/>
          <w:color w:val="1a2233"/>
          <w:sz w:val="24"/>
        </w:rPr>
        <w:t>移动到开阔处；检查天线与底座是否紧密连接；保持电量充足、设备温度适宜。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7A967AE5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Q3．消息出现汉字错别字、同音字或内容不完整</w:t>
            </w:r>
          </w:p>
        </w:tc>
      </w:tr>
    </w:tbl>
    <w:p w14:paraId="7FE322F1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这是远距离接收或同时刻多台车头发射、附近有干扰时的常见现象。</w:t>
      </w:r>
    </w:p>
    <w:p w14:paraId="20E87E7D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解决：</w:t>
      </w:r>
      <w:r>
        <w:rPr>
          <w:rFonts w:hint="eastAsia" w:ascii="SimSun" w:hAnsi="SimSun" w:eastAsia="SimSun" w:cs="SimSun"/>
          <w:color w:val="1a2233"/>
          <w:sz w:val="24"/>
        </w:rPr>
        <w:t>移动到开阔地带；等待车头靠近后信息会自动完整。若持续出现，请检查天线连接。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62CDB496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Q4．屏幕连续白屏、闪烁或无法启动</w:t>
            </w:r>
          </w:p>
        </w:tc>
      </w:tr>
    </w:tbl>
    <w:p w14:paraId="55637991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电池电压过低，系统无法运行——立即充电。</w:t>
      </w:r>
    </w:p>
    <w:p w14:paraId="17113334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使用环境温度过高——移至阴凉处降温。</w:t>
      </w:r>
    </w:p>
    <w:p w14:paraId="1BD4A336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解决：</w:t>
      </w:r>
      <w:r>
        <w:rPr>
          <w:rFonts w:hint="eastAsia" w:ascii="SimSun" w:hAnsi="SimSun" w:eastAsia="SimSun" w:cs="SimSun"/>
          <w:color w:val="1a2233"/>
          <w:sz w:val="24"/>
        </w:rPr>
        <w:t>及时充电，手动重启，确保在适宜温度下使用。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57781163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Q5．时间显示错乱</w:t>
            </w:r>
          </w:p>
        </w:tc>
      </w:tr>
    </w:tbl>
    <w:p w14:paraId="55B4BD03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设备时钟受干扰后可能丢失。</w:t>
      </w:r>
    </w:p>
    <w:p w14:paraId="4F47E04A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解决：</w:t>
      </w:r>
      <w:r>
        <w:rPr>
          <w:rFonts w:hint="eastAsia" w:ascii="SimSun" w:hAnsi="SimSun" w:eastAsia="SimSun" w:cs="SimSun"/>
          <w:color w:val="1a2233"/>
          <w:sz w:val="24"/>
        </w:rPr>
        <w:t>用功能菜单 [5] 手动设置时间；随后重启设备，开机时会重新自动对时。若仍不准，重复一次即可。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3D4AA235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Q6．只显示旧版车次、速度、里程，没有线路和车头编号</w:t>
            </w:r>
          </w:p>
        </w:tc>
      </w:tr>
    </w:tbl>
    <w:p w14:paraId="56210AA4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这是车头电台未升级、未发送新版消息所致，设备本身正常。</w:t>
      </w:r>
    </w:p>
    <w:p w14:paraId="5A049462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解决：</w:t>
      </w:r>
      <w:r>
        <w:rPr>
          <w:rFonts w:hint="eastAsia" w:ascii="SimSun" w:hAnsi="SimSun" w:eastAsia="SimSun" w:cs="SimSun"/>
          <w:color w:val="1a2233"/>
          <w:sz w:val="24"/>
        </w:rPr>
        <w:t>在该地区车头升级后即可显示完整内容；也可到其他地区干线交路测试验证。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54582F78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Q7．收不到动车组/动检的信息</w:t>
            </w:r>
          </w:p>
        </w:tc>
      </w:tr>
    </w:tbl>
    <w:p w14:paraId="7E0D90D4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动车组非必要情况不启用预警电台，以各地动车段/所规定为准，属正常现象。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4187B3DC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Q8．保存的消息越来越多，操作开始卡顿</w:t>
            </w:r>
          </w:p>
        </w:tc>
      </w:tr>
    </w:tbl>
    <w:p w14:paraId="1BCCC6E5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用功能菜单 [12] 删除历史消息即可恢复流畅。</w:t>
      </w:r>
      <w:r>
        <w:rPr>
          <w:rFonts w:hint="eastAsia" w:ascii="SimSun" w:hAnsi="SimSun" w:eastAsia="SimSun" w:cs="SimSun"/>
          <w:b w:val="1"/>
          <w:color w:val="10233c"/>
          <w:sz w:val="24"/>
        </w:rPr>
        <w:t>删除后无法恢复</w:t>
      </w:r>
      <w:r>
        <w:rPr>
          <w:rFonts w:hint="eastAsia" w:ascii="SimSun" w:hAnsi="SimSun" w:eastAsia="SimSun" w:cs="SimSun"/>
          <w:color w:val="1a2233"/>
          <w:sz w:val="24"/>
        </w:rPr>
        <w:t>，请确认无需回看后再操作。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1D54BC4F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Q9．天线可以更换吗？有什么注意事项？</w:t>
            </w:r>
          </w:p>
        </w:tc>
      </w:tr>
    </w:tbl>
    <w:p w14:paraId="7BE109AF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设备接口为“外螺内孔”规格，需购买“内螺内针”接口的天线。</w:t>
      </w:r>
    </w:p>
    <w:p w14:paraId="2A3DE2F4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请使用 800M/868M 频段的物联网天线，</w:t>
      </w:r>
      <w:r>
        <w:rPr>
          <w:rFonts w:hint="eastAsia" w:ascii="SimSun" w:hAnsi="SimSun" w:eastAsia="SimSun" w:cs="SimSun"/>
          <w:b w:val="1"/>
          <w:color w:val="10233c"/>
          <w:sz w:val="24"/>
        </w:rPr>
        <w:t>不要</w:t>
      </w:r>
      <w:r>
        <w:rPr>
          <w:rFonts w:hint="eastAsia" w:ascii="SimSun" w:hAnsi="SimSun" w:eastAsia="SimSun" w:cs="SimSun"/>
          <w:color w:val="1a2233"/>
          <w:sz w:val="24"/>
        </w:rPr>
        <w:t>购买 2.4G/433M 等其他频段。</w:t>
      </w:r>
    </w:p>
    <w:p w14:paraId="534F865F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原装天线已做距离与阻抗适配，一般无需更换。</w:t>
      </w:r>
    </w:p>
    <w:p w14:paraId="1A583F38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请勿将射频信号源直接接入设备，以免损坏器件。</w:t>
      </w:r>
    </w:p>
    <w:p w14:paraId="46D37925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携带时勿将天线直接塞入包中，以免折断连接底座。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66A9CA48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Q10．电池如何保养才能用得久？</w:t>
            </w:r>
          </w:p>
        </w:tc>
      </w:tr>
    </w:tbl>
    <w:p w14:paraId="26A1747F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电量偏低（屏幕显示“低电量!”）时请及时充电，不要用到自动关机。</w:t>
      </w:r>
    </w:p>
    <w:p w14:paraId="3AEA3E3D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长期不使用时</w:t>
      </w:r>
      <w:r>
        <w:rPr>
          <w:rFonts w:hint="eastAsia" w:ascii="SimSun" w:hAnsi="SimSun" w:eastAsia="SimSun" w:cs="SimSun"/>
          <w:b w:val="1"/>
          <w:color w:val="10233c"/>
          <w:sz w:val="24"/>
        </w:rPr>
        <w:t>不要满电存放</w:t>
      </w:r>
      <w:r>
        <w:rPr>
          <w:rFonts w:hint="eastAsia" w:ascii="SimSun" w:hAnsi="SimSun" w:eastAsia="SimSun" w:cs="SimSun"/>
          <w:color w:val="1a2233"/>
          <w:sz w:val="24"/>
        </w:rPr>
        <w:t>（会诱发鼓包），并每月充电一次。</w:t>
      </w:r>
    </w:p>
    <w:p w14:paraId="067167C6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过放后需连接充电器重新激活，激活时不要同时使用。</w:t>
      </w:r>
    </w:p>
    <w:p w14:paraId="01BE0EAD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只用小电流充电，严禁大功率快充。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21B19D99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Q11．可以不发出声音/振动吗？</w:t>
            </w:r>
          </w:p>
        </w:tc>
      </w:tr>
    </w:tbl>
    <w:p w14:paraId="1A9605E5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可以。功能菜单 [2] 提示模式切换 → 选“静音”即可完全静默；也可以只选“声音”或只选“震动”。设置立即生效并自动保存。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3A91B6F9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Q12．屏幕太暗/太刺眼怎么办？</w:t>
            </w:r>
          </w:p>
        </w:tc>
      </w:tr>
    </w:tbl>
    <w:p w14:paraId="3B5F689B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功能菜单 [3] 屏幕 &amp; 息屏时间 → 屏幕亮度，五档可选；也可以换用“浅色模式”主题，在强光环境下更清晰。同时可缩短背光时间以省电。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3CE16B1D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Q13．屏幕反显（颜色颠倒）怎么恢复？</w:t>
            </w:r>
          </w:p>
        </w:tc>
      </w:tr>
    </w:tbl>
    <w:p w14:paraId="599C47B4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功能菜单 [3] 屏幕 &amp; 息屏时间 →“开启屏幕反显”项，按 K4 在启用/禁用之间切换即可。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5BD8DF2E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Q14．菜单为什么自己退出了？</w:t>
            </w:r>
          </w:p>
        </w:tc>
      </w:tr>
    </w:tbl>
    <w:p w14:paraId="39A77CDE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这是“菜单自动退出”保护，默认 60 秒无操作自动回到监听界面，避免错过新消息。可在功能菜单 [3] 中改为 30 秒或 120 秒。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2C352D08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Q15．底部显示的 [K] [C] [X] 是什么意思？</w:t>
            </w:r>
          </w:p>
        </w:tc>
      </w:tr>
    </w:tbl>
    <w:p w14:paraId="2FFEEA8E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[K]=公里标过滤已启用；[C]=至少启用了一项消息过滤；[X]=自动频率校正已关闭。看到它们就知道当前有哪些功能在起作用，不需要处理。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71D50C75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Q16．想只看某个距离内的来车提醒</w:t>
            </w:r>
          </w:p>
        </w:tc>
      </w:tr>
    </w:tbl>
    <w:p w14:paraId="474D0D6D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两步：① 功能菜单 [8] → 先“设置当前公里标”；② 开启“启用公里标过滤功能”，再在“设置告警距离限制”里选合适档位（0.5K~999K 共 14 档）。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319292F9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Q17．上行/下行来车可以只提醒一个方向吗？</w:t>
            </w:r>
          </w:p>
        </w:tc>
      </w:tr>
    </w:tbl>
    <w:p w14:paraId="33DDC997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可以。功能菜单 [8] →“[上行] 列车报警”“[下行] 列车报警”分别控制，不需要的方向关掉即可。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7AEBB032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Q18．快捷查看的 5 种模式有什么区别？</w:t>
            </w:r>
          </w:p>
        </w:tc>
      </w:tr>
    </w:tbl>
    <w:p w14:paraId="215AC321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只是列表列出的字段不同：M1/M3 偏好看里程，M2/M4 偏好看车头编号，M5 偏好看速度。在快捷查看页按 K4 循环切换，选好后自动保存。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3ED8B939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Q19．历史条目索引怎么用？</w:t>
            </w:r>
          </w:p>
        </w:tc>
      </w:tr>
    </w:tbl>
    <w:p w14:paraId="79D31046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功能菜单 [9] 历史条目索引，输入 4 位序号（0000~2000），选“确定”直接跳到该条消息。序号可在快捷查看列表的模式 M1/M2 中看到（每行最左侧数字）。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554D587E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Q20．开机音效可以关掉吗？</w:t>
            </w:r>
          </w:p>
        </w:tc>
      </w:tr>
    </w:tbl>
    <w:p w14:paraId="5D0477DA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可以。功能菜单 [2] 提示模式切换 → 音效设置 → 第 2/2 页 →“开机音效”选择“关”。同页还可把开机音效风格换成“欢快”或“经典”。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661E5D7D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Q21．提示模式里为什么没有“音效设置”？</w:t>
            </w:r>
          </w:p>
        </w:tc>
      </w:tr>
    </w:tbl>
    <w:p w14:paraId="0AA39430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“音效设置”是</w:t>
      </w:r>
      <w:r>
        <w:rPr>
          <w:rFonts w:hint="eastAsia" w:ascii="SimSun" w:hAnsi="SimSun" w:eastAsia="SimSun" w:cs="SimSun"/>
          <w:b w:val="1"/>
          <w:color w:val="10233c"/>
          <w:sz w:val="24"/>
        </w:rPr>
        <w:t>无源蜂鸣器</w:t>
      </w:r>
      <w:r>
        <w:rPr>
          <w:rFonts w:hint="eastAsia" w:ascii="SimSun" w:hAnsi="SimSun" w:eastAsia="SimSun" w:cs="SimSun"/>
          <w:color w:val="1a2233"/>
          <w:sz w:val="24"/>
        </w:rPr>
        <w:t>版本专属。有源蜂鸣器只能发出固定音调的声音，无法演奏旋律，因此该版本的“提示模式切换”只有 6 项（提示模式、提示长短、提示音规范），声音行为自动处理，属正常设计。无源版本本页为 7 项，带完整的音效设置子页。详见 6.4。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758C00B5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Q22．列车类型显示选“旧版”还是“新版”？</w:t>
            </w:r>
          </w:p>
        </w:tc>
      </w:tr>
    </w:tbl>
    <w:p w14:paraId="366098E7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一般保持</w:t>
      </w:r>
      <w:r>
        <w:rPr>
          <w:rFonts w:hint="eastAsia" w:ascii="SimSun" w:hAnsi="SimSun" w:eastAsia="SimSun" w:cs="SimSun"/>
          <w:b w:val="1"/>
          <w:color w:val="10233c"/>
          <w:sz w:val="24"/>
        </w:rPr>
        <w:t>新版</w:t>
      </w:r>
      <w:r>
        <w:rPr>
          <w:rFonts w:hint="eastAsia" w:ascii="SimSun" w:hAnsi="SimSun" w:eastAsia="SimSun" w:cs="SimSun"/>
          <w:color w:val="1a2233"/>
          <w:sz w:val="24"/>
        </w:rPr>
        <w:t>（出厂默认）即可，它按现行《列车运行图编制管理规则》分类，名称更细更准。当需要对照旧版资料、或习惯旧名称时，可切到</w:t>
      </w:r>
      <w:r>
        <w:rPr>
          <w:rFonts w:hint="eastAsia" w:ascii="SimSun" w:hAnsi="SimSun" w:eastAsia="SimSun" w:cs="SimSun"/>
          <w:b w:val="1"/>
          <w:color w:val="10233c"/>
          <w:sz w:val="24"/>
        </w:rPr>
        <w:t>旧版</w:t>
      </w:r>
      <w:r>
        <w:rPr>
          <w:rFonts w:hint="eastAsia" w:ascii="SimSun" w:hAnsi="SimSun" w:eastAsia="SimSun" w:cs="SimSun"/>
          <w:color w:val="1a2233"/>
          <w:sz w:val="24"/>
        </w:rPr>
        <w:t>；两者只是参考信息，不影响接收。切换方法：功能菜单 [4] → 第 2/2 页 → 〈1〉 列车类型显示，按 K4 循环。详见 7.3。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0792CC53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Q23．类型右侧的彩色徽标是什么？为什么不显示？</w:t>
            </w:r>
          </w:p>
        </w:tc>
      </w:tr>
    </w:tbl>
    <w:p w14:paraId="287A6127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那是</w:t>
      </w:r>
      <w:r>
        <w:rPr>
          <w:rFonts w:hint="eastAsia" w:ascii="SimSun" w:hAnsi="SimSun" w:eastAsia="SimSun" w:cs="SimSun"/>
          <w:b w:val="1"/>
          <w:color w:val="10233c"/>
          <w:sz w:val="24"/>
        </w:rPr>
        <w:t>车次等级标识</w:t>
      </w:r>
      <w:r>
        <w:rPr>
          <w:rFonts w:hint="eastAsia" w:ascii="SimSun" w:hAnsi="SimSun" w:eastAsia="SimSun" w:cs="SimSun"/>
          <w:color w:val="1a2233"/>
          <w:sz w:val="24"/>
        </w:rPr>
        <w:t>，用数字（如 350/120）或文字（货/行包）快速标注车次等级，颜色由红到紫对应由高到低。它</w:t>
      </w:r>
      <w:r>
        <w:rPr>
          <w:rFonts w:hint="eastAsia" w:ascii="SimSun" w:hAnsi="SimSun" w:eastAsia="SimSun" w:cs="SimSun"/>
          <w:b w:val="1"/>
          <w:color w:val="10233c"/>
          <w:sz w:val="24"/>
        </w:rPr>
        <w:t>只在“列车类型显示 = 新版”且“车次等级标识 = 已启用”时显示</w:t>
      </w:r>
      <w:r>
        <w:rPr>
          <w:rFonts w:hint="eastAsia" w:ascii="SimSun" w:hAnsi="SimSun" w:eastAsia="SimSun" w:cs="SimSun"/>
          <w:color w:val="1a2233"/>
          <w:sz w:val="24"/>
        </w:rPr>
        <w:t>：切到旧版或关闭类型显示时自动隐藏；回送、折返、试验、检测等特殊作业列车本身不显示徽标。详见 7.3。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5CF23133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Q24．升级固件后，同一车次的“类型”名称变了</w:t>
            </w:r>
          </w:p>
        </w:tc>
      </w:tr>
    </w:tbl>
    <w:p w14:paraId="51E07185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这是因为列车类型分类规则从旧版切换到了新版（铁运〔2026〕74 号），同一车次的名称更简短、号段划分更细（如“直通高速动车组”→“直通高速动车”）。可随时在功能菜单 [4] → 显示元素中切回旧版对照，不影响消息接收。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28BE7EE3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Q25．每种提示音都能改成高音/低音吗？</w:t>
            </w:r>
          </w:p>
        </w:tc>
      </w:tr>
    </w:tbl>
    <w:p w14:paraId="4DF6225D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可以。功能菜单 [2] → 音效设置 → 第 1/2 页，对按键音、确认音、取消音、返回音、错误音、上行预警、下行预警分别选择高音/中音/低音/默认，调整时会立即试听。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02E39DC6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Q26．电量极低时设备自动关机了，正常吗？</w:t>
            </w:r>
          </w:p>
        </w:tc>
      </w:tr>
    </w:tbl>
    <w:p w14:paraId="3DB8FD5A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正常，这是电池保护。充电后即可重新开机。若希望在极低电量时仍能手动查看消息，可在功能菜单 [7] 关闭“设备-低电关机保护”（不建议长期关闭）。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1560E3A7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Q27．夏天车内温度很高，设备会自动关机</w:t>
            </w:r>
          </w:p>
        </w:tc>
      </w:tr>
    </w:tbl>
    <w:p w14:paraId="351210FD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这是高温保护，属正常现象。将设备移至阴凉处降温后再开机即可。请勿将设备留在阳光直射或密闭高温的车内。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379B8FF9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Q28．屏幕上的“类型”准吗？</w:t>
            </w:r>
          </w:p>
        </w:tc>
      </w:tr>
    </w:tbl>
    <w:p w14:paraId="05DDA3D7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“类型”由车次号推算，是扩展参考信息，</w:t>
      </w:r>
      <w:r>
        <w:rPr>
          <w:rFonts w:hint="eastAsia" w:ascii="SimSun" w:hAnsi="SimSun" w:eastAsia="SimSun" w:cs="SimSun"/>
          <w:b w:val="1"/>
          <w:color w:val="10233c"/>
          <w:sz w:val="24"/>
        </w:rPr>
        <w:t>并非完全准确</w:t>
      </w:r>
      <w:r>
        <w:rPr>
          <w:rFonts w:hint="eastAsia" w:ascii="SimSun" w:hAnsi="SimSun" w:eastAsia="SimSun" w:cs="SimSun"/>
          <w:color w:val="1a2233"/>
          <w:sz w:val="24"/>
        </w:rPr>
        <w:t>。不需要可在功能菜单 [4] → 显示元素 →“列车类型显示”中关闭。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43A072CE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Q29．设置乱了，怎么恢复出厂值？</w:t>
            </w:r>
          </w:p>
        </w:tc>
      </w:tr>
    </w:tbl>
    <w:p w14:paraId="601E7FA8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功能菜单第 3 页 → [13] 重置全部设置 → 选择“清除所有个性化设置”。历史消息不会被删除。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78E9694A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Q30．这台设备需要像对讲机那样报备吗？</w:t>
            </w:r>
          </w:p>
        </w:tc>
      </w:tr>
    </w:tbl>
    <w:p w14:paraId="577DCBF7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本设备只接收、不发射。铁路单位作业使用时，请按行业规定向相关部门报备。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18C75A0C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Q31．保修政策是怎样的？</w:t>
            </w:r>
          </w:p>
        </w:tc>
      </w:tr>
    </w:tbl>
    <w:p w14:paraId="09A0C18A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产品享有一个月保修期（自收货日起算）。保修期内非人为质量问题经检测确认可免费换货。属特种精密设备，开箱后不支持退货或折价退款。请保留购买凭证与完整包装。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none" w:sz="8"/>
              <w:bottom w:val="none" w:sz="8"/>
              <w:right w:val="none" w:sz="8"/>
            </w:tcBorders>
            <w:shd w:val="clear" w:fill="eaf0f7"/>
            <w:vAlign w:val="center"/>
          </w:tcPr>
          <w:p w14:paraId="340E0978">
            <w:pPr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4"/>
              </w:rPr>
              <w:t>Q32．需要贴膜吗？</w:t>
            </w:r>
          </w:p>
        </w:tc>
      </w:tr>
    </w:tbl>
    <w:p w14:paraId="42196005">
      <w:pPr>
        <w:spacing w:before="108" w:after="108" w:line="420"/>
        <w:ind w:left="108" w:right="108" w:firstLine="480"/>
        <w:rPr>
          <w:color w:val="1a2233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2233"/>
          <w:sz w:val="24"/>
        </w:rPr>
        <w:t>出厂时包装盒与屏幕已覆保护膜，请先确认功能正常后再移除。如需贴膜，可自行购买 2.4 英寸屏幕钢化膜，尺寸大多数情况下通用。</w:t>
      </w:r>
    </w:p>
    <w:p w14:paraId="521CB88D">
      <w:pPr>
        <w:pStyle w:val="000005"/>
        <w:keepNext w:val="1"/>
        <w:keepLines w:val="1"/>
        <w:spacing w:before="312" w:beforeAutospacing="1" w:after="312" w:afterAutospacing="1" w:line="420"/>
        <w:ind w:left="312" w:right="312"/>
        <w:outlineLvl w:val="0"/>
        <w:rPr>
          <w:color w:val="14385e"/>
          <w:kern w:val="44"/>
          <w:sz w:val="44"/>
          <w:szCs w:val="44"/>
        </w:rPr>
      </w:pPr>
      <w:bookmarkStart w:id="26" w:name="section-13"/>
      <w:r>
        <w:rPr>
          <w:rFonts w:hint="eastAsia" w:ascii="SimHei" w:hAnsi="SimHei" w:eastAsia="SimHei" w:cs="SimHei"/>
          <w:b w:val="1"/>
          <w:color w:val="14385e"/>
          <w:sz w:val="40"/>
        </w:rPr>
        <w:t>十三、安全与保养</w:t>
      </w:r>
      <w:bookmarkEnd w:id="26"/>
    </w:p>
    <w:p w14:paraId="2577AF1E">
      <w:pPr>
        <w:pBdr>
          <w:left w:val="single" w:color="c0392b" w:sz="24"/>
        </w:pBdr>
        <w:shd w:val="clear" w:fill="fdeeec"/>
        <w:spacing w:before="108" w:after="108" w:line="420"/>
        <w:ind w:left="108" w:right="108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安全须知</w:t>
      </w:r>
    </w:p>
    <w:p w14:paraId="6C72114F">
      <w:pPr>
        <w:numPr>
          <w:ilvl w:val="0"/>
          <w:numId w:val="1"/>
        </w:numPr>
        <w:pBdr>
          <w:left w:val="single" w:color="c0392b" w:sz="24"/>
        </w:pBdr>
        <w:shd w:val="clear" w:fill="fdeeec"/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本设备为铁路单位作业安全保障使用，行业使用时需向相关部门报备。</w:t>
      </w:r>
    </w:p>
    <w:p w14:paraId="428CDC9B">
      <w:pPr>
        <w:numPr>
          <w:ilvl w:val="0"/>
          <w:numId w:val="1"/>
        </w:numPr>
        <w:pBdr>
          <w:left w:val="single" w:color="c0392b" w:sz="24"/>
        </w:pBdr>
        <w:shd w:val="clear" w:fill="fdeeec"/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请尽量使用原装充电线与小电流电源，</w:t>
      </w:r>
      <w:r>
        <w:rPr>
          <w:rFonts w:hint="eastAsia" w:ascii="SimSun" w:hAnsi="SimSun" w:eastAsia="SimSun" w:cs="SimSun"/>
          <w:b w:val="1"/>
          <w:color w:val="10233c"/>
          <w:sz w:val="24"/>
        </w:rPr>
        <w:t>严禁大功率快充</w:t>
      </w:r>
      <w:r>
        <w:rPr>
          <w:rFonts w:hint="eastAsia" w:ascii="SimSun" w:hAnsi="SimSun" w:eastAsia="SimSun" w:cs="SimSun"/>
          <w:color w:val="1a2233"/>
          <w:sz w:val="24"/>
        </w:rPr>
        <w:t>。</w:t>
      </w:r>
    </w:p>
    <w:p w14:paraId="58203D3E">
      <w:pPr>
        <w:numPr>
          <w:ilvl w:val="0"/>
          <w:numId w:val="1"/>
        </w:numPr>
        <w:pBdr>
          <w:left w:val="single" w:color="c0392b" w:sz="24"/>
        </w:pBdr>
        <w:shd w:val="clear" w:fill="fdeeec"/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虽不具备发射功能，使用时仍需远离心脏起搏器、助听器等医疗设备与电磁敏感区域。</w:t>
      </w:r>
    </w:p>
    <w:p w14:paraId="5CD27814">
      <w:pPr>
        <w:numPr>
          <w:ilvl w:val="0"/>
          <w:numId w:val="1"/>
        </w:numPr>
        <w:pBdr>
          <w:left w:val="single" w:color="c0392b" w:sz="24"/>
        </w:pBdr>
        <w:shd w:val="clear" w:fill="fdeeec"/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请勿将设备置于正在发射的大功率射频设备（手台、车载电台、广播电台、雷达）附近，以免驻波损坏内部器件。</w:t>
      </w:r>
    </w:p>
    <w:p w14:paraId="29474122">
      <w:pPr>
        <w:numPr>
          <w:ilvl w:val="0"/>
          <w:numId w:val="1"/>
        </w:numPr>
        <w:pBdr>
          <w:left w:val="single" w:color="c0392b" w:sz="24"/>
        </w:pBdr>
        <w:shd w:val="clear" w:fill="fdeeec"/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使用期间，使用者将对发生的任何可能事件及其后果负全部责任。</w:t>
      </w:r>
    </w:p>
    <w:p w14:paraId="6CBE22CB">
      <w:pPr>
        <w:numPr>
          <w:ilvl w:val="0"/>
          <w:numId w:val="1"/>
        </w:numPr>
        <w:pBdr>
          <w:left w:val="single" w:color="c0392b" w:sz="24"/>
        </w:pBdr>
        <w:shd w:val="clear" w:fill="fdeeec"/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请保留本说明书以备不时之需。</w:t>
      </w:r>
    </w:p>
    <w:p w14:paraId="4585AB40">
      <w:pPr>
        <w:pBdr>
          <w:left w:val="single" w:color="b7791f" w:sz="24"/>
        </w:pBdr>
        <w:shd w:val="clear" w:fill="fdf4e7"/>
        <w:spacing w:before="108" w:after="108" w:line="420"/>
        <w:ind w:left="108" w:right="108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日常保养</w:t>
      </w:r>
    </w:p>
    <w:p w14:paraId="67F2211F">
      <w:pPr>
        <w:numPr>
          <w:ilvl w:val="0"/>
          <w:numId w:val="1"/>
        </w:numPr>
        <w:pBdr>
          <w:left w:val="single" w:color="b7791f" w:sz="24"/>
        </w:pBdr>
        <w:shd w:val="clear" w:fill="fdf4e7"/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设备有基础防尘防潮设计，但</w:t>
      </w:r>
      <w:r>
        <w:rPr>
          <w:rFonts w:hint="eastAsia" w:ascii="SimSun" w:hAnsi="SimSun" w:eastAsia="SimSun" w:cs="SimSun"/>
          <w:b w:val="1"/>
          <w:color w:val="10233c"/>
          <w:sz w:val="24"/>
        </w:rPr>
        <w:t>不完全防水</w:t>
      </w:r>
      <w:r>
        <w:rPr>
          <w:rFonts w:hint="eastAsia" w:ascii="SimSun" w:hAnsi="SimSun" w:eastAsia="SimSun" w:cs="SimSun"/>
          <w:color w:val="1a2233"/>
          <w:sz w:val="24"/>
        </w:rPr>
        <w:t>。请勿浸水、淋雨雪，或置于高湿环境。</w:t>
      </w:r>
    </w:p>
    <w:p w14:paraId="219C6CB6">
      <w:pPr>
        <w:numPr>
          <w:ilvl w:val="0"/>
          <w:numId w:val="1"/>
        </w:numPr>
        <w:pBdr>
          <w:left w:val="single" w:color="b7791f" w:sz="24"/>
        </w:pBdr>
        <w:shd w:val="clear" w:fill="fdf4e7"/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保持设备干燥、清洁，避免摔落与挤压。</w:t>
      </w:r>
    </w:p>
    <w:p w14:paraId="08E90047">
      <w:pPr>
        <w:numPr>
          <w:ilvl w:val="0"/>
          <w:numId w:val="1"/>
        </w:numPr>
        <w:pBdr>
          <w:left w:val="single" w:color="b7791f" w:sz="24"/>
        </w:pBdr>
        <w:shd w:val="clear" w:fill="fdf4e7"/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本设备非为 7×24 小时连续开机设计，不建议彻夜开机接收。</w:t>
      </w:r>
    </w:p>
    <w:p w14:paraId="7732BD74">
      <w:pPr>
        <w:numPr>
          <w:ilvl w:val="0"/>
          <w:numId w:val="1"/>
        </w:numPr>
        <w:pBdr>
          <w:left w:val="single" w:color="b7791f" w:sz="24"/>
        </w:pBdr>
        <w:shd w:val="clear" w:fill="fdf4e7"/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充电时留人值守；发现异常发热、鼓包、异味立即停用并联系售后。</w:t>
      </w:r>
    </w:p>
    <w:p w14:paraId="106025CE">
      <w:pPr>
        <w:numPr>
          <w:ilvl w:val="0"/>
          <w:numId w:val="1"/>
        </w:numPr>
        <w:pBdr>
          <w:left w:val="single" w:color="b7791f" w:sz="24"/>
        </w:pBdr>
        <w:shd w:val="clear" w:fill="fdf4e7"/>
        <w:spacing w:before="60" w:after="60" w:line="420"/>
        <w:ind w:left="60" w:right="60"/>
        <w:rPr>
          <w:color w:val="1a2233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2233"/>
          <w:sz w:val="24"/>
        </w:rPr>
        <w:t>温度过高或过低时可能出现电压偏低、电量估算不准、屏幕拖影甚至无法启动，属正常物理现象，改善环境后即可恢复。</w:t>
      </w:r>
    </w:p>
    <w:p w14:paraId="4184B56A">
      <w:pPr>
        <w:pStyle w:val="000005"/>
        <w:keepNext w:val="1"/>
        <w:keepLines w:val="1"/>
        <w:spacing w:before="312" w:beforeAutospacing="1" w:after="312" w:afterAutospacing="1" w:line="420"/>
        <w:ind w:left="312" w:right="312"/>
        <w:outlineLvl w:val="0"/>
        <w:rPr>
          <w:color w:val="14385e"/>
          <w:kern w:val="44"/>
          <w:sz w:val="44"/>
          <w:szCs w:val="44"/>
        </w:rPr>
      </w:pPr>
      <w:bookmarkStart w:id="27" w:name="section-14"/>
      <w:r>
        <w:rPr>
          <w:rFonts w:hint="eastAsia" w:ascii="SimHei" w:hAnsi="SimHei" w:eastAsia="SimHei" w:cs="SimHei"/>
          <w:b w:val="1"/>
          <w:color w:val="14385e"/>
          <w:sz w:val="40"/>
        </w:rPr>
        <w:t>十四、用模拟器练手</w:t>
      </w:r>
      <w:bookmarkEnd w:id="27"/>
    </w:p>
    <w:p w14:paraId="59ABF31D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不想在真机上试手？打开随本手册一起提供的</w:t>
      </w:r>
      <w:r>
        <w:rPr>
          <w:rFonts w:hint="eastAsia" w:ascii="SimSun" w:hAnsi="SimSun" w:eastAsia="SimSun" w:cs="SimSun"/>
          <w:b w:val="1"/>
          <w:color w:val="10233c"/>
          <w:sz w:val="24"/>
        </w:rPr>
        <w:t>界面模拟器网页</w:t>
      </w:r>
      <w:r>
        <w:rPr>
          <w:rFonts w:hint="eastAsia" w:ascii="SimSun" w:hAnsi="SimSun" w:eastAsia="SimSun" w:cs="SimSun"/>
          <w:color w:val="1a2233"/>
          <w:sz w:val="24"/>
        </w:rPr>
        <w:t>（DX-20S_simulator.html），它在网页里 1:1 复刻了设备屏幕与全部菜单，可以随意点、随意设，不会弄坏任何设置。</w:t>
      </w:r>
    </w:p>
    <w:p w14:paraId="3FFF31BA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点击屏幕右侧的</w:t>
      </w:r>
      <w:r>
        <w:rPr>
          <w:rFonts w:hint="eastAsia" w:ascii="SimSun" w:hAnsi="SimSun" w:eastAsia="SimSun" w:cs="SimSun"/>
          <w:b w:val="1"/>
          <w:color w:val="10233c"/>
          <w:sz w:val="24"/>
        </w:rPr>
        <w:t>按键</w:t>
      </w:r>
      <w:r>
        <w:rPr>
          <w:rFonts w:hint="eastAsia" w:ascii="SimSun" w:hAnsi="SimSun" w:eastAsia="SimSun" w:cs="SimSun"/>
          <w:color w:val="1a2233"/>
          <w:sz w:val="24"/>
        </w:rPr>
        <w:t xml:space="preserve">，或直接用键盘 </w:t>
      </w:r>
      <w:r>
        <w:rPr>
          <w:rFonts w:ascii="SimSun" w:hAnsi="SimSun" w:eastAsia="SimSun" w:cs="SimSun"/>
          <w:b w:val="1"/>
          <w:color w:val="10233c"/>
          <w:sz w:val="24"/>
        </w:rPr>
        <w:t>1234</w:t>
      </w:r>
      <w:r>
        <w:rPr>
          <w:rFonts w:hint="eastAsia" w:ascii="SimSun" w:hAnsi="SimSun" w:eastAsia="SimSun" w:cs="SimSun"/>
          <w:color w:val="1a2233"/>
          <w:sz w:val="24"/>
        </w:rPr>
        <w:t>（对应 K1~K4）操作。</w:t>
      </w:r>
    </w:p>
    <w:p w14:paraId="3C52A774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右侧“列车消息”可自定义一条消息并“发送并显示在屏”，观察主界面如何刷新。</w:t>
      </w:r>
    </w:p>
    <w:p w14:paraId="208D8D80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切换提示模式、主题、亮度，感受不同设置下的界面与提示音。</w:t>
      </w:r>
    </w:p>
    <w:p w14:paraId="26B2AD5C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进入“提示模式切换 → 音效设置”，逐类试听高音/中音/低音/默认，观察类型显示的新旧版切换与等级徽标变化。</w:t>
      </w:r>
    </w:p>
    <w:p w14:paraId="43E0071B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“导出屏幕 JPG”可把当前画面存成图片，方便做笔记或培训材料。</w:t>
      </w:r>
    </w:p>
    <w:p w14:paraId="78A005CF">
      <w:pPr>
        <w:numPr>
          <w:ilvl w:val="0"/>
          <w:numId w:val="1"/>
        </w:numPr>
        <w:spacing w:before="60" w:after="60" w:line="420"/>
        <w:ind w:left="60" w:right="6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>网页地址后加 #菜单名（如 #anc、#time、#snd1）可直接跳到对应界面。</w:t>
      </w:r>
    </w:p>
    <w:p w14:paraId="6AE96853">
      <w:pPr>
        <w:pBdr>
          <w:left w:val="single" w:color="0f8a4d" w:sz="24"/>
        </w:pBdr>
        <w:shd w:val="clear" w:fill="eef8f1"/>
        <w:spacing w:before="108" w:after="108" w:line="420"/>
        <w:ind w:left="108" w:right="108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建议的练习顺序</w:t>
      </w:r>
    </w:p>
    <w:p w14:paraId="37C497E9">
      <w:pPr>
        <w:pBdr>
          <w:left w:val="single" w:color="0f8a4d" w:sz="24"/>
        </w:pBdr>
        <w:shd w:val="clear" w:fill="eef8f1"/>
        <w:spacing w:before="108" w:after="108" w:line="420"/>
        <w:ind w:left="108" w:right="108"/>
        <w:rPr>
          <w:color w:val="1a2233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2233"/>
          <w:sz w:val="24"/>
        </w:rPr>
        <w:t>开机画面 → 等待接收 → 收到一条新版消息 → 回看两条历史 → 进菜单翻三页 → 改一次提示模式 → 换一次主题 → 手动设置一次时间 → 退出菜单。全程约 3 分钟。</w:t>
      </w:r>
    </w:p>
    <w:p w14:paraId="65200469">
      <w:pPr>
        <w:pStyle w:val="000005"/>
        <w:keepNext w:val="1"/>
        <w:keepLines w:val="1"/>
        <w:spacing w:before="312" w:beforeAutospacing="1" w:after="312" w:afterAutospacing="1" w:line="420"/>
        <w:ind w:left="312" w:right="312"/>
        <w:outlineLvl w:val="0"/>
        <w:rPr>
          <w:color w:val="14385e"/>
          <w:kern w:val="44"/>
          <w:sz w:val="44"/>
          <w:szCs w:val="44"/>
        </w:rPr>
      </w:pPr>
      <w:bookmarkStart w:id="28" w:name="section-15"/>
      <w:r>
        <w:rPr>
          <w:rFonts w:hint="eastAsia" w:ascii="SimHei" w:hAnsi="SimHei" w:eastAsia="SimHei" w:cs="SimHei"/>
          <w:b w:val="1"/>
          <w:color w:val="14385e"/>
          <w:sz w:val="40"/>
        </w:rPr>
        <w:t>十五、设置项速查表</w:t>
      </w:r>
      <w:bookmarkEnd w:id="28"/>
    </w:p>
    <w:p w14:paraId="122008D9">
      <w:pPr>
        <w:spacing w:before="108" w:after="108" w:line="420"/>
        <w:ind w:left="108" w:right="108" w:firstLine="480"/>
        <w:rPr>
          <w:color w:val="1a2233"/>
        </w:rPr>
      </w:pPr>
      <w:r>
        <w:rPr>
          <w:rFonts w:hint="eastAsia" w:ascii="SimSun" w:hAnsi="SimSun" w:eastAsia="SimSun" w:cs="SimSun"/>
          <w:color w:val="1a2233"/>
          <w:sz w:val="24"/>
        </w:rPr>
        <w:t xml:space="preserve">全部设置项、可选值与出厂默认值一览。带“立即生效”的选项按 </w:t>
      </w:r>
      <w:r>
        <w:rPr>
          <w:rFonts w:ascii="SimSun" w:hAnsi="SimSun" w:eastAsia="SimSun" w:cs="SimSun"/>
          <w:b w:val="1"/>
          <w:color w:val="10233c"/>
          <w:sz w:val="24"/>
        </w:rPr>
        <w:t>K4</w:t>
      </w:r>
      <w:r>
        <w:rPr>
          <w:rFonts w:hint="eastAsia" w:ascii="SimSun" w:hAnsi="SimSun" w:eastAsia="SimSun" w:cs="SimSun"/>
          <w:color w:val="1a2233"/>
          <w:sz w:val="24"/>
        </w:rPr>
        <w:t xml:space="preserve"> 后无需额外保存。</w:t>
      </w:r>
    </w:p>
    <w:tbl>
      <w:tblPr>
        <w:tblW w:w="8306" w:type="dxa"/>
        <w:shd w:color="1a2233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BBF8A57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菜单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2564354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设置项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9603BCC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可选值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shd w:val="clear" w:fill="eaf0f7"/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639524F">
            <w:pPr>
              <w:jc w:val="left"/>
              <w:rPr>
                <w:b w:val="1"/>
                <w:bCs w:val="1"/>
                <w:color w:val="1a2233"/>
              </w:rPr>
            </w:pPr>
            <w:r>
              <w:rPr>
                <w:rFonts w:hint="eastAsia" w:ascii="SimSun" w:hAnsi="SimSun" w:eastAsia="SimSun" w:cs="SimSun"/>
                <w:b w:val="1"/>
                <w:color w:val="1a2233"/>
                <w:sz w:val="21"/>
              </w:rPr>
              <w:t>出厂默认</w:t>
            </w:r>
          </w:p>
        </w:tc>
      </w:tr>
      <w:tr>
        <w:trPr/>
        <w:tc>
          <w:tcPr>
            <w:tcW w:w="2076" w:type="dxa"/>
            <w:vMerge w:val="restart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F1274D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[2] 提示模式切换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5C49866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提示模式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D32D68C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静音 / 声音 / 震动 / 声音+震动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9B5AE36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声音+震动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CE91897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9A017A4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提示长短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4200E2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短 / 长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F8F675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短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2D7DF70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9CF84D8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提示音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9D6CC4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非标 / 国标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3056E55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非标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5A9D5D0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0E032B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音效设置 · 7 类提示音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112E404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高音 / 中音 / 低音 / 默认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9F25A1A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默认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28DA38E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BBEE2A4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音效设置 · 其他提示音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984B841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高音 / 中音 / 低音 / 默认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0A01E4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默认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50D693D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C325E6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音效设置 · 开机音效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9D237EA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开 / 关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2726F9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开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49B140D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25230BA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音效设置 · 开机音效风格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B7E71E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标准 / 欢快 / 经典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25EC1AD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标准</w:t>
            </w:r>
          </w:p>
        </w:tc>
      </w:tr>
      <w:tr>
        <w:trPr/>
        <w:tc>
          <w:tcPr>
            <w:tcW w:w="2076" w:type="dxa"/>
            <w:vMerge w:val="restart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F1F0842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[3] 屏幕 &amp; 息屏时间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AA0E34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屏幕亮度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ADC943E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20/40/60/80/100%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18CB11C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100%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ADB7CB0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4202184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屏幕背光时间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AF5F6E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3/5/10/15/30/60 秒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1449722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10 秒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AE0DE79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4BF1FF5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菜单自动退出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C6024B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30/60/120 秒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AE958D0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60 秒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C4E2D2B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8D225A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电池栏信息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E23DA1C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电池电压 / 预估电量 / 不显示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712908C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不显示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8FB021B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7206B36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屏幕反显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B3C6A62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 / 已禁用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3D6E32E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</w:t>
            </w:r>
          </w:p>
        </w:tc>
      </w:tr>
      <w:tr>
        <w:trPr/>
        <w:tc>
          <w:tcPr>
            <w:tcW w:w="2076" w:type="dxa"/>
            <w:vMerge w:val="restart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C446946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[4] 主题 &amp; 显示元素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7B705D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主题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B4BA785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8 款（默认/夜视红/绿色荧幕/蓝色荧幕/浅色/深空蓝/暖金色/紫罗兰）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92036AE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OwlRF 默认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28540FE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CC5AC6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列车类型显示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B8F895B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已关闭 / 旧版 / 新版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14FE940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新版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7F79ACC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5B6DAB0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车次等级标识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61DC3E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 / 已禁用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13913B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7DCE073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3446098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信号塔显示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7AB110B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 / 已禁用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EEAE990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</w:t>
            </w:r>
          </w:p>
        </w:tc>
      </w:tr>
      <w:tr>
        <w:trPr/>
        <w:tc>
          <w:tcPr>
            <w:tcW w:w="2076" w:type="dxa"/>
            <w:vMerge w:val="restart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A6970A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[7] 条件过滤 &amp; 通用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E978F7B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过滤-机辆机待消息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33E17D6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 / 已禁用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A20CF72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已禁用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0FD565A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56058A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过滤-未注册机消息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9CC59F8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 / 已禁用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0D21180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已禁用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7138504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BF2129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过滤-旧版预警消息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C59A02A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 / 已禁用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77CABD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已禁用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DA0CC36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E4FFACD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过滤-机辆时间消息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2F8F95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 / 已禁用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DE965E5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已禁用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0363DE0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04C551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信号强度过滤值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BBBD67D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不过滤 / 五档由弱到强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2D21F8A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不过滤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87297F1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BA96762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设备-低功耗模式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F1E9CB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 / 已禁用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604D54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DDE99BB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1075A54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设备-低电关机保护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2A04CED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 / 已禁用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DB5929C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已禁用</w:t>
            </w:r>
          </w:p>
        </w:tc>
      </w:tr>
      <w:tr>
        <w:trPr/>
        <w:tc>
          <w:tcPr>
            <w:tcW w:w="2076" w:type="dxa"/>
            <w:vMerge w:val="restart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A7B6206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[8] 公里标过滤 &amp; 设置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F937091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启用公里标过滤功能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3520120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 / 已禁用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A61F9E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已禁用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1852534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5604EC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[上行] 列车报警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6C4584D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 / 已禁用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1FE0FDB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71697EA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8D21F2A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[下行] 列车报警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C7A969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 / 已禁用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74C5D0D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AA3D59B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C8B2177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屏蔽离去列车报警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021D0D9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 / 已禁用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B0DAB6F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已禁用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E695B5C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41C443C5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显示列车到达时间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42F6CD4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已启用 / 已禁用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D368AAD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已禁用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3CE0960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3C5C192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设置当前公里标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8723680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0~9999.9 K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AB3A6B1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1000.0 K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F1B706C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1444FE3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设置告警距离限制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55C44888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0.5/0.5/0.8/1.0/1.5/2.0/3.0/4.0/5.0/8.0/10/20/50/999 K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615C481D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999 K</w:t>
            </w:r>
          </w:p>
        </w:tc>
      </w:tr>
      <w:tr>
        <w:trPr/>
        <w:tc>
          <w:tcPr>
            <w:tcW w:w="2076" w:type="dxa"/>
            <w:vMerge w:val="restart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A72338B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其他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2C12A4A6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快捷查看显示模式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9B55D2C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M1~M5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70D23D6D">
            <w:pPr>
              <w:jc w:val="left"/>
              <w:rPr>
                <w:color w:val="1a2233"/>
              </w:rPr>
            </w:pPr>
            <w:r>
              <w:rPr>
                <w:rFonts w:ascii="SimSun" w:hAnsi="SimSun" w:eastAsia="SimSun" w:cs="SimSun"/>
                <w:color w:val="1a2233"/>
                <w:sz w:val="21"/>
              </w:rPr>
              <w:t>M1</w:t>
            </w:r>
          </w:p>
        </w:tc>
      </w:tr>
      <w:tr>
        <w:trPr/>
        <w:tc>
          <w:tcPr>
            <w:tcW w:w="2076" w:type="dxa"/>
            <w:vMerge w:val="continue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153DEA5F">
            <w:pPr>
              <w:jc w:val="left"/>
              <w:rPr>
                <w:color w:val="1a2233"/>
              </w:rPr>
            </w:pP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3B9F1041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[6] 自动频率校正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B97F8D1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开启 / 关闭</w:t>
            </w:r>
          </w:p>
        </w:tc>
        <w:tc>
          <w:tcPr>
            <w:tcW w:w="2076" w:type="dxa"/>
            <w:tcBorders>
              <w:top w:val="single" w:color="b9c4d2" w:sz="6"/>
              <w:left w:val="single" w:color="b9c4d2" w:sz="6"/>
              <w:bottom w:val="single" w:color="b9c4d2" w:sz="6"/>
              <w:right w:val="single" w:color="b9c4d2" w:sz="6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top"/>
          </w:tcPr>
          <w:p w14:paraId="02B61EDB">
            <w:pPr>
              <w:jc w:val="left"/>
              <w:rPr>
                <w:color w:val="1a2233"/>
              </w:rPr>
            </w:pPr>
            <w:r>
              <w:rPr>
                <w:rFonts w:hint="eastAsia" w:ascii="SimSun" w:hAnsi="SimSun" w:eastAsia="SimSun" w:cs="SimSun"/>
                <w:color w:val="1a2233"/>
                <w:sz w:val="21"/>
              </w:rPr>
              <w:t>开启</w:t>
            </w:r>
          </w:p>
        </w:tc>
      </w:tr>
    </w:tbl>
    <w:p w14:paraId="37207F98">
      <w:pPr>
        <w:pBdr>
          <w:left w:val="single" w:color="1f5fbf" w:sz="24"/>
        </w:pBdr>
        <w:shd w:val="clear" w:fill="f2f6fb"/>
        <w:spacing w:before="108" w:after="108" w:line="420"/>
        <w:ind w:left="108" w:right="108"/>
        <w:rPr>
          <w:color w:val="1a2233"/>
        </w:rPr>
      </w:pPr>
      <w:r>
        <w:rPr>
          <w:rFonts w:hint="eastAsia" w:ascii="SimSun" w:hAnsi="SimSun" w:eastAsia="SimSun" w:cs="SimSun"/>
          <w:b w:val="1"/>
          <w:color w:val="10233c"/>
          <w:sz w:val="24"/>
        </w:rPr>
        <w:t>所有设置自动保存</w:t>
      </w:r>
    </w:p>
    <w:p w14:paraId="1660A5FD">
      <w:pPr>
        <w:pBdr>
          <w:left w:val="single" w:color="1f5fbf" w:sz="24"/>
        </w:pBdr>
        <w:shd w:val="clear" w:fill="f2f6fb"/>
        <w:spacing w:before="108" w:after="108" w:line="420"/>
        <w:ind w:left="108" w:right="108"/>
        <w:rPr>
          <w:color w:val="1a2233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1a2233"/>
          <w:sz w:val="24"/>
        </w:rPr>
        <w:t>调整后的设置写入设备内部存储，关机重启后依然保留，无需每次重新设置。</w:t>
      </w:r>
    </w:p>
    <w:p w14:paraId="77B8DDE2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29D698CB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7">
    <w:lvl w:ilvl="0">
      <w:start w:val="1"/>
      <w:numFmt w:val="decimal"/>
      <w:lvlText w:val="%1."/>
      <w:lvlJc w:val="left"/>
      <w:pPr>
        <w:ind w:left="420" w:hanging="420"/>
      </w:pPr>
    </w:lvl>
  </w:abstractNum>
  <w:num w:numId="6">
    <w:abstractNumId w:val="3"/>
  </w:num>
  <w:num w:numId="5">
    <w:abstractNumId w:val="1"/>
  </w:num>
  <w:num w:numId="4">
    <w:abstractNumId w:val="2"/>
  </w:num>
  <w:num w:numId="8">
    <w:abstractNumId w:val="7"/>
  </w:num>
  <w:num w:numId="7">
    <w:abstractNumId w:val="5"/>
  </w:num>
  <w:num w:numId="3">
    <w:abstractNumId w:val="4"/>
  </w:num>
  <w:num w:numId="2">
    <w:abstractNumId w:val="6"/>
  </w: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itle" w:uiPriority="10" w:qFormat="1"/>
    <w:lsdException w:name="List Bullet 5" w:semiHidden="1" w:unhideWhenUsed="1"/>
    <w:lsdException w:name="header" w:semiHidden="1" w:unhideWhenUsed="1"/>
    <w:lsdException w:name="List Bullet 4" w:semiHidden="1" w:unhideWhenUsed="1"/>
    <w:lsdException w:name="annotation text" w:semiHidden="1" w:unhideWhenUsed="1"/>
    <w:lsdException w:name="List Continue 5" w:semiHidden="1" w:unhideWhenUsed="1"/>
    <w:lsdException w:name="Date" w:semiHidden="1" w:unhideWhenUsed="1"/>
    <w:lsdException w:name="List Bullet 2" w:semiHidden="1" w:unhideWhenUsed="1"/>
    <w:lsdException w:name="List Number 2" w:semiHidden="1" w:unhideWhenUsed="1"/>
    <w:lsdException w:name="List Continue 3" w:semiHidden="1" w:unhideWhenUsed="1"/>
    <w:lsdException w:name="Body Text Indent 2" w:semiHidden="1" w:unhideWhenUsed="1"/>
    <w:lsdException w:name="Hyperlink" w:semiHidden="1" w:unhideWhenUsed="1"/>
    <w:lsdException w:name="Message Header" w:semiHidden="1" w:unhideWhenUsed="1"/>
    <w:lsdException w:name="footnote text" w:semiHidden="1" w:unhideWhenUsed="1"/>
    <w:lsdException w:name="Strong" w:uiPriority="22" w:qFormat="1"/>
    <w:lsdException w:name="List Continue 4" w:semiHidden="1" w:unhideWhenUsed="1"/>
    <w:lsdException w:name="List Bullet 3" w:semiHidden="1" w:unhideWhenUsed="1"/>
    <w:lsdException w:name="index 7" w:semiHidden="1" w:unhideWhenUsed="1"/>
    <w:lsdException w:name="heading 9" w:uiPriority="9" w:semiHidden="1" w:unhideWhenUsed="1" w:qFormat="1"/>
    <w:lsdException w:name="List Number" w:semiHidden="1" w:unhideWhenUsed="1"/>
    <w:lsdException w:name="Body Text First Indent 2" w:semiHidden="1" w:unhideWhenUsed="1"/>
    <w:lsdException w:name="toc 9" w:uiPriority="39" w:semiHidden="1" w:unhideWhenUsed="1"/>
    <w:lsdException w:name="List Continue 2" w:semiHidden="1" w:unhideWhenUsed="1"/>
    <w:lsdException w:name="envelope return" w:semiHidden="1" w:unhideWhenUsed="1"/>
    <w:lsdException w:name="Normal Indent" w:semiHidden="1" w:unhideWhenUsed="1"/>
    <w:lsdException w:name="Block Text" w:semiHidden="1" w:unhideWhenUsed="1"/>
    <w:lsdException w:name="endnote reference" w:semiHidden="1" w:unhideWhenUsed="1"/>
    <w:lsdException w:name="Body Text First Indent" w:semiHidden="1" w:unhideWhenUsed="1"/>
    <w:lsdException w:name="FollowedHyperlink" w:semiHidden="1" w:unhideWhenUsed="1"/>
    <w:lsdException w:name="Subtitle" w:uiPriority="11" w:qFormat="1"/>
    <w:lsdException w:name="Signature" w:semiHidden="1" w:unhideWhenUsed="1"/>
    <w:lsdException w:name="heading 1" w:uiPriority="9" w:qFormat="1"/>
    <w:lsdException w:name="heading 6" w:uiPriority="9" w:semiHidden="1" w:unhideWhenUsed="1" w:qFormat="1"/>
    <w:lsdException w:name="heading 2" w:uiPriority="9" w:semiHidden="1" w:unhideWhenUsed="1" w:qFormat="1"/>
    <w:lsdException w:name="envelope address" w:semiHidden="1" w:unhideWhenUsed="1"/>
    <w:lsdException w:name="endnote text" w:semiHidden="1" w:unhideWhenUsed="1"/>
    <w:lsdException w:name="Note Heading" w:semiHidden="1" w:unhideWhenUsed="1"/>
    <w:lsdException w:name="Body Text Indent 3" w:semiHidden="1" w:unhideWhenUsed="1"/>
    <w:lsdException w:name="List Bullet" w:semiHidden="1" w:unhideWhenUsed="1"/>
    <w:lsdException w:name="footer" w:semiHidden="1" w:unhideWhenUsed="1"/>
    <w:lsdException w:name="heading 3" w:uiPriority="9" w:semiHidden="1" w:unhideWhenUsed="1" w:qFormat="1"/>
    <w:lsdException w:name="heading 8" w:uiPriority="9" w:semiHidden="1" w:unhideWhenUsed="1" w:qFormat="1"/>
    <w:lsdException w:name="line number" w:semiHidden="1" w:unhideWhenUsed="1"/>
    <w:lsdException w:name="toc 2" w:uiPriority="39" w:semiHidden="1" w:unhideWhenUsed="1"/>
    <w:lsdException w:name="heading 4" w:uiPriority="9" w:semiHidden="1" w:unhideWhenUsed="1" w:qFormat="1"/>
    <w:lsdException w:name="index 3" w:semiHidden="1" w:unhideWhenUsed="1"/>
    <w:lsdException w:name="toc 4" w:uiPriority="39" w:semiHidden="1" w:unhideWhenUsed="1"/>
    <w:lsdException w:name="Body Text" w:semiHidden="1" w:unhideWhenUsed="1"/>
    <w:lsdException w:name="index 1" w:semiHidden="1" w:unhideWhenUsed="1"/>
    <w:lsdException w:name="page number" w:semiHidden="1" w:unhideWhenUsed="1"/>
    <w:lsdException w:name="List Continue" w:semiHidden="1" w:unhideWhenUsed="1"/>
    <w:lsdException w:name="Default Paragraph Font" w:uiPriority="1" w:semiHidden="1" w:unhideWhenUsed="1"/>
    <w:lsdException w:name="annotation reference" w:semiHidden="1" w:unhideWhenUsed="1"/>
    <w:lsdException w:name="Body Text Indent" w:semiHidden="1" w:unhideWhenUsed="1"/>
    <w:lsdException w:name="macro" w:semiHidden="1" w:unhideWhenUsed="1"/>
    <w:lsdException w:name="heading 5" w:uiPriority="9" w:semiHidden="1" w:unhideWhenUsed="1" w:qFormat="1"/>
    <w:lsdException w:name="index heading" w:semiHidden="1" w:unhideWhenUsed="1"/>
    <w:lsdException w:name="heading 7" w:uiPriority="9" w:semiHidden="1" w:unhideWhenUsed="1" w:qFormat="1"/>
    <w:lsdException w:name="table of figures" w:semiHidden="1" w:unhideWhenUsed="1"/>
    <w:lsdException w:name="toc 5" w:uiPriority="39" w:semiHidden="1" w:unhideWhenUsed="1"/>
    <w:lsdException w:name="index 4" w:semiHidden="1" w:unhideWhenUsed="1"/>
    <w:lsdException w:name="index 6" w:semiHidden="1" w:unhideWhenUsed="1"/>
    <w:lsdException w:name="toc 7" w:uiPriority="39" w:semiHidden="1" w:unhideWhenUsed="1"/>
    <w:lsdException w:name="toc 1" w:uiPriority="39" w:semiHidden="1" w:unhideWhenUsed="1"/>
    <w:lsdException w:name="toc 6" w:uiPriority="39" w:semiHidden="1" w:unhideWhenUsed="1"/>
    <w:lsdException w:name="toa heading" w:semiHidden="1" w:unhideWhenUsed="1"/>
    <w:lsdException w:name="index 9" w:semiHidden="1" w:unhideWhenUsed="1"/>
    <w:lsdException w:name="List Number 4" w:semiHidden="1" w:unhideWhenUsed="1"/>
    <w:lsdException w:name="index 2" w:semiHidden="1" w:unhideWhenUsed="1"/>
    <w:lsdException w:name="List 5" w:semiHidden="1" w:unhideWhenUsed="1"/>
    <w:lsdException w:name="footnote reference" w:semiHidden="1" w:unhideWhenUsed="1"/>
    <w:lsdException w:name="List 2" w:semiHidden="1" w:unhideWhenUsed="1"/>
    <w:lsdException w:name="index 8" w:semiHidden="1" w:unhideWhenUsed="1"/>
    <w:lsdException w:name="Body Text 3" w:semiHidden="1" w:unhideWhenUsed="1"/>
    <w:lsdException w:name="Salutation" w:semiHidden="1" w:unhideWhenUsed="1"/>
    <w:lsdException w:name="toc 3" w:uiPriority="39" w:semiHidden="1" w:unhideWhenUsed="1"/>
    <w:lsdException w:name="toc 8" w:uiPriority="39" w:semiHidden="1" w:unhideWhenUsed="1"/>
    <w:lsdException w:name="Closing" w:semiHidden="1" w:unhideWhenUsed="1"/>
    <w:lsdException w:name="List" w:semiHidden="1" w:unhideWhenUsed="1"/>
    <w:lsdException w:name="caption" w:uiPriority="35" w:semiHidden="1" w:unhideWhenUsed="1" w:qFormat="1"/>
    <w:lsdException w:name="List 4" w:semiHidden="1" w:unhideWhenUsed="1"/>
    <w:lsdException w:name="Normal" w:uiPriority="0" w:qFormat="1"/>
    <w:lsdException w:name="List Number 5" w:semiHidden="1" w:unhideWhenUsed="1"/>
    <w:lsdException w:name="Body Text 2" w:semiHidden="1" w:unhideWhenUsed="1"/>
    <w:lsdException w:name="List Number 3" w:semiHidden="1" w:unhideWhenUsed="1"/>
    <w:lsdException w:name="table of authorities" w:semiHidden="1" w:unhideWhenUsed="1"/>
    <w:lsdException w:name="index 5" w:semiHidden="1" w:unhideWhenUsed="1"/>
    <w:lsdException w:name="List 3" w:semiHidden="1" w:unhideWhenUsed="1"/>
  </w:latentStyles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c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2" Type="http://schemas.openxmlformats.org/officeDocument/2006/relationships/image" Target="media/image7.png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3" Type="http://schemas.openxmlformats.org/officeDocument/2006/relationships/image" Target="media/image8.png" /><Relationship Id="rId33" Type="http://schemas.openxmlformats.org/officeDocument/2006/relationships/image" Target="media/image2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32" Type="http://schemas.openxmlformats.org/officeDocument/2006/relationships/image" Target="media/image27.png" /><Relationship Id="rId19" Type="http://schemas.openxmlformats.org/officeDocument/2006/relationships/image" Target="media/image14.png" /><Relationship Id="rId2" Type="http://schemas.openxmlformats.org/officeDocument/2006/relationships/fontTable" Target="fontTable.xml" /><Relationship Id="rId20" Type="http://schemas.openxmlformats.org/officeDocument/2006/relationships/image" Target="media/image15.png" /><Relationship Id="rId21" Type="http://schemas.openxmlformats.org/officeDocument/2006/relationships/image" Target="media/image16.png" /><Relationship Id="rId22" Type="http://schemas.openxmlformats.org/officeDocument/2006/relationships/image" Target="media/image17.png" /><Relationship Id="rId24" Type="http://schemas.openxmlformats.org/officeDocument/2006/relationships/image" Target="media/image19.png" /><Relationship Id="rId23" Type="http://schemas.openxmlformats.org/officeDocument/2006/relationships/image" Target="media/image18.png" /><Relationship Id="rId25" Type="http://schemas.openxmlformats.org/officeDocument/2006/relationships/image" Target="media/image20.png" /><Relationship Id="rId28" Type="http://schemas.openxmlformats.org/officeDocument/2006/relationships/image" Target="media/image23.png" /><Relationship Id="rId26" Type="http://schemas.openxmlformats.org/officeDocument/2006/relationships/image" Target="media/image21.png" /><Relationship Id="rId27" Type="http://schemas.openxmlformats.org/officeDocument/2006/relationships/image" Target="media/image22.png" /><Relationship Id="rId29" Type="http://schemas.openxmlformats.org/officeDocument/2006/relationships/image" Target="media/image24.png" /><Relationship Id="rId3" Type="http://schemas.openxmlformats.org/officeDocument/2006/relationships/theme" Target="theme/theme1.xml" /><Relationship Id="rId9" Type="http://schemas.openxmlformats.org/officeDocument/2006/relationships/image" Target="media/image4.png" /><Relationship Id="rId30" Type="http://schemas.openxmlformats.org/officeDocument/2006/relationships/image" Target="media/image25.png" /><Relationship Id="rId31" Type="http://schemas.openxmlformats.org/officeDocument/2006/relationships/image" Target="media/image26.png" /><Relationship Id="rId34" Type="http://schemas.openxmlformats.org/officeDocument/2006/relationships/image" Target="media/image29.png" /><Relationship Id="rId4" Type="http://schemas.openxmlformats.org/officeDocument/2006/relationships/numbering" Target="numbering.xml" /><Relationship Id="rId5" Type="http://schemas.openxmlformats.org/officeDocument/2006/relationships/footer" Target="footer1.xm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2026-10-22T19:35:34Z</dcterms:created>
  <dcterms:modified xsi:type="dcterms:W3CDTF">2026-10-22T19:35:34Z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"01a16338fcb479bb90c1e659ac2aa8f6", "ReservedCode1": "", "ContentPropagator": "00119111010856365494821B355", "PropagateID": "01a16338fcb479bb90c1e659ac2aa8f6", "ReservedCode2": ""}}</vt:lpwstr>
  </property>
</Properties>
</file>