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72CDA">
      <w:pPr>
        <w:spacing w:after="200"/>
        <w:jc w:val="center"/>
      </w:pPr>
      <w:r>
        <w:drawing>
          <wp:inline distT="0" distB="0" distL="114300" distR="114300">
            <wp:extent cx="5897880" cy="343217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3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3C5F">
      <w:pPr>
        <w:spacing w:before="100" w:after="120"/>
        <w:jc w:val="center"/>
        <w:rPr>
          <w:rFonts w:hint="default" w:ascii="Times New Roman" w:hAnsi="Times New Roman" w:cs="Times New Roman"/>
          <w:b/>
          <w:bCs w:val="0"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 w:val="0"/>
          <w:i w:val="0"/>
          <w:color w:val="4F81BD" w:themeColor="accent1"/>
          <w:sz w:val="48"/>
          <w14:textFill>
            <w14:solidFill>
              <w14:schemeClr w14:val="accent1"/>
            </w14:solidFill>
          </w14:textFill>
        </w:rPr>
        <w:t>SecureChannel</w:t>
      </w:r>
    </w:p>
    <w:p w14:paraId="443719CE">
      <w:pPr>
        <w:pBdr>
          <w:bottom w:val="single" w:color="auto" w:sz="4" w:space="0"/>
        </w:pBdr>
        <w:spacing w:after="260"/>
        <w:jc w:val="center"/>
        <w:rPr>
          <w:rFonts w:ascii="Arial" w:hAnsi="Arial" w:eastAsia="Arial"/>
          <w:b/>
          <w:i w:val="0"/>
          <w:color w:val="4F81BD" w:themeColor="accent1"/>
          <w:sz w:val="32"/>
          <w14:textFill>
            <w14:solidFill>
              <w14:schemeClr w14:val="accent1"/>
            </w14:solidFill>
          </w14:textFill>
        </w:rPr>
      </w:pPr>
      <w:r>
        <w:rPr>
          <w:rFonts w:ascii="Arial" w:hAnsi="Arial" w:eastAsia="Arial"/>
          <w:b/>
          <w:i w:val="0"/>
          <w:color w:val="4F81BD" w:themeColor="accent1"/>
          <w:sz w:val="32"/>
          <w14:textFill>
            <w14:solidFill>
              <w14:schemeClr w14:val="accent1"/>
            </w14:solidFill>
          </w14:textFill>
        </w:rPr>
        <w:t>Final Project Report</w:t>
      </w:r>
    </w:p>
    <w:p w14:paraId="32C4485F">
      <w:pPr>
        <w:spacing w:after="260"/>
        <w:jc w:val="center"/>
        <w:rPr>
          <w:rFonts w:hint="default" w:cstheme="minorBidi"/>
          <w:b/>
          <w:i w:val="0"/>
          <w:color w:val="4F81BD" w:themeColor="accent1"/>
          <w:sz w:val="32"/>
          <w:rtl/>
          <w:lang w:val="en-US" w:bidi="ar-JO"/>
          <w14:textFill>
            <w14:solidFill>
              <w14:schemeClr w14:val="accent1"/>
            </w14:solidFill>
          </w14:textFill>
        </w:rPr>
      </w:pPr>
    </w:p>
    <w:p w14:paraId="1345467E">
      <w:pPr>
        <w:spacing w:after="80"/>
        <w:jc w:val="left"/>
        <w:rPr>
          <w:color w:val="C00000"/>
          <w:sz w:val="28"/>
          <w:szCs w:val="28"/>
        </w:rPr>
      </w:pPr>
      <w:r>
        <w:rPr>
          <w:rFonts w:ascii="Arial" w:hAnsi="Arial" w:eastAsia="Arial"/>
          <w:b/>
          <w:i w:val="0"/>
          <w:color w:val="C00000"/>
          <w:sz w:val="28"/>
          <w:szCs w:val="28"/>
        </w:rPr>
        <w:t>Prepared by</w:t>
      </w:r>
    </w:p>
    <w:p w14:paraId="3D376BF3">
      <w:pPr>
        <w:spacing w:after="0"/>
        <w:jc w:val="left"/>
        <w:rPr>
          <w:sz w:val="28"/>
          <w:szCs w:val="28"/>
        </w:rPr>
      </w:pPr>
      <w:r>
        <w:rPr>
          <w:rFonts w:ascii="Arial" w:hAnsi="Arial" w:eastAsia="Arial"/>
          <w:b w:val="0"/>
          <w:i w:val="0"/>
          <w:sz w:val="28"/>
          <w:szCs w:val="28"/>
        </w:rPr>
        <w:t>Majd Abdalkareem — 1211297</w:t>
      </w:r>
    </w:p>
    <w:p w14:paraId="7712E359">
      <w:pPr>
        <w:spacing w:after="140"/>
        <w:jc w:val="left"/>
        <w:rPr>
          <w:sz w:val="28"/>
          <w:szCs w:val="28"/>
        </w:rPr>
      </w:pPr>
      <w:r>
        <w:rPr>
          <w:rFonts w:ascii="Arial" w:hAnsi="Arial" w:eastAsia="Arial"/>
          <w:b w:val="0"/>
          <w:i w:val="0"/>
          <w:sz w:val="28"/>
          <w:szCs w:val="28"/>
        </w:rPr>
        <w:t>Ayham Rimawi — 1220746</w:t>
      </w:r>
    </w:p>
    <w:p w14:paraId="2A42943C">
      <w:pPr>
        <w:spacing w:after="80"/>
        <w:jc w:val="left"/>
        <w:rPr>
          <w:color w:val="C00000"/>
          <w:sz w:val="28"/>
          <w:szCs w:val="28"/>
        </w:rPr>
      </w:pPr>
      <w:r>
        <w:rPr>
          <w:rFonts w:ascii="Arial" w:hAnsi="Arial" w:eastAsia="Arial"/>
          <w:b/>
          <w:i w:val="0"/>
          <w:color w:val="C00000"/>
          <w:sz w:val="28"/>
          <w:szCs w:val="28"/>
        </w:rPr>
        <w:t>Course Instructors</w:t>
      </w:r>
    </w:p>
    <w:p w14:paraId="653BEB8F">
      <w:pPr>
        <w:spacing w:after="0"/>
        <w:jc w:val="left"/>
        <w:rPr>
          <w:sz w:val="28"/>
          <w:szCs w:val="28"/>
        </w:rPr>
      </w:pPr>
      <w:r>
        <w:rPr>
          <w:rFonts w:ascii="Arial" w:hAnsi="Arial" w:eastAsia="Arial"/>
          <w:b w:val="0"/>
          <w:i w:val="0"/>
          <w:sz w:val="28"/>
          <w:szCs w:val="28"/>
        </w:rPr>
        <w:t>Dr. Ahmad Shawahneh</w:t>
      </w:r>
    </w:p>
    <w:p w14:paraId="3FFB1D4F">
      <w:pPr>
        <w:spacing w:after="140"/>
        <w:jc w:val="left"/>
        <w:rPr>
          <w:sz w:val="28"/>
          <w:szCs w:val="28"/>
        </w:rPr>
      </w:pPr>
      <w:r>
        <w:rPr>
          <w:rFonts w:ascii="Arial" w:hAnsi="Arial" w:eastAsia="Arial"/>
          <w:b w:val="0"/>
          <w:i w:val="0"/>
          <w:sz w:val="28"/>
          <w:szCs w:val="28"/>
        </w:rPr>
        <w:t>Dr. Mohammad Hussien</w:t>
      </w:r>
    </w:p>
    <w:p w14:paraId="6BE88515">
      <w:pPr>
        <w:spacing w:after="80"/>
        <w:jc w:val="left"/>
        <w:rPr>
          <w:color w:val="C00000"/>
          <w:sz w:val="28"/>
          <w:szCs w:val="28"/>
        </w:rPr>
      </w:pPr>
      <w:r>
        <w:rPr>
          <w:rFonts w:ascii="Arial" w:hAnsi="Arial" w:eastAsia="Arial"/>
          <w:b/>
          <w:i w:val="0"/>
          <w:color w:val="C00000"/>
          <w:sz w:val="28"/>
          <w:szCs w:val="28"/>
        </w:rPr>
        <w:t>Teaching Assistant</w:t>
      </w:r>
    </w:p>
    <w:p w14:paraId="1DFE7BEB">
      <w:pPr>
        <w:spacing w:after="140"/>
        <w:jc w:val="left"/>
        <w:rPr>
          <w:sz w:val="28"/>
          <w:szCs w:val="28"/>
        </w:rPr>
      </w:pPr>
      <w:r>
        <w:rPr>
          <w:rFonts w:ascii="Arial" w:hAnsi="Arial" w:eastAsia="Arial"/>
          <w:b w:val="0"/>
          <w:i w:val="0"/>
          <w:sz w:val="28"/>
          <w:szCs w:val="28"/>
        </w:rPr>
        <w:t>Tareq Odeh</w:t>
      </w:r>
    </w:p>
    <w:p w14:paraId="67F7C5FD">
      <w:pPr>
        <w:spacing w:after="0"/>
        <w:jc w:val="left"/>
        <w:rPr>
          <w:sz w:val="28"/>
          <w:szCs w:val="28"/>
        </w:rPr>
      </w:pPr>
      <w:r>
        <w:rPr>
          <w:rFonts w:ascii="Arial" w:hAnsi="Arial" w:eastAsia="Arial"/>
          <w:b/>
          <w:i w:val="0"/>
          <w:sz w:val="28"/>
          <w:szCs w:val="28"/>
        </w:rPr>
        <w:t>June 2026</w:t>
      </w:r>
    </w:p>
    <w:p w14:paraId="172918F8">
      <w:pPr>
        <w:jc w:val="left"/>
      </w:pPr>
      <w:r>
        <w:rPr>
          <w:sz w:val="28"/>
          <w:szCs w:val="28"/>
        </w:rPr>
        <w:br w:type="page"/>
      </w:r>
    </w:p>
    <w:p w14:paraId="46C26DFF">
      <w:pPr>
        <w:spacing w:after="160"/>
        <w:jc w:val="left"/>
        <w:rPr>
          <w:rFonts w:hint="default" w:ascii="Times New Roman" w:hAnsi="Times New Roman" w:cs="Times New Roman"/>
          <w:b/>
          <w:bCs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 w:val="0"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Table of Contents</w:t>
      </w:r>
    </w:p>
    <w:p w14:paraId="3DC1FA98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Team Members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</w:p>
    <w:p w14:paraId="32DCECE4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Project Description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</w:p>
    <w:p w14:paraId="50C19781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System Design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</w:p>
    <w:p w14:paraId="2A72E6FD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Key Schedule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</w:p>
    <w:p w14:paraId="389AC8F3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Nonce Construction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</w:p>
    <w:p w14:paraId="3290A45A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Protocol Flow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</w:t>
      </w:r>
    </w:p>
    <w:p w14:paraId="4F3796C5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Cryptographic Components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</w:t>
      </w:r>
    </w:p>
    <w:p w14:paraId="5109F8AB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Security Properties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</w:t>
      </w:r>
    </w:p>
    <w:p w14:paraId="308E64EA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Testing and Validation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</w:t>
      </w:r>
    </w:p>
    <w:p w14:paraId="5AA9B0B8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Execution Screenshots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</w:t>
      </w:r>
    </w:p>
    <w:p w14:paraId="727F9E90">
      <w:pPr>
        <w:tabs>
          <w:tab w:val="right" w:leader="dot" w:pos="9000"/>
        </w:tabs>
        <w:spacing w:after="30" w:line="240" w:lineRule="auto"/>
        <w:ind w:left="403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Complete Test Suite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</w:t>
      </w:r>
    </w:p>
    <w:p w14:paraId="4939B945">
      <w:pPr>
        <w:tabs>
          <w:tab w:val="right" w:leader="dot" w:pos="9000"/>
        </w:tabs>
        <w:spacing w:after="30" w:line="240" w:lineRule="auto"/>
        <w:ind w:left="403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Secure Client-Server Communication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</w:t>
      </w:r>
    </w:p>
    <w:p w14:paraId="4B2C96F9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Implementation Structure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</w:t>
      </w:r>
    </w:p>
    <w:p w14:paraId="3B47B1DC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Message Format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</w:t>
      </w:r>
    </w:p>
    <w:p w14:paraId="249D81F7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Current Limitations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</w:t>
      </w:r>
    </w:p>
    <w:p w14:paraId="2092C56C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References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</w:t>
      </w:r>
    </w:p>
    <w:p w14:paraId="78CCD8D2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Team Contributions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</w:t>
      </w:r>
    </w:p>
    <w:p w14:paraId="42C9A20C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Conclusion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</w:t>
      </w:r>
    </w:p>
    <w:p w14:paraId="0DF07EC2">
      <w:pPr>
        <w:tabs>
          <w:tab w:val="right" w:leader="dot" w:pos="9000"/>
        </w:tabs>
        <w:spacing w:after="30" w:line="240" w:lineRule="auto"/>
        <w:ind w:left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 Usage Statement</w:t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</w:t>
      </w:r>
    </w:p>
    <w:p w14:paraId="26DFA2EE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640F47F0">
      <w:pPr>
        <w:pStyle w:val="2"/>
        <w:keepNext/>
        <w:spacing w:before="140" w:after="60"/>
        <w:rPr>
          <w:rFonts w:ascii="Arial" w:hAnsi="Arial" w:eastAsia="Arial"/>
          <w:b/>
          <w:i w:val="0"/>
          <w:color w:val="17365D"/>
          <w:sz w:val="28"/>
        </w:rPr>
      </w:pPr>
    </w:p>
    <w:p w14:paraId="0CC01D05">
      <w:pPr>
        <w:pStyle w:val="2"/>
        <w:keepNext/>
        <w:spacing w:before="140" w:after="60"/>
        <w:rPr>
          <w:rFonts w:hint="default" w:ascii="Times New Roman" w:hAnsi="Times New Roman" w:cs="Times New Roman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Project Description</w:t>
      </w:r>
    </w:p>
    <w:p w14:paraId="42AB26CA">
      <w:pPr>
        <w:spacing w:after="80" w:line="259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SecureChannel is a Python client-server application that provides secure text communication over a TCP connection. The project implements the required cryptographic primitives from scratch and combines them into a complete secure communication protocol.</w:t>
      </w:r>
    </w:p>
    <w:p w14:paraId="53FA76D5">
      <w:pPr>
        <w:pStyle w:val="2"/>
        <w:keepNext/>
        <w:spacing w:before="140" w:after="60"/>
        <w:rPr>
          <w:rFonts w:hint="default" w:ascii="Times New Roman" w:hAnsi="Times New Roman" w:cs="Times New Roman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System Design</w:t>
      </w:r>
    </w:p>
    <w:p w14:paraId="5A314345">
      <w:pPr>
        <w:bidi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SecureChannel consists of a client and a server communicating over TCP. During the handshake, both sides generate ephemeral X25519 key pairs and authenticate the handshake transcript using HMAC-SHA256 with a pre-shared key.</w:t>
      </w:r>
    </w:p>
    <w:p w14:paraId="2292D333">
      <w:pPr>
        <w:bidi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X25519 shared secret, pre-shared key, and transcript hash are used with HKDF-SHA256 to derive separate encryption keys and nonce bases for each communication direction. Messages are protected using ChaCha20-Poly1305, while sequence numbers prevent replayed or out-of-order messages.</w:t>
      </w:r>
    </w:p>
    <w:p w14:paraId="41D0F099">
      <w:pPr>
        <w:pStyle w:val="2"/>
        <w:keepNext/>
        <w:spacing w:before="140" w:after="60"/>
        <w:rPr>
          <w:rFonts w:hint="default" w:ascii="Times New Roman" w:hAnsi="Times New Roman" w:cs="Times New Roman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Key Schedule</w:t>
      </w:r>
    </w:p>
    <w:p w14:paraId="46283F2C">
      <w:pPr>
        <w:spacing w:after="80" w:line="259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After the client and server exchange their ephemeral X25519 public keys, both sides compute the same shared secret.</w:t>
      </w:r>
    </w:p>
    <w:p w14:paraId="6C677D6E">
      <w:pPr>
        <w:spacing w:after="40" w:line="259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During key derivation:</w:t>
      </w:r>
    </w:p>
    <w:p w14:paraId="6B80D017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The X25519 shared secret is used as the input keying material.</w:t>
      </w:r>
    </w:p>
    <w:p w14:paraId="64E38327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The pre-shared key is used during HKDF extraction.</w:t>
      </w:r>
    </w:p>
    <w:p w14:paraId="0783EAA6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The SHA-256 hash of the authenticated handshake transcript provides session context.</w:t>
      </w:r>
    </w:p>
    <w:p w14:paraId="125F0170">
      <w:pPr>
        <w:spacing w:after="40" w:line="259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HKDF-SHA256 derives the following values:</w:t>
      </w:r>
    </w:p>
    <w:p w14:paraId="43E72E94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A 32-byte client-to-server encryption key.</w:t>
      </w:r>
    </w:p>
    <w:p w14:paraId="26F9AFE6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A 32-byte server-to-client encryption key.</w:t>
      </w:r>
    </w:p>
    <w:p w14:paraId="13ED5D10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A 12-byte client-to-server nonce base.</w:t>
      </w:r>
    </w:p>
    <w:p w14:paraId="3B5007F6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A 12-byte server-to-client nonce base.</w:t>
      </w:r>
    </w:p>
    <w:p w14:paraId="6A240CE1">
      <w:pPr>
        <w:spacing w:after="80" w:line="259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Using separate keys and nonce bases for each direction prevents the client and server from reusing the same cryptographic material.</w:t>
      </w:r>
    </w:p>
    <w:p w14:paraId="4AC1049F">
      <w:pPr>
        <w:pStyle w:val="2"/>
        <w:keepNext/>
        <w:spacing w:before="140" w:after="60"/>
        <w:rPr>
          <w:rFonts w:hint="default" w:ascii="Times New Roman" w:hAnsi="Times New Roman" w:cs="Times New Roman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Nonce Construction</w:t>
      </w:r>
    </w:p>
    <w:p w14:paraId="6F02B8E6">
      <w:pPr>
        <w:spacing w:after="80" w:line="259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Each communication direction has its own 12-byte nonce base. For every message, the current sequence number is encoded into 12 bytes and XORed with the nonce base to produce the final ChaCha20-Poly1305 nonce.</w:t>
      </w:r>
    </w:p>
    <w:p w14:paraId="18BA79C1">
      <w:pPr>
        <w:spacing w:after="80" w:line="259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Because the sequence number increases after every successfully processed message, each nonce is unique for the same session key. The client-to-server and server-to-client directions also use different nonce bases.</w:t>
      </w:r>
    </w:p>
    <w:p w14:paraId="679CCACA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6F8DFF09">
      <w:pPr>
        <w:pStyle w:val="2"/>
        <w:keepNext/>
        <w:spacing w:before="140" w:after="60"/>
        <w:rPr>
          <w:rFonts w:hint="default" w:ascii="Times New Roman" w:hAnsi="Times New Roman" w:cs="Times New Roman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Protocol Flow</w:t>
      </w:r>
    </w:p>
    <w:p w14:paraId="60116D92">
      <w:pPr>
        <w:spacing w:after="40" w:line="245" w:lineRule="auto"/>
        <w:ind w:left="403" w:hanging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1. The client connects to the server over TCP.</w:t>
      </w:r>
    </w:p>
    <w:p w14:paraId="19176761">
      <w:pPr>
        <w:spacing w:after="40" w:line="245" w:lineRule="auto"/>
        <w:ind w:left="403" w:hanging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2. Both sides generate ephemeral X25519 key pairs.</w:t>
      </w:r>
    </w:p>
    <w:p w14:paraId="70648EFD">
      <w:pPr>
        <w:spacing w:after="40" w:line="245" w:lineRule="auto"/>
        <w:ind w:left="403" w:hanging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3. They exchange their public keys and construct the same handshake transcript.</w:t>
      </w:r>
    </w:p>
    <w:p w14:paraId="1F58479A">
      <w:pPr>
        <w:spacing w:after="40" w:line="245" w:lineRule="auto"/>
        <w:ind w:left="403" w:hanging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4. The transcript is authenticated using HMAC-SHA256 with the pre-shared key.</w:t>
      </w:r>
    </w:p>
    <w:p w14:paraId="6BDCDB19">
      <w:pPr>
        <w:spacing w:after="40" w:line="245" w:lineRule="auto"/>
        <w:ind w:left="403" w:hanging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5. Both sides calculate the same X25519 shared secret.</w:t>
      </w:r>
    </w:p>
    <w:p w14:paraId="4C8213C6">
      <w:pPr>
        <w:spacing w:after="40" w:line="245" w:lineRule="auto"/>
        <w:ind w:left="403" w:hanging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6. HKDF-SHA256 derives matching directional session keys and nonce bases.</w:t>
      </w:r>
    </w:p>
    <w:p w14:paraId="3CB29FAB">
      <w:pPr>
        <w:spacing w:after="40" w:line="245" w:lineRule="auto"/>
        <w:ind w:left="403" w:hanging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7. Text messages are encrypted and authenticated using ChaCha20-Poly1305.</w:t>
      </w:r>
    </w:p>
    <w:p w14:paraId="7A7482D8">
      <w:pPr>
        <w:spacing w:after="40" w:line="245" w:lineRule="auto"/>
        <w:ind w:left="403" w:hanging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8. Each message includes a sequence number to prevent replay attacks.</w:t>
      </w:r>
    </w:p>
    <w:p w14:paraId="2768C259">
      <w:pPr>
        <w:spacing w:after="40" w:line="245" w:lineRule="auto"/>
        <w:ind w:left="403" w:hanging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9. Either side can close the connection using the /quit command.</w:t>
      </w:r>
    </w:p>
    <w:p w14:paraId="2614E56A">
      <w:pPr>
        <w:pStyle w:val="2"/>
        <w:keepNext/>
        <w:spacing w:before="140" w:after="60"/>
        <w:rPr>
          <w:rFonts w:hint="default" w:ascii="Times New Roman" w:hAnsi="Times New Roman" w:cs="Times New Roman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Cryptographic Components</w:t>
      </w:r>
    </w:p>
    <w:p w14:paraId="2BF5AB2D">
      <w:pPr>
        <w:pStyle w:val="24"/>
        <w:spacing w:after="40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SHA-256: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Produces fixed-size message digests.</w:t>
      </w:r>
    </w:p>
    <w:p w14:paraId="354A60B1">
      <w:pPr>
        <w:pStyle w:val="24"/>
        <w:spacing w:after="40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HMAC-SHA256: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Authenticates the handshake using the pre-shared key.</w:t>
      </w:r>
    </w:p>
    <w:p w14:paraId="716E64D1">
      <w:pPr>
        <w:pStyle w:val="24"/>
        <w:spacing w:after="40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HKDF-SHA256: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Derives separate session keys and nonce bases.</w:t>
      </w:r>
    </w:p>
    <w:p w14:paraId="6AAC7518">
      <w:pPr>
        <w:pStyle w:val="24"/>
        <w:spacing w:after="40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X25519: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Establishes a shared secret using ephemeral key pairs.</w:t>
      </w:r>
    </w:p>
    <w:p w14:paraId="7A9C23F6">
      <w:pPr>
        <w:pStyle w:val="24"/>
        <w:spacing w:after="40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ChaCha20: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Encrypts the message content.</w:t>
      </w:r>
    </w:p>
    <w:p w14:paraId="7FE8E69B">
      <w:pPr>
        <w:pStyle w:val="24"/>
        <w:spacing w:after="40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Poly1305: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Produces authentication tags for integrity.</w:t>
      </w:r>
    </w:p>
    <w:p w14:paraId="75D50CF3">
      <w:pPr>
        <w:pStyle w:val="24"/>
        <w:spacing w:after="40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ChaCha20-Poly1305: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Combines encryption and authentication for secure messages.</w:t>
      </w:r>
    </w:p>
    <w:p w14:paraId="76BDD4FC">
      <w:pPr>
        <w:pStyle w:val="2"/>
        <w:keepNext/>
        <w:spacing w:before="140" w:after="60"/>
        <w:rPr>
          <w:rFonts w:hint="default" w:ascii="Times New Roman" w:hAnsi="Times New Roman" w:cs="Times New Roman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Security Properties</w:t>
      </w:r>
    </w:p>
    <w:p w14:paraId="4558449D">
      <w:pPr>
        <w:pStyle w:val="24"/>
        <w:spacing w:after="40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Confidentiality: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Message contents are encrypted using ChaCha20.</w:t>
      </w:r>
    </w:p>
    <w:p w14:paraId="6CFEAF44">
      <w:pPr>
        <w:pStyle w:val="24"/>
        <w:spacing w:after="40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Integrity: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Poly1305 detects modified ciphertext and message headers.</w:t>
      </w:r>
    </w:p>
    <w:p w14:paraId="390879A5">
      <w:pPr>
        <w:pStyle w:val="24"/>
        <w:spacing w:after="40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Handshake Authentication: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HMAC-SHA256 verifies that both sides know the same pre-shared key.</w:t>
      </w:r>
    </w:p>
    <w:p w14:paraId="759FF950">
      <w:pPr>
        <w:pStyle w:val="24"/>
        <w:spacing w:after="40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Replay Protection: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Strictly increasing sequence numbers reject repeated or out-of-order messages.</w:t>
      </w:r>
    </w:p>
    <w:p w14:paraId="7F94DB1B">
      <w:pPr>
        <w:pStyle w:val="24"/>
        <w:spacing w:after="40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Key Separation: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Different keys and nonce bases are used for each communication direction.</w:t>
      </w:r>
    </w:p>
    <w:p w14:paraId="6F60EBEC">
      <w:pPr>
        <w:pStyle w:val="24"/>
        <w:spacing w:after="40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Authenticated Headers: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The plaintext message header is included as additional authenticated data.</w:t>
      </w:r>
    </w:p>
    <w:p w14:paraId="5A96D542">
      <w:pPr>
        <w:pStyle w:val="24"/>
        <w:spacing w:after="40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Ephemeral Key Exchange: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New X25519 key pairs are generated for every connection.</w:t>
      </w:r>
    </w:p>
    <w:p w14:paraId="1B7758A8">
      <w:r>
        <w:br w:type="page"/>
      </w:r>
    </w:p>
    <w:p w14:paraId="5A1B3E4A">
      <w:pPr>
        <w:pStyle w:val="2"/>
        <w:keepNext/>
        <w:spacing w:before="140" w:after="60"/>
        <w:rPr>
          <w:rFonts w:hint="default" w:ascii="Times New Roman" w:hAnsi="Times New Roman" w:cs="Times New Roman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Testing and Validation</w:t>
      </w:r>
    </w:p>
    <w:p w14:paraId="130B7488">
      <w:pPr>
        <w:spacing w:after="8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The project includes 68 automated tests. The tests verify the cryptographic primitives using official test vectors and check the complete protocol behavior.</w:t>
      </w:r>
    </w:p>
    <w:p w14:paraId="27D77C22">
      <w:pPr>
        <w:spacing w:after="4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The test suite checks:</w:t>
      </w:r>
    </w:p>
    <w:p w14:paraId="3B35927E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Official cryptographic test vectors.</w:t>
      </w:r>
    </w:p>
    <w:p w14:paraId="384045FE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Successful encryption and decryption.</w:t>
      </w:r>
    </w:p>
    <w:p w14:paraId="54547C4B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Modified ciphertext and authentication tags.</w:t>
      </w:r>
    </w:p>
    <w:p w14:paraId="6ADD4CEF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Modified authenticated headers.</w:t>
      </w:r>
    </w:p>
    <w:p w14:paraId="62A7E9AD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Incorrect pre-shared keys.</w:t>
      </w:r>
    </w:p>
    <w:p w14:paraId="56D93946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Replayed and out-of-order messages.</w:t>
      </w:r>
    </w:p>
    <w:p w14:paraId="63ADD93E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Packet serialization and parsing errors.</w:t>
      </w:r>
    </w:p>
    <w:p w14:paraId="50ABFFBC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TCP transport behavior.</w:t>
      </w:r>
    </w:p>
    <w:p w14:paraId="27104184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Socket handshake behavior.</w:t>
      </w:r>
    </w:p>
    <w:p w14:paraId="11CEDC12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Successful secure communication between the client and server.</w:t>
      </w:r>
    </w:p>
    <w:p w14:paraId="7E9CD580">
      <w:pPr>
        <w:spacing w:after="8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>All 68 tests pass successfully.</w:t>
      </w:r>
    </w:p>
    <w:p w14:paraId="58943106">
      <w:pPr>
        <w:pStyle w:val="2"/>
        <w:keepNext/>
        <w:spacing w:before="140" w:after="60"/>
        <w:rPr>
          <w:rFonts w:hint="default" w:ascii="Times New Roman" w:hAnsi="Times New Roman" w:cs="Times New Roman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Execution Screenshots</w:t>
      </w:r>
    </w:p>
    <w:p w14:paraId="2A440929">
      <w:pPr>
        <w:pStyle w:val="3"/>
        <w:keepNext/>
        <w:spacing w:before="100" w:after="60"/>
        <w:rPr>
          <w:rFonts w:hint="default" w:ascii="Times New Roman" w:hAnsi="Times New Roman" w:cs="Times New Roman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Complete Test Suite</w:t>
      </w:r>
    </w:p>
    <w:p w14:paraId="6C6CBE87">
      <w:pPr>
        <w:spacing w:after="80" w:line="259" w:lineRule="auto"/>
        <w:jc w:val="both"/>
        <w:rPr>
          <w:rFonts w:hint="default" w:ascii="Times New Roman" w:hAnsi="Times New Roman" w:cs="Times New Roman"/>
          <w:b/>
          <w:bCs/>
          <w:color w:val="FF0000"/>
          <w:sz w:val="20"/>
          <w:szCs w:val="20"/>
        </w:rPr>
      </w:pPr>
      <w:r>
        <w:rPr>
          <w:rFonts w:hint="default" w:ascii="Times New Roman" w:hAnsi="Times New Roman" w:eastAsia="Arial" w:cs="Times New Roman"/>
          <w:b/>
          <w:bCs/>
          <w:i w:val="0"/>
          <w:color w:val="FF0000"/>
          <w:sz w:val="20"/>
          <w:szCs w:val="20"/>
        </w:rPr>
        <w:t>The following screenshot shows that all 68 automated tests passed successfully.</w:t>
      </w:r>
    </w:p>
    <w:p w14:paraId="4CAAB18A">
      <w:pPr>
        <w:pStyle w:val="3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62270" cy="3754120"/>
            <wp:effectExtent l="0" t="0" r="8890" b="10160"/>
            <wp:docPr id="5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3754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BD7E95">
      <w:pPr>
        <w:spacing w:after="40"/>
        <w:jc w:val="center"/>
      </w:pPr>
    </w:p>
    <w:p w14:paraId="248E39BA">
      <w:pPr>
        <w:spacing w:before="40" w:after="120"/>
        <w:jc w:val="center"/>
        <w:rPr>
          <w:rFonts w:hint="default" w:ascii="Times New Roman" w:hAnsi="Times New Roman" w:cs="Times New Roman"/>
          <w:b/>
          <w:bCs/>
          <w:i w:val="0"/>
          <w:iCs/>
          <w:color w:val="FF0000"/>
          <w:sz w:val="21"/>
          <w:szCs w:val="21"/>
        </w:rPr>
      </w:pPr>
      <w:r>
        <w:rPr>
          <w:rFonts w:hint="default" w:ascii="Times New Roman" w:hAnsi="Times New Roman" w:eastAsia="Arial" w:cs="Times New Roman"/>
          <w:b/>
          <w:bCs/>
          <w:i w:val="0"/>
          <w:iCs/>
          <w:color w:val="FF0000"/>
          <w:sz w:val="21"/>
          <w:szCs w:val="21"/>
        </w:rPr>
        <w:t>Figure 1. Complete test : 68 tests passed.</w:t>
      </w:r>
    </w:p>
    <w:p w14:paraId="2EDEDE7C">
      <w:pPr>
        <w:pStyle w:val="3"/>
        <w:keepNext/>
        <w:spacing w:before="100" w:after="60"/>
      </w:pPr>
      <w:r>
        <w:rPr>
          <w:rFonts w:ascii="Arial" w:hAnsi="Arial" w:eastAsia="Arial"/>
          <w:b/>
          <w:i w:val="0"/>
          <w:color w:val="2F5597"/>
          <w:sz w:val="23"/>
        </w:rPr>
        <w:t>Secure Client-Server Communication</w:t>
      </w:r>
    </w:p>
    <w:p w14:paraId="0E5D0683">
      <w:pPr>
        <w:spacing w:after="80" w:line="259" w:lineRule="auto"/>
        <w:jc w:val="both"/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The following screenshots show a successful secure handshake and message exchange between the client and server.</w:t>
      </w:r>
    </w:p>
    <w:p w14:paraId="59676445">
      <w:r>
        <w:br w:type="page"/>
      </w:r>
    </w:p>
    <w:p w14:paraId="455BF886">
      <w:pPr>
        <w:spacing w:after="40"/>
        <w:jc w:val="both"/>
      </w:pPr>
      <w:r>
        <w:drawing>
          <wp:inline distT="0" distB="0" distL="114300" distR="114300">
            <wp:extent cx="5650865" cy="1208405"/>
            <wp:effectExtent l="0" t="0" r="317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120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4006">
      <w:pPr>
        <w:spacing w:before="40" w:after="120"/>
        <w:jc w:val="center"/>
        <w:rPr>
          <w:rFonts w:hint="default" w:ascii="Times New Roman" w:hAnsi="Times New Roman" w:cs="Times New Roman"/>
          <w:b/>
          <w:bCs/>
          <w:i w:val="0"/>
          <w:iCs/>
          <w:color w:val="FF0000"/>
          <w:sz w:val="21"/>
          <w:szCs w:val="21"/>
        </w:rPr>
      </w:pPr>
      <w:r>
        <w:rPr>
          <w:rFonts w:hint="default" w:ascii="Times New Roman" w:hAnsi="Times New Roman" w:eastAsia="Arial" w:cs="Times New Roman"/>
          <w:b/>
          <w:bCs/>
          <w:i w:val="0"/>
          <w:iCs/>
          <w:color w:val="FF0000"/>
          <w:sz w:val="21"/>
          <w:szCs w:val="21"/>
        </w:rPr>
        <w:t>Figure 2. Client-side secure handshake and message exchange.</w:t>
      </w:r>
    </w:p>
    <w:p w14:paraId="759223B2">
      <w:pPr>
        <w:spacing w:after="40"/>
        <w:jc w:val="center"/>
      </w:pPr>
      <w:r>
        <w:drawing>
          <wp:inline distT="0" distB="0" distL="114300" distR="114300">
            <wp:extent cx="5650865" cy="139890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139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C0C9">
      <w:pPr>
        <w:spacing w:before="40" w:after="120"/>
        <w:jc w:val="center"/>
        <w:rPr>
          <w:rFonts w:hint="default" w:ascii="Times New Roman" w:hAnsi="Times New Roman" w:cs="Times New Roman"/>
          <w:b/>
          <w:bCs/>
          <w:i w:val="0"/>
          <w:iCs/>
          <w:color w:val="FF0000"/>
          <w:sz w:val="21"/>
          <w:szCs w:val="21"/>
        </w:rPr>
      </w:pPr>
      <w:r>
        <w:rPr>
          <w:rFonts w:hint="default" w:ascii="Times New Roman" w:hAnsi="Times New Roman" w:eastAsia="Arial" w:cs="Times New Roman"/>
          <w:b/>
          <w:bCs/>
          <w:i w:val="0"/>
          <w:iCs/>
          <w:color w:val="FF0000"/>
          <w:sz w:val="21"/>
          <w:szCs w:val="21"/>
        </w:rPr>
        <w:t>Figure 3. Server-side secure handshake and message exchange.</w:t>
      </w:r>
    </w:p>
    <w:p w14:paraId="59CE1C51">
      <w:pPr>
        <w:pStyle w:val="2"/>
        <w:keepNext/>
        <w:spacing w:before="140" w:after="60"/>
        <w:rPr>
          <w:rFonts w:hint="default" w:ascii="Times New Roman" w:hAnsi="Times New Roman" w:cs="Times New Roman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Implementation Structure</w:t>
      </w:r>
    </w:p>
    <w:p w14:paraId="2450DA76">
      <w:pPr>
        <w:spacing w:after="40" w:line="259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The project is divided into separate modules:</w:t>
      </w:r>
    </w:p>
    <w:p w14:paraId="3074CCC8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src/crypto/ contains the cryptographic primitives.</w:t>
      </w:r>
    </w:p>
    <w:p w14:paraId="685B86C3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src/protocol/ contains the handshake, secure-channel logic, message format, packet format, and TCP transport.</w:t>
      </w:r>
    </w:p>
    <w:p w14:paraId="66D9C232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src/apps/ contains the client and server applications.</w:t>
      </w:r>
    </w:p>
    <w:p w14:paraId="1989130D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tests/ contains the complete automated test suite.</w:t>
      </w:r>
    </w:p>
    <w:p w14:paraId="3AD1EE04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report/screenshots/ contains screenshots used in the project report.</w:t>
      </w:r>
    </w:p>
    <w:p w14:paraId="334CAE13">
      <w:pPr>
        <w:pStyle w:val="2"/>
        <w:keepNext/>
        <w:spacing w:before="140" w:after="60"/>
        <w:rPr>
          <w:rFonts w:hint="default" w:ascii="Times New Roman" w:hAnsi="Times New Roman" w:cs="Times New Roman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Message Format</w:t>
      </w:r>
    </w:p>
    <w:p w14:paraId="7A9B2AF2">
      <w:pPr>
        <w:spacing w:after="40" w:line="259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Each protected message contains:</w:t>
      </w:r>
    </w:p>
    <w:p w14:paraId="7BCA8A74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A plaintext header containing the protocol version, message type, sender identity, and sequence number.</w:t>
      </w:r>
    </w:p>
    <w:p w14:paraId="0F4513AF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The encrypted message content.</w:t>
      </w:r>
    </w:p>
    <w:p w14:paraId="5A58CFE9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A 16-byte Poly1305 authentication tag.</w:t>
      </w:r>
    </w:p>
    <w:p w14:paraId="32A035E9">
      <w:pPr>
        <w:spacing w:after="80" w:line="259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The plaintext header is used as additional authenticated data. Therefore, any modification to the header causes authentication to fail.</w:t>
      </w:r>
    </w:p>
    <w:p w14:paraId="33FDD05C">
      <w:pPr>
        <w:spacing w:after="80" w:line="259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Before transmission over TCP, the protected message is placed inside a length-prefixed packet so that the receiver can determine the complete packet size.</w:t>
      </w:r>
    </w:p>
    <w:p w14:paraId="05A54649">
      <w:pPr>
        <w:pStyle w:val="2"/>
        <w:keepNext/>
        <w:spacing w:before="140" w:after="60"/>
        <w:rPr>
          <w:rFonts w:hint="default" w:ascii="Times New Roman" w:hAnsi="Times New Roman" w:cs="Times New Roman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Current Limitations</w:t>
      </w:r>
    </w:p>
    <w:p w14:paraId="24602A45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The server supports one client connection at a time.</w:t>
      </w:r>
    </w:p>
    <w:p w14:paraId="1A3E7A80">
      <w:pPr>
        <w:pStyle w:val="24"/>
        <w:spacing w:after="40" w:line="245" w:lineRule="auto"/>
        <w:ind w:left="406" w:leftChars="0" w:hanging="216" w:firstLineChars="0"/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 xml:space="preserve">The application currently supports text messages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only</w:t>
      </w:r>
      <w:r>
        <w:rPr>
          <w:rFonts w:ascii="Arial" w:hAnsi="Arial" w:eastAsia="Arial"/>
          <w:b w:val="0"/>
          <w:i w:val="0"/>
          <w:sz w:val="19"/>
        </w:rPr>
        <w:t>.</w:t>
      </w:r>
      <w:r>
        <w:br w:type="page"/>
      </w:r>
    </w:p>
    <w:p w14:paraId="0A8A4470">
      <w:pPr>
        <w:pStyle w:val="24"/>
        <w:numPr>
          <w:ilvl w:val="0"/>
          <w:numId w:val="0"/>
        </w:numPr>
        <w:spacing w:after="40" w:line="245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Both sides must manually enter the same pre-shared key.</w:t>
      </w:r>
    </w:p>
    <w:p w14:paraId="28BD0571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File transfer is not currently implemented.</w:t>
      </w:r>
    </w:p>
    <w:p w14:paraId="771CCA0D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sz w:val="24"/>
          <w:szCs w:val="24"/>
        </w:rPr>
        <w:t>A graphical user interface is not currently implemented.</w:t>
      </w:r>
    </w:p>
    <w:p w14:paraId="0DA92708">
      <w:pPr>
        <w:pStyle w:val="2"/>
        <w:keepNext/>
        <w:spacing w:before="140" w:after="60"/>
      </w:pPr>
      <w:r>
        <w:rPr>
          <w:rFonts w:hint="default" w:ascii="Times New Roman" w:hAnsi="Times New Roman" w:eastAsia="Arial" w:cs="Times New Roman"/>
          <w:b/>
          <w:i w:val="0"/>
          <w:color w:val="4F81BD" w:themeColor="accent1"/>
          <w:sz w:val="28"/>
          <w14:textFill>
            <w14:solidFill>
              <w14:schemeClr w14:val="accent1"/>
            </w14:solidFill>
          </w14:textFill>
        </w:rPr>
        <w:t>References</w:t>
      </w:r>
    </w:p>
    <w:p w14:paraId="42686FA1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RFC 8439: ChaCha20 and Poly1305 for IETF Protocols.</w:t>
      </w:r>
    </w:p>
    <w:p w14:paraId="5E8B9282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RFC 7748: Elliptic Curves for Security, including X25519.</w:t>
      </w:r>
    </w:p>
    <w:p w14:paraId="261A939D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RFC 5869: HMAC-based Extract-and-Expand Key Derivation Function.</w:t>
      </w:r>
    </w:p>
    <w:p w14:paraId="3BCA25AF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RFC 4231: HMAC-SHA-256 test vectors.</w:t>
      </w:r>
    </w:p>
    <w:p w14:paraId="2239ADE5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FIPS PUB 180-4: Secure Hash Standard.</w:t>
      </w:r>
    </w:p>
    <w:p w14:paraId="08CF3E0D">
      <w:pPr>
        <w:pStyle w:val="24"/>
        <w:spacing w:after="40" w:line="245" w:lineRule="auto"/>
        <w:ind w:left="406" w:leftChars="0" w:hanging="2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ENCS4320 Applied Cryptography course materials.</w:t>
      </w:r>
    </w:p>
    <w:p w14:paraId="5813DBC9">
      <w:pPr>
        <w:pStyle w:val="2"/>
        <w:keepNext/>
        <w:spacing w:before="140" w:after="60"/>
        <w:rPr>
          <w:rFonts w:hint="default" w:ascii="Times New Roman" w:hAnsi="Times New Roman" w:cs="Times New Roman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Team Contributions</w:t>
      </w:r>
    </w:p>
    <w:p w14:paraId="30D1FED5">
      <w:p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color w:val="FF0000"/>
          <w:sz w:val="24"/>
          <w:szCs w:val="24"/>
        </w:rPr>
        <w:t>Majd Abdalkareem</w:t>
      </w: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Worked on the implementation of the cryptographic primitives, protocol design, secure channel, packet handling, automated tests, client and server applications, and project documentation.</w:t>
      </w:r>
    </w:p>
    <w:p w14:paraId="3ED9F110">
      <w:p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 w:val="0"/>
          <w:color w:val="FF0000"/>
          <w:sz w:val="24"/>
          <w:szCs w:val="24"/>
        </w:rPr>
        <w:t>Ayham Rimawi</w:t>
      </w:r>
      <w:r>
        <w:rPr>
          <w:rFonts w:hint="default" w:ascii="Times New Roman" w:hAnsi="Times New Roman" w:eastAsia="Arial" w:cs="Times New Roman"/>
          <w:b/>
          <w:i w:val="0"/>
          <w:sz w:val="24"/>
          <w:szCs w:val="24"/>
        </w:rPr>
        <w:t xml:space="preserve">: </w:t>
      </w: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Reviewed the TCP transport and socket handshake modules, executed the complete test suite, performed end-to-end client-server testing, verified secure message exchange, and reviewed the project documentation.</w:t>
      </w:r>
    </w:p>
    <w:p w14:paraId="759D5CFA">
      <w:pPr>
        <w:spacing w:after="8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Both team members reviewed the final implementation and prepared to explain the project during the oral discussion.</w:t>
      </w:r>
    </w:p>
    <w:p w14:paraId="692EDEDC">
      <w:pPr>
        <w:pStyle w:val="2"/>
        <w:keepNext/>
        <w:spacing w:before="140" w:after="60"/>
        <w:rPr>
          <w:rFonts w:hint="default" w:ascii="Times New Roman" w:hAnsi="Times New Roman" w:cs="Times New Roman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Conclusion</w:t>
      </w:r>
    </w:p>
    <w:p w14:paraId="17B9E11E">
      <w:pPr>
        <w:spacing w:after="8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SecureChannel demonstrates how cryptographic primitives can be combined to build a secure communication protocol. The implementation provides authenticated key establishment, encrypted messaging, integrity protection, replay prevention, and secure communication over TCP.</w:t>
      </w:r>
    </w:p>
    <w:p w14:paraId="7C4503A8">
      <w:pPr>
        <w:spacing w:after="8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i w:val="0"/>
          <w:sz w:val="24"/>
          <w:szCs w:val="24"/>
        </w:rPr>
        <w:t>The complete test suite passes successfully, confirming that the cryptographic components and protocol behavior work as expected.</w:t>
      </w:r>
    </w:p>
    <w:p w14:paraId="4AAA6B03">
      <w:pPr>
        <w:pStyle w:val="2"/>
        <w:keepNext/>
        <w:spacing w:before="140" w:after="60"/>
        <w:rPr>
          <w:rFonts w:hint="default" w:ascii="Times New Roman" w:hAnsi="Times New Roman" w:cs="Times New Roman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i w:val="0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AI Usage Statement</w:t>
      </w:r>
    </w:p>
    <w:p w14:paraId="2EB85B42">
      <w:pPr>
        <w:pStyle w:val="20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4"/>
          <w:szCs w:val="24"/>
          <w:shd w:val="clear" w:fill="FFFFFF"/>
        </w:rPr>
        <w:t>Ai was used to help with explanations, project organization</w:t>
      </w:r>
      <w:r>
        <w:rPr>
          <w:rFonts w:hint="cs" w:ascii="Times New Roman" w:hAnsi="Times New Roman" w:eastAsia="monospace" w:cs="Times New Roman"/>
          <w:b w:val="0"/>
          <w:bCs w:val="0"/>
          <w:color w:val="080808"/>
          <w:sz w:val="24"/>
          <w:szCs w:val="24"/>
          <w:shd w:val="clear" w:fill="FFFFFF"/>
          <w:rtl/>
          <w:lang w:val="en-US" w:bidi="ar-JO"/>
        </w:rPr>
        <w:t xml:space="preserve"> </w:t>
      </w: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4"/>
          <w:szCs w:val="24"/>
          <w:shd w:val="clear" w:fill="FFFFFF"/>
        </w:rPr>
        <w:t xml:space="preserve">, debugging, test planning, documentation, </w:t>
      </w: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4"/>
          <w:szCs w:val="24"/>
          <w:shd w:val="clear" w:fill="FFFFFF"/>
          <w:lang w:val="en-GB"/>
        </w:rPr>
        <w:t>how to use github and</w:t>
      </w: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4"/>
          <w:szCs w:val="24"/>
          <w:shd w:val="clear" w:fill="FFFFFF"/>
        </w:rPr>
        <w:t xml:space="preserve"> suggestions to code</w:t>
      </w: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4"/>
          <w:szCs w:val="24"/>
          <w:shd w:val="clear" w:fill="FFFFFF"/>
          <w:lang w:val="en-GB"/>
        </w:rPr>
        <w:t xml:space="preserve"> </w:t>
      </w: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4"/>
          <w:szCs w:val="24"/>
          <w:shd w:val="clear" w:fill="FFFFFF"/>
        </w:rPr>
        <w:t>. The team reviewed, changed, and tested all parts of the project. We also checked the cryptographic functions using official test vectors and tested the client-server communication. The team understands the project and is responsible for all submitted work.</w:t>
      </w:r>
    </w:p>
    <w:p w14:paraId="04981096">
      <w:pPr>
        <w:spacing w:before="60" w:after="80"/>
        <w:ind w:left="115" w:right="115"/>
        <w:rPr>
          <w:rFonts w:hint="default" w:ascii="Times New Roman" w:hAnsi="Times New Roman" w:eastAsia="Arial" w:cs="Times New Roman"/>
          <w:b w:val="0"/>
          <w:bCs w:val="0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footerReference r:id="rId5" w:type="default"/>
      <w:pgSz w:w="11905" w:h="16838"/>
      <w:pgMar w:top="979" w:right="1123" w:bottom="1037" w:left="1123" w:header="403" w:footer="403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35531">
    <w:pPr>
      <w:pStyle w:val="18"/>
    </w:pPr>
  </w:p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824"/>
      <w:gridCol w:w="4824"/>
    </w:tblGrid>
    <w:tr w14:paraId="1EC5DB1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4824" w:type="dxa"/>
          <w:tcBorders>
            <w:top w:val="single" w:color="B7C9E2" w:sz="4" w:space="0"/>
            <w:left w:val="nil"/>
            <w:bottom w:val="nil"/>
            <w:right w:val="nil"/>
          </w:tcBorders>
          <w:vAlign w:val="center"/>
        </w:tcPr>
        <w:p w14:paraId="600B48A6">
          <w:pPr>
            <w:jc w:val="left"/>
          </w:pPr>
          <w:r>
            <w:rPr>
              <w:rFonts w:ascii="Arial" w:hAnsi="Arial" w:eastAsia="Arial"/>
              <w:b w:val="0"/>
              <w:i w:val="0"/>
              <w:color w:val="555555"/>
              <w:sz w:val="16"/>
            </w:rPr>
            <w:t>SecureChannel Final Project Report</w:t>
          </w:r>
        </w:p>
      </w:tc>
      <w:tc>
        <w:tcPr>
          <w:tcW w:w="4824" w:type="dxa"/>
          <w:tcBorders>
            <w:top w:val="single" w:color="B7C9E2" w:sz="4" w:space="0"/>
            <w:left w:val="nil"/>
            <w:bottom w:val="nil"/>
            <w:right w:val="nil"/>
          </w:tcBorders>
          <w:vAlign w:val="center"/>
        </w:tcPr>
        <w:p w14:paraId="150EDB81">
          <w:pPr>
            <w:jc w:val="right"/>
          </w:pPr>
          <w:r>
            <w:rPr>
              <w:rFonts w:ascii="Arial" w:hAnsi="Arial" w:eastAsia="Arial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end"/>
          </w:r>
        </w:p>
      </w:tc>
    </w:tr>
  </w:tbl>
  <w:p w14:paraId="718FA8F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406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31173C"/>
    <w:rsid w:val="24D569FD"/>
    <w:rsid w:val="310B6782"/>
    <w:rsid w:val="32B80399"/>
    <w:rsid w:val="54C74E39"/>
    <w:rsid w:val="58AD3468"/>
    <w:rsid w:val="6C406F32"/>
    <w:rsid w:val="7BF4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9" w:lineRule="auto"/>
    </w:pPr>
    <w:rPr>
      <w:rFonts w:ascii="Arial" w:hAnsi="Arial" w:eastAsia="Arial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29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4"/>
      <w:szCs w:val="26"/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Majd Abdalkareem and Ayham Rimawi</dc:creator>
  <dc:description>generated by python-docx</dc:description>
  <cp:keywords>SecureChannel, ENCS4320, Applied Cryptography</cp:keywords>
  <cp:lastModifiedBy>User1</cp:lastModifiedBy>
  <dcterms:modified xsi:type="dcterms:W3CDTF">2026-06-19T12:27:19Z</dcterms:modified>
  <dc:subject>ENCS4320 Applied Cryptography Final Project</dc:subject>
  <dc:title>SecureChannel Final Project Report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E97A1FDF7B8F4F2D94879E9938363CEE_13</vt:lpwstr>
  </property>
</Properties>
</file>