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279F7" w14:textId="39439CA8" w:rsidR="00E023E1" w:rsidRPr="00E023E1" w:rsidRDefault="00E023E1" w:rsidP="00E023E1">
      <w:pPr>
        <w:rPr>
          <w:b/>
          <w:bCs/>
        </w:rPr>
      </w:pPr>
      <w:proofErr w:type="spellStart"/>
      <w:r w:rsidRPr="00E023E1">
        <w:rPr>
          <w:b/>
          <w:bCs/>
        </w:rPr>
        <w:t>Intial</w:t>
      </w:r>
      <w:proofErr w:type="spellEnd"/>
      <w:r w:rsidRPr="00E023E1">
        <w:rPr>
          <w:b/>
          <w:bCs/>
        </w:rPr>
        <w:t xml:space="preserve"> </w:t>
      </w:r>
      <w:proofErr w:type="gramStart"/>
      <w:r w:rsidRPr="00E023E1">
        <w:rPr>
          <w:b/>
          <w:bCs/>
        </w:rPr>
        <w:t>Post :</w:t>
      </w:r>
      <w:proofErr w:type="gramEnd"/>
      <w:r w:rsidRPr="00E023E1">
        <w:rPr>
          <w:b/>
          <w:bCs/>
        </w:rPr>
        <w:t xml:space="preserve"> The rise of agent-based systems:</w:t>
      </w:r>
    </w:p>
    <w:p w14:paraId="1FEDF998" w14:textId="10ECAE2C" w:rsidR="00E023E1" w:rsidRPr="00E023E1" w:rsidRDefault="00E023E1" w:rsidP="00E023E1">
      <w:r w:rsidRPr="00E023E1">
        <w:t>The rise of agent-based systems (ABS) has been driven by the increasing complexity of modern computing environments and the demand for autonomous, intelligent solutions. Unlike traditional centralized models, ABS focus on autonomous entities—called agents—that perceive their environment, make decisions, and act independently to achieve specific goals (Wooldridge, 2020). This paradigm emerged from advancements in artificial intelligence (AI), distributed computing, and machine learning, which collectively enabled systems to simulate adaptive, human-like decision-making processes (Russell and Norvig, 2021).</w:t>
      </w:r>
    </w:p>
    <w:p w14:paraId="078D1071" w14:textId="77777777" w:rsidR="00E023E1" w:rsidRPr="00E023E1" w:rsidRDefault="00E023E1" w:rsidP="00E023E1">
      <w:r w:rsidRPr="00E023E1">
        <w:t>One major driver has been the need for flexibility and scalability in dynamic environments such as e-commerce, logistics, and smart grids. Agent-based approaches allow organizations to model complex interactions among multiple entities, leading to more robust and adaptive solutions (Jennings, 2001). For example, in supply chain management, agents can autonomously negotiate and optimize resource allocation in real time, improving efficiency and resilience.</w:t>
      </w:r>
    </w:p>
    <w:p w14:paraId="49BC78D2" w14:textId="77777777" w:rsidR="00E023E1" w:rsidRPr="00E023E1" w:rsidRDefault="00E023E1" w:rsidP="00E023E1">
      <w:r w:rsidRPr="00E023E1">
        <w:t>Overall, ABS offer organizations enhanced autonomy, adaptability, and decision-support capabilities, making them crucial for intelligent automation and digital transformation. As AI technologies continue to mature, agent-based systems will likely play an even greater role in developing self-managing, context-aware systems across industries.</w:t>
      </w:r>
    </w:p>
    <w:p w14:paraId="5E73EBDA" w14:textId="77777777" w:rsidR="00E023E1" w:rsidRPr="00E023E1" w:rsidRDefault="00E023E1" w:rsidP="00E023E1">
      <w:pPr>
        <w:rPr>
          <w:b/>
          <w:bCs/>
        </w:rPr>
      </w:pPr>
      <w:r w:rsidRPr="00E023E1">
        <w:rPr>
          <w:b/>
          <w:bCs/>
        </w:rPr>
        <w:t>references:</w:t>
      </w:r>
    </w:p>
    <w:p w14:paraId="202BE2B0" w14:textId="77777777" w:rsidR="00E023E1" w:rsidRPr="00E023E1" w:rsidRDefault="00E023E1" w:rsidP="00E023E1">
      <w:r w:rsidRPr="00E023E1">
        <w:t>Jennings, N. R. (2001) ‘An agent-based approach for building complex software systems’, </w:t>
      </w:r>
      <w:r w:rsidRPr="00E023E1">
        <w:rPr>
          <w:i/>
          <w:iCs/>
        </w:rPr>
        <w:t>Communications of the ACM</w:t>
      </w:r>
      <w:r w:rsidRPr="00E023E1">
        <w:t>, 44(4), pp. 35–41.</w:t>
      </w:r>
      <w:r w:rsidRPr="00E023E1">
        <w:br/>
        <w:t>Russell, S. and Norvig, P. (2021) </w:t>
      </w:r>
      <w:r w:rsidRPr="00E023E1">
        <w:rPr>
          <w:i/>
          <w:iCs/>
        </w:rPr>
        <w:t>Artificial Intelligence: A Modern Approach</w:t>
      </w:r>
      <w:r w:rsidRPr="00E023E1">
        <w:t xml:space="preserve">. 4th </w:t>
      </w:r>
      <w:proofErr w:type="spellStart"/>
      <w:proofErr w:type="gramStart"/>
      <w:r w:rsidRPr="00E023E1">
        <w:t>edn</w:t>
      </w:r>
      <w:proofErr w:type="spellEnd"/>
      <w:proofErr w:type="gramEnd"/>
      <w:r w:rsidRPr="00E023E1">
        <w:t>. Harlow: Pearson.</w:t>
      </w:r>
      <w:r w:rsidRPr="00E023E1">
        <w:br/>
        <w:t>Wooldridge, M. (2020) </w:t>
      </w:r>
      <w:r w:rsidRPr="00E023E1">
        <w:rPr>
          <w:i/>
          <w:iCs/>
        </w:rPr>
        <w:t xml:space="preserve">An Introduction to </w:t>
      </w:r>
      <w:proofErr w:type="spellStart"/>
      <w:r w:rsidRPr="00E023E1">
        <w:rPr>
          <w:i/>
          <w:iCs/>
        </w:rPr>
        <w:t>MultiAgent</w:t>
      </w:r>
      <w:proofErr w:type="spellEnd"/>
      <w:r w:rsidRPr="00E023E1">
        <w:rPr>
          <w:i/>
          <w:iCs/>
        </w:rPr>
        <w:t xml:space="preserve"> Systems</w:t>
      </w:r>
      <w:r w:rsidRPr="00E023E1">
        <w:t xml:space="preserve">. 2nd </w:t>
      </w:r>
      <w:proofErr w:type="spellStart"/>
      <w:proofErr w:type="gramStart"/>
      <w:r w:rsidRPr="00E023E1">
        <w:t>edn</w:t>
      </w:r>
      <w:proofErr w:type="spellEnd"/>
      <w:proofErr w:type="gramEnd"/>
      <w:r w:rsidRPr="00E023E1">
        <w:t>. Chichester: John Wiley &amp; Sons.</w:t>
      </w:r>
    </w:p>
    <w:p w14:paraId="38E7295B" w14:textId="77777777" w:rsidR="00AE1719" w:rsidRPr="00E023E1" w:rsidRDefault="00AE1719" w:rsidP="00E023E1"/>
    <w:sectPr w:rsidR="00AE1719" w:rsidRPr="00E02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E1"/>
    <w:rsid w:val="009A0D7F"/>
    <w:rsid w:val="00AE1719"/>
    <w:rsid w:val="00BB3196"/>
    <w:rsid w:val="00E023E1"/>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11D5"/>
  <w15:chartTrackingRefBased/>
  <w15:docId w15:val="{232EA9E3-D0ED-4016-B934-8FB692B0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3E1"/>
    <w:rPr>
      <w:rFonts w:eastAsiaTheme="majorEastAsia" w:cstheme="majorBidi"/>
      <w:color w:val="272727" w:themeColor="text1" w:themeTint="D8"/>
    </w:rPr>
  </w:style>
  <w:style w:type="paragraph" w:styleId="Title">
    <w:name w:val="Title"/>
    <w:basedOn w:val="Normal"/>
    <w:next w:val="Normal"/>
    <w:link w:val="TitleChar"/>
    <w:uiPriority w:val="10"/>
    <w:qFormat/>
    <w:rsid w:val="00E02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3E1"/>
    <w:pPr>
      <w:spacing w:before="160"/>
      <w:jc w:val="center"/>
    </w:pPr>
    <w:rPr>
      <w:i/>
      <w:iCs/>
      <w:color w:val="404040" w:themeColor="text1" w:themeTint="BF"/>
    </w:rPr>
  </w:style>
  <w:style w:type="character" w:customStyle="1" w:styleId="QuoteChar">
    <w:name w:val="Quote Char"/>
    <w:basedOn w:val="DefaultParagraphFont"/>
    <w:link w:val="Quote"/>
    <w:uiPriority w:val="29"/>
    <w:rsid w:val="00E023E1"/>
    <w:rPr>
      <w:i/>
      <w:iCs/>
      <w:color w:val="404040" w:themeColor="text1" w:themeTint="BF"/>
    </w:rPr>
  </w:style>
  <w:style w:type="paragraph" w:styleId="ListParagraph">
    <w:name w:val="List Paragraph"/>
    <w:basedOn w:val="Normal"/>
    <w:uiPriority w:val="34"/>
    <w:qFormat/>
    <w:rsid w:val="00E023E1"/>
    <w:pPr>
      <w:ind w:left="720"/>
      <w:contextualSpacing/>
    </w:pPr>
  </w:style>
  <w:style w:type="character" w:styleId="IntenseEmphasis">
    <w:name w:val="Intense Emphasis"/>
    <w:basedOn w:val="DefaultParagraphFont"/>
    <w:uiPriority w:val="21"/>
    <w:qFormat/>
    <w:rsid w:val="00E023E1"/>
    <w:rPr>
      <w:i/>
      <w:iCs/>
      <w:color w:val="0F4761" w:themeColor="accent1" w:themeShade="BF"/>
    </w:rPr>
  </w:style>
  <w:style w:type="paragraph" w:styleId="IntenseQuote">
    <w:name w:val="Intense Quote"/>
    <w:basedOn w:val="Normal"/>
    <w:next w:val="Normal"/>
    <w:link w:val="IntenseQuoteChar"/>
    <w:uiPriority w:val="30"/>
    <w:qFormat/>
    <w:rsid w:val="00E02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3E1"/>
    <w:rPr>
      <w:i/>
      <w:iCs/>
      <w:color w:val="0F4761" w:themeColor="accent1" w:themeShade="BF"/>
    </w:rPr>
  </w:style>
  <w:style w:type="character" w:styleId="IntenseReference">
    <w:name w:val="Intense Reference"/>
    <w:basedOn w:val="DefaultParagraphFont"/>
    <w:uiPriority w:val="32"/>
    <w:qFormat/>
    <w:rsid w:val="00E023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2025-10-19T11:13:00Z</dcterms:created>
  <dcterms:modified xsi:type="dcterms:W3CDTF">2025-10-19T11:15:00Z</dcterms:modified>
</cp:coreProperties>
</file>