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E74ED" w14:textId="33EE00AE" w:rsidR="00AE1719" w:rsidRDefault="0095784C" w:rsidP="0095784C">
      <w:proofErr w:type="gramStart"/>
      <w:r w:rsidRPr="0095784C">
        <w:t>Hello Rayyan</w:t>
      </w:r>
      <w:proofErr w:type="gramEnd"/>
      <w:r w:rsidRPr="0095784C">
        <w:br/>
        <w:t>Your discussion provides a clear and well-structured explanation of why agent-based systems (ABS) have become increasingly important in today’s dynamic technological landscape. I particularly agree with your emphasis on modularity and adaptability as key strengths. Indeed, as Wooldridge (2009) highlights, the autonomy and cooperation of agents make them ideal for environments where change and uncertainty are constants.</w:t>
      </w:r>
      <w:r w:rsidRPr="0095784C">
        <w:br/>
      </w:r>
      <w:r w:rsidRPr="0095784C">
        <w:br/>
        <w:t xml:space="preserve">Expanding on your point about scalability, one additional benefit worth noting is how ABS promote emergent intelligence—complex global </w:t>
      </w:r>
      <w:proofErr w:type="spellStart"/>
      <w:r w:rsidRPr="0095784C">
        <w:t>behaviour</w:t>
      </w:r>
      <w:proofErr w:type="spellEnd"/>
      <w:r w:rsidRPr="0095784C">
        <w:t xml:space="preserve"> emerging from the interaction of simple local rules. This property allows organizations to achieve outcomes that are difficult to design explicitly, such as decentralized fault tolerance or real-time optimization in logistics networks (</w:t>
      </w:r>
      <w:proofErr w:type="spellStart"/>
      <w:r w:rsidRPr="0095784C">
        <w:t>Bonabeau</w:t>
      </w:r>
      <w:proofErr w:type="spellEnd"/>
      <w:r w:rsidRPr="0095784C">
        <w:t>, 2002). Such emergence is one of the defining features that differentiate agent-based models from traditional AI architectures.</w:t>
      </w:r>
      <w:r w:rsidRPr="0095784C">
        <w:br/>
      </w:r>
      <w:r w:rsidRPr="0095784C">
        <w:br/>
        <w:t>Furthermore, your observation about modularity aligns with current industry practices. For example, in modern healthcare systems, agents can coordinate patient data, appointment scheduling, and diagnostic support, improving responsiveness and personalization (Wang et al., 2020). This demonstrates the practical potential of ABS in improving interoperability and efficiency in distributed systems.</w:t>
      </w:r>
      <w:r w:rsidRPr="0095784C">
        <w:br/>
      </w:r>
      <w:r w:rsidRPr="0095784C">
        <w:br/>
        <w:t>Overall, your analysis effectively captures how ABS embody the transition from centralized control to adaptive collaboration, which is vital for intelligent automation in complex domains.</w:t>
      </w:r>
      <w:r w:rsidRPr="0095784C">
        <w:br/>
      </w:r>
      <w:r w:rsidRPr="0095784C">
        <w:br/>
        <w:t>References:</w:t>
      </w:r>
      <w:r w:rsidRPr="0095784C">
        <w:br/>
      </w:r>
      <w:proofErr w:type="spellStart"/>
      <w:r w:rsidRPr="0095784C">
        <w:t>Bonabeau</w:t>
      </w:r>
      <w:proofErr w:type="spellEnd"/>
      <w:r w:rsidRPr="0095784C">
        <w:t>, E. (2002) ‘Agent-based modeling: Methods and techniques for simulating human systems’, Proceedings of the National Academy of Sciences, 99(Suppl 3), pp. 7280–7287.</w:t>
      </w:r>
      <w:r w:rsidRPr="0095784C">
        <w:br/>
        <w:t>Wang, F., Zhang, Y., Jeong, O. and Lee, S. (2020) ‘Healthcare service provision using intelligent agents in cloud environments’, IEEE Access, 8, pp. 44664–44673.</w:t>
      </w:r>
      <w:r w:rsidRPr="0095784C">
        <w:br/>
        <w:t xml:space="preserve">Wooldridge, M. (2009) An Introduction to </w:t>
      </w:r>
      <w:proofErr w:type="spellStart"/>
      <w:r w:rsidRPr="0095784C">
        <w:t>MultiAgent</w:t>
      </w:r>
      <w:proofErr w:type="spellEnd"/>
      <w:r w:rsidRPr="0095784C">
        <w:t xml:space="preserve"> Systems. 2nd </w:t>
      </w:r>
      <w:proofErr w:type="spellStart"/>
      <w:proofErr w:type="gramStart"/>
      <w:r w:rsidRPr="0095784C">
        <w:t>edn</w:t>
      </w:r>
      <w:proofErr w:type="spellEnd"/>
      <w:proofErr w:type="gramEnd"/>
      <w:r w:rsidRPr="0095784C">
        <w:t>. Chichester: John Wiley &amp; Sons.</w:t>
      </w:r>
    </w:p>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4C"/>
    <w:rsid w:val="0095784C"/>
    <w:rsid w:val="009A0D7F"/>
    <w:rsid w:val="00AE1719"/>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6C4B"/>
  <w15:chartTrackingRefBased/>
  <w15:docId w15:val="{737EB628-872A-4998-8AF5-7689DF44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8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8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8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8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8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8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8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8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84C"/>
    <w:rPr>
      <w:rFonts w:eastAsiaTheme="majorEastAsia" w:cstheme="majorBidi"/>
      <w:color w:val="272727" w:themeColor="text1" w:themeTint="D8"/>
    </w:rPr>
  </w:style>
  <w:style w:type="paragraph" w:styleId="Title">
    <w:name w:val="Title"/>
    <w:basedOn w:val="Normal"/>
    <w:next w:val="Normal"/>
    <w:link w:val="TitleChar"/>
    <w:uiPriority w:val="10"/>
    <w:qFormat/>
    <w:rsid w:val="00957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84C"/>
    <w:pPr>
      <w:spacing w:before="160"/>
      <w:jc w:val="center"/>
    </w:pPr>
    <w:rPr>
      <w:i/>
      <w:iCs/>
      <w:color w:val="404040" w:themeColor="text1" w:themeTint="BF"/>
    </w:rPr>
  </w:style>
  <w:style w:type="character" w:customStyle="1" w:styleId="QuoteChar">
    <w:name w:val="Quote Char"/>
    <w:basedOn w:val="DefaultParagraphFont"/>
    <w:link w:val="Quote"/>
    <w:uiPriority w:val="29"/>
    <w:rsid w:val="0095784C"/>
    <w:rPr>
      <w:i/>
      <w:iCs/>
      <w:color w:val="404040" w:themeColor="text1" w:themeTint="BF"/>
    </w:rPr>
  </w:style>
  <w:style w:type="paragraph" w:styleId="ListParagraph">
    <w:name w:val="List Paragraph"/>
    <w:basedOn w:val="Normal"/>
    <w:uiPriority w:val="34"/>
    <w:qFormat/>
    <w:rsid w:val="0095784C"/>
    <w:pPr>
      <w:ind w:left="720"/>
      <w:contextualSpacing/>
    </w:pPr>
  </w:style>
  <w:style w:type="character" w:styleId="IntenseEmphasis">
    <w:name w:val="Intense Emphasis"/>
    <w:basedOn w:val="DefaultParagraphFont"/>
    <w:uiPriority w:val="21"/>
    <w:qFormat/>
    <w:rsid w:val="0095784C"/>
    <w:rPr>
      <w:i/>
      <w:iCs/>
      <w:color w:val="0F4761" w:themeColor="accent1" w:themeShade="BF"/>
    </w:rPr>
  </w:style>
  <w:style w:type="paragraph" w:styleId="IntenseQuote">
    <w:name w:val="Intense Quote"/>
    <w:basedOn w:val="Normal"/>
    <w:next w:val="Normal"/>
    <w:link w:val="IntenseQuoteChar"/>
    <w:uiPriority w:val="30"/>
    <w:qFormat/>
    <w:rsid w:val="00957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84C"/>
    <w:rPr>
      <w:i/>
      <w:iCs/>
      <w:color w:val="0F4761" w:themeColor="accent1" w:themeShade="BF"/>
    </w:rPr>
  </w:style>
  <w:style w:type="character" w:styleId="IntenseReference">
    <w:name w:val="Intense Reference"/>
    <w:basedOn w:val="DefaultParagraphFont"/>
    <w:uiPriority w:val="32"/>
    <w:qFormat/>
    <w:rsid w:val="009578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2025-10-19T11:23:00Z</dcterms:created>
  <dcterms:modified xsi:type="dcterms:W3CDTF">2025-10-19T11:23:00Z</dcterms:modified>
</cp:coreProperties>
</file>