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998ED" w14:textId="77777777" w:rsidR="0052640E" w:rsidRPr="0052640E" w:rsidRDefault="0052640E" w:rsidP="0052640E">
      <w:r w:rsidRPr="0052640E">
        <w:t xml:space="preserve">Throughout this three-week discussion, the ethical implications of deep learning technologies such as ChatGPT and DALL·E have been explored in depth. My initial post argued that while these models enable unprecedented creativity and automation, they also raise profound ethical issues concerning authenticity, bias, ownership, and accountability. I suggested that the generation of synthetic content risks eroding public trust and that biased datasets can reinforce harmful stereotypes unless transparent governance and bias-mitigation mechanisms are implemented (Bender et al., 2021; </w:t>
      </w:r>
      <w:proofErr w:type="spellStart"/>
      <w:r w:rsidRPr="0052640E">
        <w:t>Floridi</w:t>
      </w:r>
      <w:proofErr w:type="spellEnd"/>
      <w:r w:rsidRPr="0052640E">
        <w:t xml:space="preserve"> and </w:t>
      </w:r>
      <w:proofErr w:type="spellStart"/>
      <w:r w:rsidRPr="0052640E">
        <w:t>Chiriatti</w:t>
      </w:r>
      <w:proofErr w:type="spellEnd"/>
      <w:r w:rsidRPr="0052640E">
        <w:t>, 2020).</w:t>
      </w:r>
    </w:p>
    <w:p w14:paraId="08FC7054" w14:textId="77777777" w:rsidR="0052640E" w:rsidRPr="0052640E" w:rsidRDefault="0052640E" w:rsidP="0052640E">
      <w:r w:rsidRPr="0052640E">
        <w:t xml:space="preserve">Fahad’s post expanded this discussion by focusing on intellectual property and the fairness of using human-created data to train generative models without consent. His observation about the blurred boundaries between creativity and exploitation resonated strongly with current copyright debates (Mazzei and Ramjattan, 2022). He also highlighted that while these models </w:t>
      </w:r>
      <w:proofErr w:type="spellStart"/>
      <w:r w:rsidRPr="0052640E">
        <w:t>democratise</w:t>
      </w:r>
      <w:proofErr w:type="spellEnd"/>
      <w:r w:rsidRPr="0052640E">
        <w:t xml:space="preserve"> creativity, they simultaneously require rigorous control and accountability frameworks to prevent misuse—particularly in relation to misinformation and deepfakes.</w:t>
      </w:r>
    </w:p>
    <w:p w14:paraId="576DEAC8" w14:textId="77777777" w:rsidR="0052640E" w:rsidRPr="0052640E" w:rsidRDefault="0052640E" w:rsidP="0052640E">
      <w:r w:rsidRPr="0052640E">
        <w:t>Rayyan’s post reinforced the threat of false information and its potential impact on social trust and democracy. His discussion of bias and cultural stereotypes in image generation aligned with my earlier argument about the dangers of algorithmic discrimination (O’Neil, 2016). Furthermore, his emphasis on responsible deployment—ensuring fairness, openness, and continual ethical evaluation—echoes recent frameworks for trustworthy AI (</w:t>
      </w:r>
      <w:proofErr w:type="spellStart"/>
      <w:r w:rsidRPr="0052640E">
        <w:t>Floridi</w:t>
      </w:r>
      <w:proofErr w:type="spellEnd"/>
      <w:r w:rsidRPr="0052640E">
        <w:t xml:space="preserve"> et al., 2018).</w:t>
      </w:r>
    </w:p>
    <w:p w14:paraId="2ED4D133" w14:textId="77777777" w:rsidR="0052640E" w:rsidRPr="0052640E" w:rsidRDefault="0052640E" w:rsidP="0052640E">
      <w:r w:rsidRPr="0052640E">
        <w:t>In summary, our discussions collectively underline that deep learning technologies present a dual reality: vast creative and societal benefits alongside significant ethical risks. The path forward must therefore combine innovation with ethical foresight, embedding transparency, fairness, and responsibility at every stage of AI development and deployment.</w:t>
      </w:r>
    </w:p>
    <w:p w14:paraId="356A6380" w14:textId="77777777" w:rsidR="0052640E" w:rsidRPr="0052640E" w:rsidRDefault="0052640E" w:rsidP="0052640E">
      <w:r w:rsidRPr="0052640E">
        <w:t>references:</w:t>
      </w:r>
    </w:p>
    <w:p w14:paraId="4D77F466" w14:textId="77777777" w:rsidR="0052640E" w:rsidRPr="0052640E" w:rsidRDefault="0052640E" w:rsidP="0052640E">
      <w:r w:rsidRPr="0052640E">
        <w:t xml:space="preserve">Bender, E. M., Gebru, T., McMillan-Major, A. and </w:t>
      </w:r>
      <w:proofErr w:type="spellStart"/>
      <w:r w:rsidRPr="0052640E">
        <w:t>Shmitchell</w:t>
      </w:r>
      <w:proofErr w:type="spellEnd"/>
      <w:r w:rsidRPr="0052640E">
        <w:t>, S. (2021) ‘On the dangers of stochastic parrots: Can language models be too big?’, </w:t>
      </w:r>
      <w:r w:rsidRPr="0052640E">
        <w:rPr>
          <w:i/>
          <w:iCs/>
        </w:rPr>
        <w:t>Proceedings of the 2021 ACM Conference on Fairness, Accountability, and Transparency</w:t>
      </w:r>
      <w:r w:rsidRPr="0052640E">
        <w:t>, pp. 610–623.</w:t>
      </w:r>
      <w:r w:rsidRPr="0052640E">
        <w:br/>
      </w:r>
      <w:proofErr w:type="spellStart"/>
      <w:r w:rsidRPr="0052640E">
        <w:t>Floridi</w:t>
      </w:r>
      <w:proofErr w:type="spellEnd"/>
      <w:r w:rsidRPr="0052640E">
        <w:t xml:space="preserve">, L. and </w:t>
      </w:r>
      <w:proofErr w:type="spellStart"/>
      <w:r w:rsidRPr="0052640E">
        <w:t>Chiriatti</w:t>
      </w:r>
      <w:proofErr w:type="spellEnd"/>
      <w:r w:rsidRPr="0052640E">
        <w:t>, M. (2020) ‘GPT-3: Its nature, scope, limits, and consequences’, </w:t>
      </w:r>
      <w:r w:rsidRPr="0052640E">
        <w:rPr>
          <w:i/>
          <w:iCs/>
        </w:rPr>
        <w:t>Minds and Machines</w:t>
      </w:r>
      <w:r w:rsidRPr="0052640E">
        <w:t>, 30(4), pp. 681–694.</w:t>
      </w:r>
      <w:r w:rsidRPr="0052640E">
        <w:br/>
      </w:r>
      <w:proofErr w:type="spellStart"/>
      <w:r w:rsidRPr="0052640E">
        <w:t>Floridi</w:t>
      </w:r>
      <w:proofErr w:type="spellEnd"/>
      <w:r w:rsidRPr="0052640E">
        <w:t>, L. et al. (2018) ‘AI4People—An ethical framework for a good AI society’, </w:t>
      </w:r>
      <w:r w:rsidRPr="0052640E">
        <w:rPr>
          <w:i/>
          <w:iCs/>
        </w:rPr>
        <w:t>Minds and Machines</w:t>
      </w:r>
      <w:r w:rsidRPr="0052640E">
        <w:t>, 28(4), pp. 689–707.</w:t>
      </w:r>
      <w:r w:rsidRPr="0052640E">
        <w:br/>
        <w:t>Mazzei, D. and Ramjattan, R. (2022) ‘Machine learning for Industry 4.0: A systematic review using deep learning-based topic modelling’, </w:t>
      </w:r>
      <w:r w:rsidRPr="0052640E">
        <w:rPr>
          <w:i/>
          <w:iCs/>
        </w:rPr>
        <w:t>Sensors</w:t>
      </w:r>
      <w:r w:rsidRPr="0052640E">
        <w:t>, 22(22), 8641.</w:t>
      </w:r>
      <w:r w:rsidRPr="0052640E">
        <w:br/>
        <w:t>O’Neil, C. (2016) </w:t>
      </w:r>
      <w:r w:rsidRPr="0052640E">
        <w:rPr>
          <w:i/>
          <w:iCs/>
        </w:rPr>
        <w:t>Weapons of Math Destruction: How Big Data Increases Inequality and Threatens Democracy.</w:t>
      </w:r>
      <w:r w:rsidRPr="0052640E">
        <w:t> New York: Crown Publishing.</w:t>
      </w:r>
    </w:p>
    <w:p w14:paraId="2B3A0994"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0E"/>
    <w:rsid w:val="0052640E"/>
    <w:rsid w:val="009A0D7F"/>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B198"/>
  <w15:chartTrackingRefBased/>
  <w15:docId w15:val="{8E7E5DD5-D527-49A4-977B-BD650DC8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40E"/>
    <w:rPr>
      <w:rFonts w:eastAsiaTheme="majorEastAsia" w:cstheme="majorBidi"/>
      <w:color w:val="272727" w:themeColor="text1" w:themeTint="D8"/>
    </w:rPr>
  </w:style>
  <w:style w:type="paragraph" w:styleId="Title">
    <w:name w:val="Title"/>
    <w:basedOn w:val="Normal"/>
    <w:next w:val="Normal"/>
    <w:link w:val="TitleChar"/>
    <w:uiPriority w:val="10"/>
    <w:qFormat/>
    <w:rsid w:val="00526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40E"/>
    <w:pPr>
      <w:spacing w:before="160"/>
      <w:jc w:val="center"/>
    </w:pPr>
    <w:rPr>
      <w:i/>
      <w:iCs/>
      <w:color w:val="404040" w:themeColor="text1" w:themeTint="BF"/>
    </w:rPr>
  </w:style>
  <w:style w:type="character" w:customStyle="1" w:styleId="QuoteChar">
    <w:name w:val="Quote Char"/>
    <w:basedOn w:val="DefaultParagraphFont"/>
    <w:link w:val="Quote"/>
    <w:uiPriority w:val="29"/>
    <w:rsid w:val="0052640E"/>
    <w:rPr>
      <w:i/>
      <w:iCs/>
      <w:color w:val="404040" w:themeColor="text1" w:themeTint="BF"/>
    </w:rPr>
  </w:style>
  <w:style w:type="paragraph" w:styleId="ListParagraph">
    <w:name w:val="List Paragraph"/>
    <w:basedOn w:val="Normal"/>
    <w:uiPriority w:val="34"/>
    <w:qFormat/>
    <w:rsid w:val="0052640E"/>
    <w:pPr>
      <w:ind w:left="720"/>
      <w:contextualSpacing/>
    </w:pPr>
  </w:style>
  <w:style w:type="character" w:styleId="IntenseEmphasis">
    <w:name w:val="Intense Emphasis"/>
    <w:basedOn w:val="DefaultParagraphFont"/>
    <w:uiPriority w:val="21"/>
    <w:qFormat/>
    <w:rsid w:val="0052640E"/>
    <w:rPr>
      <w:i/>
      <w:iCs/>
      <w:color w:val="0F4761" w:themeColor="accent1" w:themeShade="BF"/>
    </w:rPr>
  </w:style>
  <w:style w:type="paragraph" w:styleId="IntenseQuote">
    <w:name w:val="Intense Quote"/>
    <w:basedOn w:val="Normal"/>
    <w:next w:val="Normal"/>
    <w:link w:val="IntenseQuoteChar"/>
    <w:uiPriority w:val="30"/>
    <w:qFormat/>
    <w:rsid w:val="00526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40E"/>
    <w:rPr>
      <w:i/>
      <w:iCs/>
      <w:color w:val="0F4761" w:themeColor="accent1" w:themeShade="BF"/>
    </w:rPr>
  </w:style>
  <w:style w:type="character" w:styleId="IntenseReference">
    <w:name w:val="Intense Reference"/>
    <w:basedOn w:val="DefaultParagraphFont"/>
    <w:uiPriority w:val="32"/>
    <w:qFormat/>
    <w:rsid w:val="00526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2025-10-19T13:02:00Z</dcterms:created>
  <dcterms:modified xsi:type="dcterms:W3CDTF">2025-10-19T13:03:00Z</dcterms:modified>
</cp:coreProperties>
</file>