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50AB" w14:textId="77777777" w:rsidR="002E47DB" w:rsidRPr="002E47DB" w:rsidRDefault="002E47DB" w:rsidP="002E47DB">
      <w:proofErr w:type="gramStart"/>
      <w:r w:rsidRPr="002E47DB">
        <w:t>hello</w:t>
      </w:r>
      <w:proofErr w:type="gramEnd"/>
      <w:r w:rsidRPr="002E47DB">
        <w:t xml:space="preserve"> Fahad</w:t>
      </w:r>
    </w:p>
    <w:p w14:paraId="1B758086" w14:textId="77777777" w:rsidR="002E47DB" w:rsidRPr="002E47DB" w:rsidRDefault="002E47DB" w:rsidP="002E47DB">
      <w:r w:rsidRPr="002E47DB">
        <w:t>Your analysis of agent-based systems (ABS) provides a sophisticated and well-grounded perspective on their evolution from traditional monolithic software structures. I particularly appreciate your emphasis on </w:t>
      </w:r>
      <w:r w:rsidRPr="002E47DB">
        <w:rPr>
          <w:b/>
          <w:bCs/>
        </w:rPr>
        <w:t>emergent behavior</w:t>
      </w:r>
      <w:r w:rsidRPr="002E47DB">
        <w:t> and </w:t>
      </w:r>
      <w:r w:rsidRPr="002E47DB">
        <w:rPr>
          <w:b/>
          <w:bCs/>
        </w:rPr>
        <w:t>distributed cognition</w:t>
      </w:r>
      <w:r w:rsidRPr="002E47DB">
        <w:t>, as these truly capture what makes ABS distinct from conventional system architectures. As Heppenstall et al. (2021) suggest, this paradigm reflects a necessary response to increasingly complex socio-technical ecosystems that cannot be effectively managed through centralized control alone.</w:t>
      </w:r>
    </w:p>
    <w:p w14:paraId="05D04457" w14:textId="77777777" w:rsidR="002E47DB" w:rsidRPr="002E47DB" w:rsidRDefault="002E47DB" w:rsidP="002E47DB">
      <w:r w:rsidRPr="002E47DB">
        <w:t>Building on your point about </w:t>
      </w:r>
      <w:r w:rsidRPr="002E47DB">
        <w:rPr>
          <w:b/>
          <w:bCs/>
        </w:rPr>
        <w:t>strategic foresight</w:t>
      </w:r>
      <w:r w:rsidRPr="002E47DB">
        <w:t>, ABS can indeed function as predictive instruments in volatile environments. For instance, in financial modelling, agent-based simulations have been shown to replicate heterogeneous market dynamics more accurately than equilibrium-based models, offering organizations a more realistic testing ground for risk and resilience (Ionescu et al., 2024). Similarly, the integration of reinforcement learning allows agents to continuously adapt policies, making systems self-improving over time (Silver et al., 2021).</w:t>
      </w:r>
    </w:p>
    <w:p w14:paraId="21DA5ECD" w14:textId="77777777" w:rsidR="002E47DB" w:rsidRPr="002E47DB" w:rsidRDefault="002E47DB" w:rsidP="002E47DB">
      <w:r w:rsidRPr="002E47DB">
        <w:t>Moreover, your observation about </w:t>
      </w:r>
      <w:r w:rsidRPr="002E47DB">
        <w:rPr>
          <w:b/>
          <w:bCs/>
        </w:rPr>
        <w:t>structural reorganization</w:t>
      </w:r>
      <w:r w:rsidRPr="002E47DB">
        <w:t xml:space="preserve"> resonates strongly with current digital transformation trends. By decentralizing control, organizations not only enhance operational robustness but also encourage innovation through autonomous agent learning and cooperation (Jennings, 2001). This shift represents both a technological and managerial </w:t>
      </w:r>
      <w:proofErr w:type="gramStart"/>
      <w:r w:rsidRPr="002E47DB">
        <w:t>evolution—</w:t>
      </w:r>
      <w:proofErr w:type="gramEnd"/>
      <w:r w:rsidRPr="002E47DB">
        <w:t>redefining how complex systems are designed, managed, and scaled.</w:t>
      </w:r>
    </w:p>
    <w:p w14:paraId="5173A3DB" w14:textId="77777777" w:rsidR="002E47DB" w:rsidRPr="002E47DB" w:rsidRDefault="002E47DB" w:rsidP="002E47DB">
      <w:r w:rsidRPr="002E47DB">
        <w:t>Overall, your post encapsulates the maturity of ABS as both a scientific and strategic advancement in intelligent automation, linking theoretical underpinnings with tangible organizational benefits.</w:t>
      </w:r>
    </w:p>
    <w:p w14:paraId="5C61EA0A" w14:textId="77777777" w:rsidR="002E47DB" w:rsidRPr="002E47DB" w:rsidRDefault="002E47DB" w:rsidP="002E47DB">
      <w:r w:rsidRPr="002E47DB">
        <w:t>references </w:t>
      </w:r>
    </w:p>
    <w:p w14:paraId="335C6789" w14:textId="77777777" w:rsidR="002E47DB" w:rsidRPr="002E47DB" w:rsidRDefault="002E47DB" w:rsidP="002E47DB">
      <w:r w:rsidRPr="002E47DB">
        <w:t xml:space="preserve">Heppenstall, A., Crooks, A., </w:t>
      </w:r>
      <w:proofErr w:type="spellStart"/>
      <w:r w:rsidRPr="002E47DB">
        <w:t>Malleson</w:t>
      </w:r>
      <w:proofErr w:type="spellEnd"/>
      <w:r w:rsidRPr="002E47DB">
        <w:t>, N. and Manley, E. (2021) </w:t>
      </w:r>
      <w:r w:rsidRPr="002E47DB">
        <w:rPr>
          <w:i/>
          <w:iCs/>
        </w:rPr>
        <w:t>Agent-Based Modelling and Geographical Systems</w:t>
      </w:r>
      <w:r w:rsidRPr="002E47DB">
        <w:t xml:space="preserve">. 2nd </w:t>
      </w:r>
      <w:proofErr w:type="spellStart"/>
      <w:proofErr w:type="gramStart"/>
      <w:r w:rsidRPr="002E47DB">
        <w:t>edn</w:t>
      </w:r>
      <w:proofErr w:type="spellEnd"/>
      <w:proofErr w:type="gramEnd"/>
      <w:r w:rsidRPr="002E47DB">
        <w:t>. Springer.</w:t>
      </w:r>
      <w:r w:rsidRPr="002E47DB">
        <w:br/>
        <w:t>Ionescu, C., Matei, O. and Popescu, M. (2024) ‘Agent-based modelling of financial market dynamics: Towards resilient trading systems’, </w:t>
      </w:r>
      <w:r w:rsidRPr="002E47DB">
        <w:rPr>
          <w:i/>
          <w:iCs/>
        </w:rPr>
        <w:t>Journal of Computational Finance</w:t>
      </w:r>
      <w:r w:rsidRPr="002E47DB">
        <w:t>, 28(1), pp. 42–63.</w:t>
      </w:r>
      <w:r w:rsidRPr="002E47DB">
        <w:br/>
        <w:t>Jennings, N. R. (2001) ‘An agent-based approach for building complex software systems’, </w:t>
      </w:r>
      <w:r w:rsidRPr="002E47DB">
        <w:rPr>
          <w:i/>
          <w:iCs/>
        </w:rPr>
        <w:t>Communications of the ACM</w:t>
      </w:r>
      <w:r w:rsidRPr="002E47DB">
        <w:t>, 44(4), pp. 35–41.</w:t>
      </w:r>
      <w:r w:rsidRPr="002E47DB">
        <w:br/>
        <w:t>Silver, D. et al. (2021) ‘Reward is enough’, </w:t>
      </w:r>
      <w:r w:rsidRPr="002E47DB">
        <w:rPr>
          <w:i/>
          <w:iCs/>
        </w:rPr>
        <w:t>Artificial Intelligence</w:t>
      </w:r>
      <w:r w:rsidRPr="002E47DB">
        <w:t>, 299, 103535.</w:t>
      </w:r>
    </w:p>
    <w:p w14:paraId="67F43B7A"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DB"/>
    <w:rsid w:val="002E47DB"/>
    <w:rsid w:val="009A0D7F"/>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1FF7"/>
  <w15:chartTrackingRefBased/>
  <w15:docId w15:val="{0A8441ED-67DF-4969-94F3-04FBF669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7DB"/>
    <w:rPr>
      <w:rFonts w:eastAsiaTheme="majorEastAsia" w:cstheme="majorBidi"/>
      <w:color w:val="272727" w:themeColor="text1" w:themeTint="D8"/>
    </w:rPr>
  </w:style>
  <w:style w:type="paragraph" w:styleId="Title">
    <w:name w:val="Title"/>
    <w:basedOn w:val="Normal"/>
    <w:next w:val="Normal"/>
    <w:link w:val="TitleChar"/>
    <w:uiPriority w:val="10"/>
    <w:qFormat/>
    <w:rsid w:val="002E4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7DB"/>
    <w:pPr>
      <w:spacing w:before="160"/>
      <w:jc w:val="center"/>
    </w:pPr>
    <w:rPr>
      <w:i/>
      <w:iCs/>
      <w:color w:val="404040" w:themeColor="text1" w:themeTint="BF"/>
    </w:rPr>
  </w:style>
  <w:style w:type="character" w:customStyle="1" w:styleId="QuoteChar">
    <w:name w:val="Quote Char"/>
    <w:basedOn w:val="DefaultParagraphFont"/>
    <w:link w:val="Quote"/>
    <w:uiPriority w:val="29"/>
    <w:rsid w:val="002E47DB"/>
    <w:rPr>
      <w:i/>
      <w:iCs/>
      <w:color w:val="404040" w:themeColor="text1" w:themeTint="BF"/>
    </w:rPr>
  </w:style>
  <w:style w:type="paragraph" w:styleId="ListParagraph">
    <w:name w:val="List Paragraph"/>
    <w:basedOn w:val="Normal"/>
    <w:uiPriority w:val="34"/>
    <w:qFormat/>
    <w:rsid w:val="002E47DB"/>
    <w:pPr>
      <w:ind w:left="720"/>
      <w:contextualSpacing/>
    </w:pPr>
  </w:style>
  <w:style w:type="character" w:styleId="IntenseEmphasis">
    <w:name w:val="Intense Emphasis"/>
    <w:basedOn w:val="DefaultParagraphFont"/>
    <w:uiPriority w:val="21"/>
    <w:qFormat/>
    <w:rsid w:val="002E47DB"/>
    <w:rPr>
      <w:i/>
      <w:iCs/>
      <w:color w:val="0F4761" w:themeColor="accent1" w:themeShade="BF"/>
    </w:rPr>
  </w:style>
  <w:style w:type="paragraph" w:styleId="IntenseQuote">
    <w:name w:val="Intense Quote"/>
    <w:basedOn w:val="Normal"/>
    <w:next w:val="Normal"/>
    <w:link w:val="IntenseQuoteChar"/>
    <w:uiPriority w:val="30"/>
    <w:qFormat/>
    <w:rsid w:val="002E4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7DB"/>
    <w:rPr>
      <w:i/>
      <w:iCs/>
      <w:color w:val="0F4761" w:themeColor="accent1" w:themeShade="BF"/>
    </w:rPr>
  </w:style>
  <w:style w:type="character" w:styleId="IntenseReference">
    <w:name w:val="Intense Reference"/>
    <w:basedOn w:val="DefaultParagraphFont"/>
    <w:uiPriority w:val="32"/>
    <w:qFormat/>
    <w:rsid w:val="002E4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2025-10-19T11:27:00Z</dcterms:created>
  <dcterms:modified xsi:type="dcterms:W3CDTF">2025-10-19T11:27:00Z</dcterms:modified>
</cp:coreProperties>
</file>