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72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النظريات الحداثية في القرآن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2002872-2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2-2-body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2-2-body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72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يحلل الطالب المفاهيم والأسس الفلسفية والمنهجية للحداثة والقراءات الحداثية للقرآن الكريم.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يقيم الطالب أبرز المناهج الحداثية في قراءة النص القرآني، ويبين آثارها المعرفية والتفسيرية على فهم النص.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1.3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يحلل الطالب مصادر الدراسات الحداثية حول القرآن الكريم، ويقّيم موثوقيتها ومنهج توظيفها في البحث العلمي.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ع3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يوظف الطالب أدوات التحليل والنقد المنهجي في دراسة نماذج من القراءات الحداثية للقرآن الكريم وتقويمها.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يعد الطالب ورقة بحثية تحليلية موجزة في أحد المناهج الحداثية لقراءة القرآن الكريم ملتزما بمنهجية البحث العلمي.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بالأخلاقيات البحثية والمعايير العلمية في التعامل مع النص القرآني ومع إنتاج الباحثين والاتجاهات المعاصرة.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التقييم الدوري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2-2-body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2-2-body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2-2-body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